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74E7" w14:textId="77777777" w:rsidR="006E4204" w:rsidRPr="00970E0D" w:rsidRDefault="006E4204" w:rsidP="006E4204">
      <w:pPr>
        <w:spacing w:after="0" w:line="240" w:lineRule="auto"/>
        <w:jc w:val="center"/>
        <w:rPr>
          <w:rFonts w:eastAsia="Times New Roman" w:cs="Times New Roman"/>
          <w:spacing w:val="20"/>
          <w:sz w:val="20"/>
          <w:szCs w:val="20"/>
          <w:lang w:eastAsia="ru-RU"/>
        </w:rPr>
      </w:pPr>
      <w:r w:rsidRPr="00970E0D">
        <w:rPr>
          <w:rFonts w:eastAsia="Times New Roman" w:cs="Times New Roman"/>
          <w:spacing w:val="2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719B156" w14:textId="77777777" w:rsidR="006E4204" w:rsidRPr="00970E0D" w:rsidRDefault="006E4204" w:rsidP="006E4204">
      <w:pPr>
        <w:spacing w:after="0" w:line="240" w:lineRule="auto"/>
        <w:jc w:val="center"/>
        <w:rPr>
          <w:rFonts w:eastAsia="Times New Roman" w:cs="Times New Roman"/>
          <w:b/>
          <w:bCs/>
          <w:spacing w:val="-10"/>
          <w:sz w:val="20"/>
          <w:szCs w:val="20"/>
          <w:lang w:eastAsia="ru-RU"/>
        </w:rPr>
      </w:pPr>
      <w:r w:rsidRPr="00970E0D">
        <w:rPr>
          <w:rFonts w:eastAsia="Times New Roman" w:cs="Times New Roman"/>
          <w:spacing w:val="2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B50DFA" w14:textId="77777777" w:rsidR="006E4204" w:rsidRPr="00970E0D" w:rsidRDefault="006E4204" w:rsidP="006E4204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  <w:r w:rsidRPr="00970E0D">
        <w:rPr>
          <w:rFonts w:ascii="Book Antiqua" w:eastAsia="Times New Roman" w:hAnsi="Book Antiqua" w:cs="Times New Roman"/>
          <w:b/>
          <w:sz w:val="28"/>
          <w:szCs w:val="28"/>
          <w:lang w:eastAsia="ru-RU"/>
        </w:rPr>
        <w:t>Национальный исследовательский ядерный университет «МИФИ»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776"/>
        <w:gridCol w:w="1557"/>
        <w:gridCol w:w="1544"/>
        <w:gridCol w:w="780"/>
        <w:gridCol w:w="2327"/>
      </w:tblGrid>
      <w:tr w:rsidR="006E4204" w:rsidRPr="00970E0D" w14:paraId="08637AD5" w14:textId="77777777" w:rsidTr="00A417BB">
        <w:trPr>
          <w:trHeight w:val="551"/>
        </w:trPr>
        <w:tc>
          <w:tcPr>
            <w:tcW w:w="9497" w:type="dxa"/>
            <w:gridSpan w:val="6"/>
            <w:vAlign w:val="center"/>
          </w:tcPr>
          <w:p w14:paraId="0FE61294" w14:textId="77777777" w:rsidR="006E4204" w:rsidRPr="00970E0D" w:rsidRDefault="006E4204" w:rsidP="00A417BB">
            <w:pPr>
              <w:widowControl w:val="0"/>
              <w:spacing w:before="600" w:after="600" w:line="240" w:lineRule="auto"/>
              <w:ind w:left="142"/>
              <w:jc w:val="center"/>
              <w:rPr>
                <w:sz w:val="18"/>
                <w:szCs w:val="18"/>
              </w:rPr>
            </w:pPr>
            <w:r w:rsidRPr="00970E0D">
              <w:rPr>
                <w:noProof/>
              </w:rPr>
              <w:drawing>
                <wp:inline distT="0" distB="0" distL="0" distR="0" wp14:anchorId="5E54EFD0" wp14:editId="7B80EA62">
                  <wp:extent cx="1280160" cy="690880"/>
                  <wp:effectExtent l="0" t="0" r="0" b="0"/>
                  <wp:docPr id="19" name="Рисунок 19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Изображение выглядит как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04" w:rsidRPr="00970E0D" w14:paraId="24888FD0" w14:textId="77777777" w:rsidTr="00A417BB">
        <w:trPr>
          <w:trHeight w:val="856"/>
        </w:trPr>
        <w:tc>
          <w:tcPr>
            <w:tcW w:w="9497" w:type="dxa"/>
            <w:gridSpan w:val="6"/>
          </w:tcPr>
          <w:p w14:paraId="6B6BE04B" w14:textId="77777777" w:rsidR="006E4204" w:rsidRPr="00970E0D" w:rsidRDefault="006E4204" w:rsidP="00A417BB">
            <w:pPr>
              <w:widowControl w:val="0"/>
              <w:spacing w:line="240" w:lineRule="auto"/>
              <w:ind w:left="142"/>
              <w:jc w:val="center"/>
              <w:rPr>
                <w:b/>
                <w:sz w:val="30"/>
                <w:szCs w:val="30"/>
              </w:rPr>
            </w:pPr>
            <w:r w:rsidRPr="00970E0D">
              <w:rPr>
                <w:b/>
                <w:sz w:val="30"/>
                <w:szCs w:val="30"/>
              </w:rPr>
              <w:t xml:space="preserve">Институт </w:t>
            </w:r>
            <w:r w:rsidRPr="00970E0D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6E4204" w:rsidRPr="00970E0D" w14:paraId="3316AAF0" w14:textId="77777777" w:rsidTr="00A417BB">
        <w:trPr>
          <w:trHeight w:val="699"/>
        </w:trPr>
        <w:tc>
          <w:tcPr>
            <w:tcW w:w="9497" w:type="dxa"/>
            <w:gridSpan w:val="6"/>
          </w:tcPr>
          <w:p w14:paraId="2601EE10" w14:textId="77777777" w:rsidR="006E4204" w:rsidRPr="00970E0D" w:rsidRDefault="006E4204" w:rsidP="00A417BB">
            <w:pPr>
              <w:widowControl w:val="0"/>
              <w:spacing w:line="240" w:lineRule="auto"/>
              <w:ind w:left="142"/>
              <w:jc w:val="center"/>
              <w:rPr>
                <w:b/>
                <w:sz w:val="30"/>
                <w:szCs w:val="30"/>
              </w:rPr>
            </w:pPr>
            <w:r w:rsidRPr="00970E0D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6E4204" w:rsidRPr="00970E0D" w14:paraId="680951A1" w14:textId="77777777" w:rsidTr="00A417BB">
        <w:trPr>
          <w:trHeight w:val="592"/>
        </w:trPr>
        <w:tc>
          <w:tcPr>
            <w:tcW w:w="9497" w:type="dxa"/>
            <w:gridSpan w:val="6"/>
            <w:vAlign w:val="center"/>
          </w:tcPr>
          <w:p w14:paraId="07A88BD6" w14:textId="18ED0F8C" w:rsidR="006E4204" w:rsidRPr="00970E0D" w:rsidRDefault="006E4204" w:rsidP="00A417BB">
            <w:pPr>
              <w:widowControl w:val="0"/>
              <w:spacing w:before="600" w:line="240" w:lineRule="auto"/>
              <w:ind w:left="142"/>
              <w:jc w:val="center"/>
              <w:rPr>
                <w:sz w:val="28"/>
              </w:rPr>
            </w:pPr>
            <w:r w:rsidRPr="00970E0D">
              <w:rPr>
                <w:sz w:val="28"/>
              </w:rPr>
              <w:t>Направление подготовки 01.0</w:t>
            </w:r>
            <w:r w:rsidR="00C53908">
              <w:rPr>
                <w:sz w:val="28"/>
              </w:rPr>
              <w:t>4</w:t>
            </w:r>
            <w:r w:rsidRPr="00970E0D">
              <w:rPr>
                <w:sz w:val="28"/>
              </w:rPr>
              <w:t>.02 Прикладная математика и информатика</w:t>
            </w:r>
          </w:p>
        </w:tc>
      </w:tr>
      <w:tr w:rsidR="006E4204" w:rsidRPr="00970E0D" w14:paraId="757C7F45" w14:textId="77777777" w:rsidTr="00A417BB">
        <w:trPr>
          <w:trHeight w:val="700"/>
        </w:trPr>
        <w:tc>
          <w:tcPr>
            <w:tcW w:w="9497" w:type="dxa"/>
            <w:gridSpan w:val="6"/>
            <w:vAlign w:val="center"/>
          </w:tcPr>
          <w:p w14:paraId="488D72DE" w14:textId="77777777" w:rsidR="006E4204" w:rsidRPr="00970E0D" w:rsidRDefault="006E4204" w:rsidP="00A417BB">
            <w:pPr>
              <w:widowControl w:val="0"/>
              <w:spacing w:before="600" w:line="240" w:lineRule="auto"/>
              <w:ind w:left="142"/>
              <w:jc w:val="center"/>
              <w:rPr>
                <w:sz w:val="28"/>
              </w:rPr>
            </w:pPr>
            <w:r w:rsidRPr="00970E0D">
              <w:rPr>
                <w:b/>
                <w:sz w:val="40"/>
              </w:rPr>
              <w:t>Пояснительная записка</w:t>
            </w:r>
          </w:p>
        </w:tc>
      </w:tr>
      <w:tr w:rsidR="006E4204" w:rsidRPr="00970E0D" w14:paraId="4FCE1F8B" w14:textId="77777777" w:rsidTr="00A417BB">
        <w:tc>
          <w:tcPr>
            <w:tcW w:w="9497" w:type="dxa"/>
            <w:gridSpan w:val="6"/>
          </w:tcPr>
          <w:p w14:paraId="442B64FD" w14:textId="0F852099" w:rsidR="006E4204" w:rsidRPr="00970E0D" w:rsidRDefault="006E4204" w:rsidP="00A417BB">
            <w:pPr>
              <w:widowControl w:val="0"/>
              <w:spacing w:line="240" w:lineRule="auto"/>
              <w:ind w:left="142"/>
              <w:jc w:val="center"/>
              <w:rPr>
                <w:b/>
                <w:sz w:val="40"/>
              </w:rPr>
            </w:pPr>
            <w:r w:rsidRPr="00970E0D">
              <w:rPr>
                <w:sz w:val="28"/>
              </w:rPr>
              <w:t xml:space="preserve">к </w:t>
            </w:r>
            <w:r w:rsidR="00C53908">
              <w:rPr>
                <w:sz w:val="28"/>
              </w:rPr>
              <w:t>НИР</w:t>
            </w:r>
            <w:r w:rsidRPr="00970E0D">
              <w:rPr>
                <w:sz w:val="28"/>
              </w:rPr>
              <w:t xml:space="preserve"> на тему:</w:t>
            </w:r>
          </w:p>
        </w:tc>
      </w:tr>
      <w:tr w:rsidR="006E4204" w:rsidRPr="00970E0D" w14:paraId="52024770" w14:textId="77777777" w:rsidTr="00A417BB">
        <w:tc>
          <w:tcPr>
            <w:tcW w:w="9497" w:type="dxa"/>
            <w:gridSpan w:val="6"/>
            <w:tcBorders>
              <w:bottom w:val="double" w:sz="6" w:space="0" w:color="auto"/>
            </w:tcBorders>
          </w:tcPr>
          <w:p w14:paraId="319CE4F9" w14:textId="77777777" w:rsidR="006E4204" w:rsidRPr="00970E0D" w:rsidRDefault="006E4204" w:rsidP="00A417BB">
            <w:pPr>
              <w:spacing w:line="240" w:lineRule="auto"/>
              <w:rPr>
                <w:sz w:val="28"/>
              </w:rPr>
            </w:pPr>
          </w:p>
          <w:p w14:paraId="6B08F740" w14:textId="3084A1A5" w:rsidR="006E4204" w:rsidRPr="00970E0D" w:rsidRDefault="00C53908" w:rsidP="00A417BB">
            <w:pPr>
              <w:spacing w:line="240" w:lineRule="auto"/>
              <w:jc w:val="center"/>
              <w:rPr>
                <w:sz w:val="28"/>
              </w:rPr>
            </w:pPr>
            <w:r w:rsidRPr="00DA126C">
              <w:rPr>
                <w:sz w:val="28"/>
                <w:szCs w:val="28"/>
              </w:rPr>
              <w:t>Разработка алгоритма подключения взаимно-связанных теплофизических и нейтронно-физических данных в 3-</w:t>
            </w:r>
            <w:r w:rsidRPr="00DA126C">
              <w:rPr>
                <w:sz w:val="28"/>
                <w:szCs w:val="28"/>
                <w:lang w:val="en-US"/>
              </w:rPr>
              <w:t>D</w:t>
            </w:r>
            <w:r w:rsidRPr="00DA126C">
              <w:rPr>
                <w:sz w:val="28"/>
                <w:szCs w:val="28"/>
              </w:rPr>
              <w:t xml:space="preserve"> модель СКД-реактора</w:t>
            </w:r>
          </w:p>
        </w:tc>
      </w:tr>
      <w:tr w:rsidR="006E4204" w:rsidRPr="00970E0D" w14:paraId="1D8AA029" w14:textId="77777777" w:rsidTr="00A417BB">
        <w:tc>
          <w:tcPr>
            <w:tcW w:w="3189" w:type="dxa"/>
            <w:gridSpan w:val="2"/>
            <w:tcBorders>
              <w:top w:val="double" w:sz="12" w:space="0" w:color="auto"/>
            </w:tcBorders>
          </w:tcPr>
          <w:p w14:paraId="3C7B70D3" w14:textId="77777777" w:rsidR="006E4204" w:rsidRPr="00970E0D" w:rsidRDefault="006E4204" w:rsidP="00A417BB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3158" w:type="dxa"/>
            <w:gridSpan w:val="2"/>
            <w:tcBorders>
              <w:top w:val="double" w:sz="12" w:space="0" w:color="auto"/>
            </w:tcBorders>
          </w:tcPr>
          <w:p w14:paraId="66A42006" w14:textId="77777777" w:rsidR="006E4204" w:rsidRPr="00970E0D" w:rsidRDefault="006E4204" w:rsidP="00A417BB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3150" w:type="dxa"/>
            <w:gridSpan w:val="2"/>
            <w:tcBorders>
              <w:top w:val="double" w:sz="12" w:space="0" w:color="auto"/>
            </w:tcBorders>
          </w:tcPr>
          <w:p w14:paraId="416D6A0F" w14:textId="77777777" w:rsidR="006E4204" w:rsidRPr="00970E0D" w:rsidRDefault="006E4204" w:rsidP="00A417BB">
            <w:pPr>
              <w:spacing w:line="240" w:lineRule="auto"/>
              <w:rPr>
                <w:sz w:val="44"/>
                <w:szCs w:val="44"/>
              </w:rPr>
            </w:pPr>
          </w:p>
        </w:tc>
      </w:tr>
      <w:tr w:rsidR="006E4204" w:rsidRPr="0048605C" w14:paraId="38FB0D6F" w14:textId="77777777" w:rsidTr="00A417BB">
        <w:tc>
          <w:tcPr>
            <w:tcW w:w="3189" w:type="dxa"/>
            <w:gridSpan w:val="2"/>
          </w:tcPr>
          <w:p w14:paraId="6A2F0F25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Группа</w:t>
            </w:r>
          </w:p>
        </w:tc>
        <w:tc>
          <w:tcPr>
            <w:tcW w:w="3158" w:type="dxa"/>
            <w:gridSpan w:val="2"/>
          </w:tcPr>
          <w:p w14:paraId="2A64FEDF" w14:textId="67AE3984" w:rsidR="006E4204" w:rsidRPr="0048605C" w:rsidRDefault="00F315EF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М22</w:t>
            </w:r>
            <w:r w:rsidR="006E4204" w:rsidRPr="0048605C">
              <w:rPr>
                <w:sz w:val="28"/>
                <w:szCs w:val="28"/>
              </w:rPr>
              <w:t>-501</w:t>
            </w:r>
          </w:p>
          <w:p w14:paraId="7F927139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300E8B19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6E4204" w:rsidRPr="0048605C" w14:paraId="6E0B08AA" w14:textId="77777777" w:rsidTr="00A417BB">
        <w:tc>
          <w:tcPr>
            <w:tcW w:w="3189" w:type="dxa"/>
            <w:gridSpan w:val="2"/>
            <w:vAlign w:val="bottom"/>
          </w:tcPr>
          <w:p w14:paraId="123F1C84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Студент</w:t>
            </w:r>
          </w:p>
        </w:tc>
        <w:tc>
          <w:tcPr>
            <w:tcW w:w="3158" w:type="dxa"/>
            <w:gridSpan w:val="2"/>
          </w:tcPr>
          <w:p w14:paraId="1A35A87B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rPr>
                <w:sz w:val="28"/>
                <w:szCs w:val="28"/>
              </w:rPr>
            </w:pPr>
          </w:p>
          <w:p w14:paraId="178D36D3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(подпись)</w:t>
            </w:r>
          </w:p>
        </w:tc>
        <w:tc>
          <w:tcPr>
            <w:tcW w:w="3150" w:type="dxa"/>
            <w:gridSpan w:val="2"/>
          </w:tcPr>
          <w:p w14:paraId="1F7D02B6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Ломтев П. А.</w:t>
            </w:r>
          </w:p>
          <w:p w14:paraId="19DDD397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(ФИО)</w:t>
            </w:r>
          </w:p>
        </w:tc>
      </w:tr>
      <w:tr w:rsidR="006E4204" w:rsidRPr="0048605C" w14:paraId="0B6071C7" w14:textId="77777777" w:rsidTr="00A417BB">
        <w:tc>
          <w:tcPr>
            <w:tcW w:w="3189" w:type="dxa"/>
            <w:gridSpan w:val="2"/>
            <w:vAlign w:val="bottom"/>
          </w:tcPr>
          <w:p w14:paraId="38586688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8" w:type="dxa"/>
            <w:gridSpan w:val="2"/>
          </w:tcPr>
          <w:p w14:paraId="32624427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7EDD5059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4204" w:rsidRPr="0048605C" w14:paraId="734835B2" w14:textId="77777777" w:rsidTr="00A417BB">
        <w:tc>
          <w:tcPr>
            <w:tcW w:w="3189" w:type="dxa"/>
            <w:gridSpan w:val="2"/>
            <w:vAlign w:val="bottom"/>
          </w:tcPr>
          <w:p w14:paraId="0DF9941F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158" w:type="dxa"/>
            <w:gridSpan w:val="2"/>
          </w:tcPr>
          <w:p w14:paraId="3AB41EE9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rPr>
                <w:sz w:val="28"/>
                <w:szCs w:val="28"/>
              </w:rPr>
            </w:pPr>
          </w:p>
          <w:p w14:paraId="2B12AC95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(подпись)</w:t>
            </w:r>
          </w:p>
        </w:tc>
        <w:tc>
          <w:tcPr>
            <w:tcW w:w="3150" w:type="dxa"/>
            <w:gridSpan w:val="2"/>
          </w:tcPr>
          <w:p w14:paraId="0673A51A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Глебов В. Б.</w:t>
            </w:r>
          </w:p>
          <w:p w14:paraId="1D91892D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(ФИО)</w:t>
            </w:r>
          </w:p>
        </w:tc>
      </w:tr>
      <w:tr w:rsidR="006E4204" w:rsidRPr="0048605C" w14:paraId="6311C150" w14:textId="77777777" w:rsidTr="00A417BB">
        <w:tc>
          <w:tcPr>
            <w:tcW w:w="3189" w:type="dxa"/>
            <w:gridSpan w:val="2"/>
            <w:vAlign w:val="bottom"/>
          </w:tcPr>
          <w:p w14:paraId="3440F044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8" w:type="dxa"/>
            <w:gridSpan w:val="2"/>
          </w:tcPr>
          <w:p w14:paraId="3A4E2B42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63DE528C" w14:textId="77777777" w:rsidR="006E4204" w:rsidRPr="0048605C" w:rsidRDefault="006E4204" w:rsidP="00A417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4204" w:rsidRPr="0048605C" w14:paraId="5FEEBF15" w14:textId="77777777" w:rsidTr="00A417BB">
        <w:tc>
          <w:tcPr>
            <w:tcW w:w="3189" w:type="dxa"/>
            <w:gridSpan w:val="2"/>
            <w:vAlign w:val="bottom"/>
          </w:tcPr>
          <w:p w14:paraId="3B320EF4" w14:textId="77777777" w:rsidR="006E4204" w:rsidRPr="0048605C" w:rsidRDefault="006E4204" w:rsidP="00A417BB">
            <w:pPr>
              <w:spacing w:line="240" w:lineRule="auto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Научный консультант</w:t>
            </w:r>
          </w:p>
        </w:tc>
        <w:tc>
          <w:tcPr>
            <w:tcW w:w="3158" w:type="dxa"/>
            <w:gridSpan w:val="2"/>
          </w:tcPr>
          <w:p w14:paraId="0A7467E8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rPr>
                <w:sz w:val="28"/>
                <w:szCs w:val="28"/>
              </w:rPr>
            </w:pPr>
          </w:p>
          <w:p w14:paraId="2EC2EAC7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(подпись)</w:t>
            </w:r>
          </w:p>
        </w:tc>
        <w:tc>
          <w:tcPr>
            <w:tcW w:w="3150" w:type="dxa"/>
            <w:gridSpan w:val="2"/>
          </w:tcPr>
          <w:p w14:paraId="06B59050" w14:textId="77777777" w:rsidR="006E4204" w:rsidRPr="0048605C" w:rsidRDefault="006E4204" w:rsidP="00A417BB">
            <w:pPr>
              <w:pBdr>
                <w:bottom w:val="single" w:sz="12" w:space="1" w:color="auto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Трифоненков А. В.</w:t>
            </w:r>
          </w:p>
          <w:p w14:paraId="7E6E137E" w14:textId="77777777" w:rsidR="006E4204" w:rsidRPr="0048605C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605C">
              <w:rPr>
                <w:sz w:val="28"/>
                <w:szCs w:val="28"/>
              </w:rPr>
              <w:t>(ФИО)</w:t>
            </w:r>
          </w:p>
        </w:tc>
      </w:tr>
      <w:tr w:rsidR="006E4204" w:rsidRPr="00970E0D" w14:paraId="29C03C5F" w14:textId="77777777" w:rsidTr="00A417BB">
        <w:trPr>
          <w:trHeight w:val="929"/>
        </w:trPr>
        <w:tc>
          <w:tcPr>
            <w:tcW w:w="3189" w:type="dxa"/>
            <w:gridSpan w:val="2"/>
            <w:vAlign w:val="bottom"/>
          </w:tcPr>
          <w:p w14:paraId="652581A3" w14:textId="77777777" w:rsidR="006E4204" w:rsidRPr="00970E0D" w:rsidRDefault="006E4204" w:rsidP="00A417BB">
            <w:pPr>
              <w:spacing w:line="240" w:lineRule="auto"/>
              <w:rPr>
                <w:sz w:val="28"/>
              </w:rPr>
            </w:pPr>
          </w:p>
        </w:tc>
        <w:tc>
          <w:tcPr>
            <w:tcW w:w="3158" w:type="dxa"/>
            <w:gridSpan w:val="2"/>
          </w:tcPr>
          <w:p w14:paraId="6AEB3177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</w:tcPr>
          <w:p w14:paraId="5BD5879B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4204" w:rsidRPr="00970E0D" w14:paraId="38BC6070" w14:textId="77777777" w:rsidTr="00A417BB">
        <w:tc>
          <w:tcPr>
            <w:tcW w:w="2400" w:type="dxa"/>
            <w:vAlign w:val="bottom"/>
          </w:tcPr>
          <w:p w14:paraId="4ED8D40A" w14:textId="77777777" w:rsidR="006E4204" w:rsidRPr="00970E0D" w:rsidRDefault="006E4204" w:rsidP="00A417BB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372" w:type="dxa"/>
            <w:gridSpan w:val="2"/>
            <w:vAlign w:val="bottom"/>
          </w:tcPr>
          <w:p w14:paraId="6F4B6111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62" w:type="dxa"/>
            <w:gridSpan w:val="2"/>
            <w:vAlign w:val="bottom"/>
          </w:tcPr>
          <w:p w14:paraId="39D7B66C" w14:textId="77777777" w:rsidR="006E4204" w:rsidRPr="00970E0D" w:rsidRDefault="006E4204" w:rsidP="00A417B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dxa"/>
            <w:vAlign w:val="bottom"/>
          </w:tcPr>
          <w:p w14:paraId="237E20C8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4204" w:rsidRPr="00970E0D" w14:paraId="057BBB6A" w14:textId="77777777" w:rsidTr="00A417BB">
        <w:tc>
          <w:tcPr>
            <w:tcW w:w="3189" w:type="dxa"/>
            <w:gridSpan w:val="2"/>
            <w:vAlign w:val="bottom"/>
          </w:tcPr>
          <w:p w14:paraId="2DCC82FA" w14:textId="77777777" w:rsidR="006E4204" w:rsidRPr="00970E0D" w:rsidRDefault="006E4204" w:rsidP="00A417BB">
            <w:pPr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3158" w:type="dxa"/>
            <w:gridSpan w:val="2"/>
          </w:tcPr>
          <w:p w14:paraId="19C985F1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63242F36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7E342173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30F43C21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24B38180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157BD83B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4B2302E9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19337652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664EDAD0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7A2D5226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37B56DEC" w14:textId="77777777" w:rsidR="006E4204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  <w:p w14:paraId="4646C2C9" w14:textId="77777777" w:rsidR="006E4204" w:rsidRPr="00970E0D" w:rsidRDefault="006E4204" w:rsidP="00A417BB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50" w:type="dxa"/>
            <w:gridSpan w:val="2"/>
          </w:tcPr>
          <w:p w14:paraId="23AB80DF" w14:textId="77777777" w:rsidR="006E4204" w:rsidRPr="00970E0D" w:rsidRDefault="006E4204" w:rsidP="00A417B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6D18129" w14:textId="77777777" w:rsidR="006E4204" w:rsidRPr="00A0283C" w:rsidRDefault="006E4204" w:rsidP="006E4204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970E0D">
        <w:rPr>
          <w:rFonts w:eastAsia="Times New Roman" w:cs="Times New Roman"/>
          <w:b/>
          <w:sz w:val="28"/>
          <w:szCs w:val="20"/>
          <w:lang w:eastAsia="ru-RU"/>
        </w:rPr>
        <w:t xml:space="preserve">Москва </w:t>
      </w:r>
      <w:r w:rsidRPr="00970E0D">
        <w:rPr>
          <w:rFonts w:eastAsia="Times New Roman" w:cs="Times New Roman"/>
          <w:b/>
          <w:sz w:val="28"/>
          <w:szCs w:val="20"/>
          <w:lang w:val="en-US" w:eastAsia="ru-RU"/>
        </w:rPr>
        <w:t>202</w:t>
      </w:r>
      <w:r w:rsidRPr="00970E0D">
        <w:rPr>
          <w:rFonts w:eastAsia="Times New Roman" w:cs="Times New Roman"/>
          <w:b/>
          <w:sz w:val="28"/>
          <w:szCs w:val="20"/>
          <w:lang w:eastAsia="ru-RU"/>
        </w:rPr>
        <w:t>2</w:t>
      </w:r>
    </w:p>
    <w:p w14:paraId="5331F378" w14:textId="77777777" w:rsidR="006E4204" w:rsidRPr="00B14571" w:rsidRDefault="006E4204" w:rsidP="006E4204">
      <w:pPr>
        <w:jc w:val="center"/>
        <w:rPr>
          <w:rFonts w:cs="Times New Roman"/>
          <w:b/>
          <w:bCs/>
          <w:sz w:val="28"/>
          <w:szCs w:val="28"/>
        </w:rPr>
      </w:pPr>
      <w:r w:rsidRPr="00B14571">
        <w:rPr>
          <w:rFonts w:cs="Times New Roman"/>
          <w:b/>
          <w:bCs/>
          <w:sz w:val="28"/>
          <w:szCs w:val="28"/>
        </w:rPr>
        <w:lastRenderedPageBreak/>
        <w:t>Р</w:t>
      </w:r>
      <w:r>
        <w:rPr>
          <w:rFonts w:cs="Times New Roman"/>
          <w:b/>
          <w:bCs/>
          <w:sz w:val="28"/>
          <w:szCs w:val="28"/>
        </w:rPr>
        <w:t>ЕФЕРАТ</w:t>
      </w:r>
    </w:p>
    <w:p w14:paraId="6C4D5778" w14:textId="2A8F81A5" w:rsidR="006E4204" w:rsidRPr="008C3AEF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Пояснительная записка содержит: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 w:rsidRPr="008C3AEF">
        <w:rPr>
          <w:rFonts w:cs="Times New Roman"/>
          <w:szCs w:val="24"/>
        </w:rPr>
        <w:t xml:space="preserve"> страниц. Количество использованных источников –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 w:rsidRPr="008C3AEF">
        <w:rPr>
          <w:rFonts w:cs="Times New Roman"/>
          <w:szCs w:val="24"/>
        </w:rPr>
        <w:t xml:space="preserve">, таблиц -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 w:rsidRPr="008C3AEF">
        <w:rPr>
          <w:rFonts w:cs="Times New Roman"/>
          <w:szCs w:val="24"/>
        </w:rPr>
        <w:t xml:space="preserve">, рисунков </w:t>
      </w:r>
      <w:r>
        <w:rPr>
          <w:rFonts w:cs="Times New Roman"/>
          <w:szCs w:val="24"/>
        </w:rPr>
        <w:t>–</w:t>
      </w:r>
      <w:r w:rsidRPr="008C3AEF">
        <w:rPr>
          <w:rFonts w:cs="Times New Roman"/>
          <w:szCs w:val="24"/>
        </w:rPr>
        <w:t xml:space="preserve">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  <w:r>
        <w:rPr>
          <w:rFonts w:cs="Times New Roman"/>
          <w:szCs w:val="24"/>
        </w:rPr>
        <w:t xml:space="preserve">, приложений - </w:t>
      </w:r>
      <w:proofErr w:type="spellStart"/>
      <w:r w:rsidR="006548CC">
        <w:rPr>
          <w:rFonts w:cs="Times New Roman"/>
          <w:szCs w:val="24"/>
        </w:rPr>
        <w:t>хх</w:t>
      </w:r>
      <w:proofErr w:type="spellEnd"/>
    </w:p>
    <w:p w14:paraId="18B16CB9" w14:textId="0F7AD1D7" w:rsidR="006E4204" w:rsidRPr="00724768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Ключевые слова: </w:t>
      </w:r>
      <w:r w:rsidR="00412E78">
        <w:rPr>
          <w:rFonts w:cs="Times New Roman"/>
          <w:szCs w:val="24"/>
        </w:rPr>
        <w:t>ВВЭР-СКД</w:t>
      </w:r>
      <w:r w:rsidRPr="008C3AEF">
        <w:rPr>
          <w:rFonts w:cs="Times New Roman"/>
          <w:szCs w:val="24"/>
        </w:rPr>
        <w:t xml:space="preserve">; </w:t>
      </w:r>
      <w:r w:rsidR="00412E78">
        <w:rPr>
          <w:rFonts w:cs="Times New Roman"/>
          <w:iCs/>
          <w:szCs w:val="24"/>
        </w:rPr>
        <w:t>теплофизика</w:t>
      </w:r>
      <w:r w:rsidRPr="008C3AEF">
        <w:rPr>
          <w:rFonts w:cs="Times New Roman"/>
          <w:szCs w:val="24"/>
        </w:rPr>
        <w:t xml:space="preserve">; </w:t>
      </w:r>
      <w:r w:rsidR="00412E78">
        <w:rPr>
          <w:rFonts w:cs="Times New Roman"/>
          <w:iCs/>
          <w:szCs w:val="24"/>
        </w:rPr>
        <w:t>нейтронная физика</w:t>
      </w:r>
      <w:r w:rsidRPr="008C3AEF">
        <w:rPr>
          <w:rFonts w:cs="Times New Roman"/>
          <w:szCs w:val="24"/>
        </w:rPr>
        <w:t xml:space="preserve">; </w:t>
      </w:r>
      <w:r w:rsidR="00412E78" w:rsidRPr="006D1167">
        <w:rPr>
          <w:rFonts w:cs="Times New Roman"/>
          <w:i/>
          <w:iCs/>
          <w:szCs w:val="24"/>
          <w:lang w:val="en-US"/>
        </w:rPr>
        <w:t>SERPENT</w:t>
      </w:r>
      <w:r w:rsidR="00412E78" w:rsidRPr="006D1167">
        <w:rPr>
          <w:rFonts w:cs="Times New Roman"/>
          <w:i/>
          <w:iCs/>
          <w:szCs w:val="24"/>
        </w:rPr>
        <w:t>2</w:t>
      </w:r>
      <w:r w:rsidR="00724768" w:rsidRPr="00724768">
        <w:rPr>
          <w:rFonts w:cs="Times New Roman"/>
          <w:szCs w:val="24"/>
        </w:rPr>
        <w:t xml:space="preserve">; </w:t>
      </w:r>
      <w:r w:rsidR="00724768" w:rsidRPr="00724768">
        <w:rPr>
          <w:rFonts w:cs="Times New Roman"/>
          <w:i/>
          <w:iCs/>
          <w:szCs w:val="24"/>
          <w:lang w:val="en-US"/>
        </w:rPr>
        <w:t>TIME</w:t>
      </w:r>
      <w:r w:rsidR="00724768" w:rsidRPr="00724768">
        <w:rPr>
          <w:rFonts w:cs="Times New Roman"/>
          <w:i/>
          <w:iCs/>
          <w:szCs w:val="24"/>
        </w:rPr>
        <w:t>26</w:t>
      </w:r>
      <w:r w:rsidR="00724768" w:rsidRPr="00724768">
        <w:rPr>
          <w:rFonts w:cs="Times New Roman"/>
          <w:szCs w:val="24"/>
        </w:rPr>
        <w:t>.</w:t>
      </w:r>
    </w:p>
    <w:p w14:paraId="69A4B02C" w14:textId="53D2C718" w:rsidR="006E4204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В работе рассмотрена </w:t>
      </w:r>
      <w:r w:rsidR="00412E78">
        <w:rPr>
          <w:rFonts w:cs="Times New Roman"/>
          <w:szCs w:val="24"/>
        </w:rPr>
        <w:t>реализация</w:t>
      </w:r>
      <w:r w:rsidRPr="008C3AEF">
        <w:rPr>
          <w:rFonts w:cs="Times New Roman"/>
          <w:szCs w:val="24"/>
        </w:rPr>
        <w:t xml:space="preserve"> </w:t>
      </w:r>
      <w:r w:rsidR="00412E78">
        <w:rPr>
          <w:rFonts w:cs="Times New Roman"/>
          <w:szCs w:val="24"/>
        </w:rPr>
        <w:t>алгоритма</w:t>
      </w:r>
      <w:r w:rsidRPr="008C3AEF">
        <w:rPr>
          <w:rFonts w:cs="Times New Roman"/>
          <w:szCs w:val="24"/>
        </w:rPr>
        <w:t xml:space="preserve"> для </w:t>
      </w:r>
      <w:r w:rsidR="00412E78">
        <w:rPr>
          <w:rFonts w:cs="Times New Roman"/>
          <w:szCs w:val="24"/>
        </w:rPr>
        <w:t xml:space="preserve">подключения взаимно-связанных теплофизических и нейтронно-физических данных в </w:t>
      </w:r>
      <w:r w:rsidR="00412E78" w:rsidRPr="00412E78">
        <w:rPr>
          <w:rFonts w:cs="Times New Roman"/>
          <w:szCs w:val="24"/>
        </w:rPr>
        <w:t>3-</w:t>
      </w:r>
      <w:r w:rsidR="00412E78">
        <w:rPr>
          <w:rFonts w:cs="Times New Roman"/>
          <w:szCs w:val="24"/>
          <w:lang w:val="en-US"/>
        </w:rPr>
        <w:t>D</w:t>
      </w:r>
      <w:r w:rsidR="00412E78" w:rsidRPr="00412E78">
        <w:rPr>
          <w:rFonts w:cs="Times New Roman"/>
          <w:szCs w:val="24"/>
        </w:rPr>
        <w:t xml:space="preserve"> </w:t>
      </w:r>
      <w:r w:rsidR="00412E78">
        <w:rPr>
          <w:rFonts w:cs="Times New Roman"/>
          <w:szCs w:val="24"/>
        </w:rPr>
        <w:t>модель СКД-реактора</w:t>
      </w:r>
      <w:r w:rsidRPr="008C3AEF">
        <w:rPr>
          <w:rFonts w:cs="Times New Roman"/>
          <w:szCs w:val="24"/>
        </w:rPr>
        <w:t>.</w:t>
      </w:r>
      <w:r w:rsidR="00CA2EB0">
        <w:rPr>
          <w:rFonts w:cs="Times New Roman"/>
          <w:szCs w:val="24"/>
        </w:rPr>
        <w:t xml:space="preserve"> Теплофизическая составляющая задачи моделирования</w:t>
      </w:r>
      <w:r w:rsidR="00CA2EB0" w:rsidRPr="00CA2EB0">
        <w:rPr>
          <w:rFonts w:cs="Times New Roman"/>
          <w:szCs w:val="24"/>
        </w:rPr>
        <w:t xml:space="preserve"> </w:t>
      </w:r>
      <w:r w:rsidR="00CA2EB0">
        <w:rPr>
          <w:rFonts w:cs="Times New Roman"/>
          <w:szCs w:val="24"/>
        </w:rPr>
        <w:t xml:space="preserve">состоит в предварительной оценке температурных полей, выравнивании распределения тепловыделения в активной зоне и решается с помощью программы </w:t>
      </w:r>
      <w:r w:rsidR="00CA2EB0" w:rsidRPr="006D1167">
        <w:rPr>
          <w:rFonts w:cs="Times New Roman"/>
          <w:i/>
          <w:iCs/>
          <w:szCs w:val="24"/>
          <w:lang w:val="en-US"/>
        </w:rPr>
        <w:t>TIME</w:t>
      </w:r>
      <w:r w:rsidR="00CA2EB0" w:rsidRPr="006D1167">
        <w:rPr>
          <w:rFonts w:cs="Times New Roman"/>
          <w:i/>
          <w:iCs/>
          <w:szCs w:val="24"/>
        </w:rPr>
        <w:t>26</w:t>
      </w:r>
      <w:r w:rsidRPr="008C3AEF">
        <w:rPr>
          <w:rFonts w:cs="Times New Roman"/>
          <w:szCs w:val="24"/>
        </w:rPr>
        <w:t>. Расчетное моделирование взаимодействия нейтронов с материал</w:t>
      </w:r>
      <w:r w:rsidR="00CA2EB0">
        <w:rPr>
          <w:rFonts w:cs="Times New Roman"/>
          <w:szCs w:val="24"/>
        </w:rPr>
        <w:t xml:space="preserve">ами реактора </w:t>
      </w:r>
      <w:r w:rsidRPr="008C3AEF">
        <w:rPr>
          <w:rFonts w:cs="Times New Roman"/>
          <w:szCs w:val="24"/>
        </w:rPr>
        <w:t>осуществляется метод</w:t>
      </w:r>
      <w:r w:rsidR="003C1A68">
        <w:rPr>
          <w:rFonts w:cs="Times New Roman"/>
          <w:szCs w:val="24"/>
        </w:rPr>
        <w:t>ами прямого моделирования, а именно методом</w:t>
      </w:r>
      <w:r w:rsidRPr="008C3AEF">
        <w:rPr>
          <w:rFonts w:cs="Times New Roman"/>
          <w:szCs w:val="24"/>
        </w:rPr>
        <w:t xml:space="preserve"> Монте-Карло и реализуется </w:t>
      </w:r>
      <w:r w:rsidR="00CA2EB0">
        <w:rPr>
          <w:rFonts w:cs="Times New Roman"/>
          <w:szCs w:val="24"/>
        </w:rPr>
        <w:t>с помощью</w:t>
      </w:r>
      <w:r w:rsidRPr="008C3AEF">
        <w:rPr>
          <w:rFonts w:cs="Times New Roman"/>
          <w:szCs w:val="24"/>
        </w:rPr>
        <w:t xml:space="preserve"> программы </w:t>
      </w:r>
      <w:r w:rsidRPr="008C3AEF">
        <w:rPr>
          <w:rFonts w:cs="Times New Roman"/>
          <w:i/>
          <w:szCs w:val="24"/>
          <w:lang w:val="en-US"/>
        </w:rPr>
        <w:t>SERPENT</w:t>
      </w:r>
      <w:r w:rsidRPr="008C3AEF">
        <w:rPr>
          <w:rFonts w:cs="Times New Roman"/>
          <w:szCs w:val="24"/>
        </w:rPr>
        <w:t>2.</w:t>
      </w:r>
    </w:p>
    <w:p w14:paraId="0025045C" w14:textId="35F0D0B3" w:rsidR="0054127D" w:rsidRDefault="0054127D" w:rsidP="006E4204">
      <w:pPr>
        <w:spacing w:after="0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процессе проведения предварительного теплофизического расчета должны быть решены следующие задачи с помощью программы </w:t>
      </w:r>
      <w:r w:rsidRPr="006D1167">
        <w:rPr>
          <w:rFonts w:cs="Times New Roman"/>
          <w:i/>
          <w:iCs/>
          <w:szCs w:val="24"/>
          <w:lang w:val="en-US"/>
        </w:rPr>
        <w:t>TIME</w:t>
      </w:r>
      <w:r w:rsidRPr="006D1167">
        <w:rPr>
          <w:rFonts w:cs="Times New Roman"/>
          <w:i/>
          <w:iCs/>
          <w:szCs w:val="24"/>
        </w:rPr>
        <w:t>26</w:t>
      </w:r>
      <w:r w:rsidRPr="0054127D">
        <w:rPr>
          <w:rFonts w:cs="Times New Roman"/>
          <w:szCs w:val="24"/>
        </w:rPr>
        <w:t>:</w:t>
      </w:r>
    </w:p>
    <w:p w14:paraId="15ED17ED" w14:textId="17786FC8" w:rsidR="0054127D" w:rsidRDefault="0054127D" w:rsidP="0054127D">
      <w:pPr>
        <w:pStyle w:val="a4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радиальных и аксиальных размеров активной зоны реактора</w:t>
      </w:r>
      <w:r w:rsidRPr="0054127D">
        <w:rPr>
          <w:rFonts w:cs="Times New Roman"/>
          <w:szCs w:val="24"/>
        </w:rPr>
        <w:t>;</w:t>
      </w:r>
    </w:p>
    <w:p w14:paraId="0264F758" w14:textId="126AE328" w:rsidR="0054127D" w:rsidRDefault="0054127D" w:rsidP="0054127D">
      <w:pPr>
        <w:pStyle w:val="a4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геометрических параметров решетки твэлов в ТВС</w:t>
      </w:r>
      <w:r w:rsidRPr="0054127D">
        <w:rPr>
          <w:rFonts w:cs="Times New Roman"/>
          <w:szCs w:val="24"/>
        </w:rPr>
        <w:t>;</w:t>
      </w:r>
    </w:p>
    <w:p w14:paraId="5FF8AC50" w14:textId="482B610D" w:rsidR="0054127D" w:rsidRDefault="0054127D" w:rsidP="0054127D">
      <w:pPr>
        <w:pStyle w:val="a4"/>
        <w:numPr>
          <w:ilvl w:val="0"/>
          <w:numId w:val="4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Расчет аксиального распределения температур теплоносителя, оболочки и топлива в наиболее теплонапряженной ячейке твэлов.</w:t>
      </w:r>
    </w:p>
    <w:p w14:paraId="6E078650" w14:textId="0BFA7375" w:rsidR="006E4204" w:rsidRDefault="006E4204" w:rsidP="006E4204">
      <w:pPr>
        <w:spacing w:after="0"/>
        <w:ind w:firstLine="851"/>
        <w:jc w:val="both"/>
        <w:rPr>
          <w:rFonts w:cs="Times New Roman"/>
          <w:szCs w:val="24"/>
        </w:rPr>
      </w:pPr>
      <w:r w:rsidRPr="008C3AEF">
        <w:rPr>
          <w:rFonts w:cs="Times New Roman"/>
          <w:szCs w:val="24"/>
        </w:rPr>
        <w:t xml:space="preserve">Программа </w:t>
      </w:r>
      <w:r w:rsidRPr="008C3AEF">
        <w:rPr>
          <w:rFonts w:cs="Times New Roman"/>
          <w:i/>
          <w:szCs w:val="24"/>
          <w:lang w:val="en-US"/>
        </w:rPr>
        <w:t>SERPENT</w:t>
      </w:r>
      <w:r w:rsidRPr="008C3AEF">
        <w:rPr>
          <w:rFonts w:cs="Times New Roman"/>
          <w:szCs w:val="24"/>
        </w:rPr>
        <w:t>2 формирует групповые константы взаимодействия нейтронов со средой для температур, характерных для задач физики ядерных реакторов.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>Также</w:t>
      </w:r>
      <w:r w:rsidR="0054127D" w:rsidRPr="0054127D">
        <w:rPr>
          <w:rFonts w:cs="Times New Roman"/>
          <w:szCs w:val="24"/>
        </w:rPr>
        <w:t xml:space="preserve"> </w:t>
      </w:r>
      <w:r w:rsidR="0054127D" w:rsidRPr="006D1167">
        <w:rPr>
          <w:rFonts w:cs="Times New Roman"/>
          <w:i/>
          <w:iCs/>
          <w:szCs w:val="24"/>
          <w:lang w:val="en-US"/>
        </w:rPr>
        <w:t>SERPENT</w:t>
      </w:r>
      <w:r w:rsidR="0054127D" w:rsidRPr="006D1167">
        <w:rPr>
          <w:rFonts w:cs="Times New Roman"/>
          <w:i/>
          <w:iCs/>
          <w:szCs w:val="24"/>
        </w:rPr>
        <w:t>2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>позволяет моделировать в 2</w:t>
      </w:r>
      <w:r w:rsidR="0054127D" w:rsidRPr="0054127D">
        <w:rPr>
          <w:rFonts w:cs="Times New Roman"/>
          <w:szCs w:val="24"/>
        </w:rPr>
        <w:t>-</w:t>
      </w:r>
      <w:r w:rsidR="0054127D">
        <w:rPr>
          <w:rFonts w:cs="Times New Roman"/>
          <w:szCs w:val="24"/>
          <w:lang w:val="en-US"/>
        </w:rPr>
        <w:t>D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 xml:space="preserve">и </w:t>
      </w:r>
      <w:r w:rsidR="0054127D" w:rsidRPr="0054127D">
        <w:rPr>
          <w:rFonts w:cs="Times New Roman"/>
          <w:szCs w:val="24"/>
        </w:rPr>
        <w:t>3-</w:t>
      </w:r>
      <w:r w:rsidR="0054127D">
        <w:rPr>
          <w:rFonts w:cs="Times New Roman"/>
          <w:szCs w:val="24"/>
          <w:lang w:val="en-US"/>
        </w:rPr>
        <w:t>D</w:t>
      </w:r>
      <w:r w:rsidR="0054127D" w:rsidRPr="0054127D">
        <w:rPr>
          <w:rFonts w:cs="Times New Roman"/>
          <w:szCs w:val="24"/>
        </w:rPr>
        <w:t xml:space="preserve"> </w:t>
      </w:r>
      <w:r w:rsidR="0054127D">
        <w:rPr>
          <w:rFonts w:cs="Times New Roman"/>
          <w:szCs w:val="24"/>
        </w:rPr>
        <w:t xml:space="preserve">пространствах работу </w:t>
      </w:r>
      <w:r w:rsidR="006D1167">
        <w:rPr>
          <w:rFonts w:cs="Times New Roman"/>
          <w:szCs w:val="24"/>
        </w:rPr>
        <w:t>реактора с параметризацией активной зоны</w:t>
      </w:r>
      <w:r w:rsidR="006D1167" w:rsidRPr="006D1167">
        <w:rPr>
          <w:rFonts w:cs="Times New Roman"/>
          <w:szCs w:val="24"/>
        </w:rPr>
        <w:t xml:space="preserve">, </w:t>
      </w:r>
      <w:r w:rsidR="006D1167">
        <w:rPr>
          <w:rFonts w:cs="Times New Roman"/>
          <w:szCs w:val="24"/>
        </w:rPr>
        <w:t>а именно</w:t>
      </w:r>
      <w:r w:rsidR="006D1167" w:rsidRPr="006D1167">
        <w:rPr>
          <w:rFonts w:cs="Times New Roman"/>
          <w:szCs w:val="24"/>
        </w:rPr>
        <w:t xml:space="preserve">: </w:t>
      </w:r>
      <w:r w:rsidR="006D1167">
        <w:rPr>
          <w:rFonts w:cs="Times New Roman"/>
          <w:szCs w:val="24"/>
        </w:rPr>
        <w:t xml:space="preserve">задание типа и геометрических параметров активной зоны, указание составов топлива и теплоносителя. Все вышеперечисленные характеристики позволяют моделировать процессы, происходящие в любом интересующем реакторе. В данной работе рассматривается </w:t>
      </w:r>
      <w:r w:rsidR="006D1167" w:rsidRPr="001B24B4">
        <w:rPr>
          <w:rFonts w:cs="Times New Roman"/>
          <w:szCs w:val="24"/>
        </w:rPr>
        <w:t>3-</w:t>
      </w:r>
      <w:r w:rsidR="006D1167">
        <w:rPr>
          <w:rFonts w:cs="Times New Roman"/>
          <w:szCs w:val="24"/>
          <w:lang w:val="en-US"/>
        </w:rPr>
        <w:t>D</w:t>
      </w:r>
      <w:r w:rsidR="006D1167" w:rsidRPr="001B24B4">
        <w:rPr>
          <w:rFonts w:cs="Times New Roman"/>
          <w:szCs w:val="24"/>
        </w:rPr>
        <w:t xml:space="preserve"> </w:t>
      </w:r>
      <w:r w:rsidR="006D1167">
        <w:rPr>
          <w:rFonts w:cs="Times New Roman"/>
          <w:szCs w:val="24"/>
        </w:rPr>
        <w:t>модель СКД-реактора.</w:t>
      </w:r>
    </w:p>
    <w:p w14:paraId="05EE5D64" w14:textId="0330795B" w:rsidR="006D1167" w:rsidRPr="006D1167" w:rsidRDefault="006D1167" w:rsidP="006E4204">
      <w:pPr>
        <w:spacing w:after="0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Построение и реализация алгоритма по отображению </w:t>
      </w:r>
      <w:r w:rsidRPr="006D1167">
        <w:rPr>
          <w:rFonts w:cs="Times New Roman"/>
          <w:szCs w:val="24"/>
        </w:rPr>
        <w:t>1-</w:t>
      </w:r>
      <w:r>
        <w:rPr>
          <w:rFonts w:cs="Times New Roman"/>
          <w:szCs w:val="24"/>
          <w:lang w:val="en-US"/>
        </w:rPr>
        <w:t>D</w:t>
      </w:r>
      <w:r w:rsidRPr="006D11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распределений энерговыделений на множества больших размерностей с учетом специфики теплофизических и нейтронно-физических процессов в реакторе ВВЭР-СКД позволит глубже понять процессы, происходящие внутри реактора во время его работы.</w:t>
      </w:r>
    </w:p>
    <w:p w14:paraId="24452018" w14:textId="167554D5" w:rsidR="006548CC" w:rsidRDefault="006548CC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2E443178" w14:textId="092A8404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3F174281" w14:textId="7A5F196A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2D5EED72" w14:textId="2DC804A8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6D677D7E" w14:textId="36462A28" w:rsidR="0054127D" w:rsidRDefault="0054127D" w:rsidP="0054127D">
      <w:pPr>
        <w:pStyle w:val="a4"/>
        <w:spacing w:after="0"/>
        <w:ind w:left="709"/>
        <w:jc w:val="both"/>
        <w:rPr>
          <w:rFonts w:cs="Times New Roman"/>
          <w:szCs w:val="24"/>
        </w:rPr>
      </w:pPr>
    </w:p>
    <w:p w14:paraId="4B2A07D0" w14:textId="32461353" w:rsidR="006E4204" w:rsidRDefault="006E420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14303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AC51B" w14:textId="0693AA04" w:rsidR="006548CC" w:rsidRPr="006548CC" w:rsidRDefault="006548CC" w:rsidP="006548C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548C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ОДЕРЖАНИЕ</w:t>
          </w:r>
        </w:p>
        <w:p w14:paraId="780AE172" w14:textId="3C14C672" w:rsidR="00C23ECD" w:rsidRDefault="006548C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86014" w:history="1">
            <w:r w:rsidR="00C23ECD" w:rsidRPr="00C04142">
              <w:rPr>
                <w:rStyle w:val="aa"/>
                <w:rFonts w:cs="Times New Roman"/>
                <w:b/>
                <w:bCs/>
                <w:noProof/>
              </w:rPr>
              <w:t>ВВЕДЕНИЕ</w:t>
            </w:r>
            <w:r w:rsidR="00C23ECD">
              <w:rPr>
                <w:noProof/>
                <w:webHidden/>
              </w:rPr>
              <w:tab/>
            </w:r>
            <w:r w:rsidR="00C23ECD">
              <w:rPr>
                <w:noProof/>
                <w:webHidden/>
              </w:rPr>
              <w:fldChar w:fldCharType="begin"/>
            </w:r>
            <w:r w:rsidR="00C23ECD">
              <w:rPr>
                <w:noProof/>
                <w:webHidden/>
              </w:rPr>
              <w:instrText xml:space="preserve"> PAGEREF _Toc121186014 \h </w:instrText>
            </w:r>
            <w:r w:rsidR="00C23ECD">
              <w:rPr>
                <w:noProof/>
                <w:webHidden/>
              </w:rPr>
            </w:r>
            <w:r w:rsidR="00C23ECD">
              <w:rPr>
                <w:noProof/>
                <w:webHidden/>
              </w:rPr>
              <w:fldChar w:fldCharType="separate"/>
            </w:r>
            <w:r w:rsidR="00C23ECD">
              <w:rPr>
                <w:noProof/>
                <w:webHidden/>
              </w:rPr>
              <w:t>4</w:t>
            </w:r>
            <w:r w:rsidR="00C23ECD">
              <w:rPr>
                <w:noProof/>
                <w:webHidden/>
              </w:rPr>
              <w:fldChar w:fldCharType="end"/>
            </w:r>
          </w:hyperlink>
        </w:p>
        <w:p w14:paraId="5477DA55" w14:textId="0F90592A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15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Раздел 1. Анализ программных средств по решению задач теплофизики, нейтронной физики и реактора ВВЭР-СКД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DBE7" w14:textId="4FD06EB2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16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1.1 Анализ программы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TIME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>26 для решения задач теплофизики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EB69" w14:textId="719F65E8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17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1.2 Анализ программы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SERPENT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>2 для решения задач нейтронной физики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E15A" w14:textId="0098C9B5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18" w:history="1">
            <w:r w:rsidRPr="00C04142">
              <w:rPr>
                <w:rStyle w:val="aa"/>
                <w:rFonts w:cs="Times New Roman"/>
                <w:b/>
                <w:bCs/>
                <w:noProof/>
                <w:shd w:val="clear" w:color="auto" w:fill="FFFFFF"/>
              </w:rPr>
              <w:t xml:space="preserve">1.2.1 Обзор основных возможностей </w:t>
            </w:r>
            <w:r w:rsidRPr="00C04142">
              <w:rPr>
                <w:rStyle w:val="aa"/>
                <w:rFonts w:cs="Times New Roman"/>
                <w:b/>
                <w:bCs/>
                <w:noProof/>
                <w:shd w:val="clear" w:color="auto" w:fill="FFFFFF"/>
                <w:lang w:val="en-US"/>
              </w:rPr>
              <w:t>SERPENT</w:t>
            </w:r>
            <w:r w:rsidRPr="00C04142">
              <w:rPr>
                <w:rStyle w:val="aa"/>
                <w:rFonts w:cs="Times New Roman"/>
                <w:b/>
                <w:bCs/>
                <w:noProof/>
                <w:shd w:val="clear" w:color="auto" w:fill="FFFFFF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1B19" w14:textId="11C425A0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19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1.2.2 Формирование входного файла для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SERPENT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9362" w14:textId="53DC41A3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0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1.3 Анализ особенностей реактора ВВЭР-СКД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CF79" w14:textId="7D419CF0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1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1.3.1 Накопление плутония в центральной ТВС цилиндрической модели активной зоны реактора ВВЭР-СКД-1600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29A2" w14:textId="064B6063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2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 Теоретическое обоснование возможности отображения результатов расчета мультифизических одномерных моделей в пространства больших размерностей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D9B5" w14:textId="2C4DB0F9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3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2.1 Обзор методов решения некорректных задач переноса данных на более широкие множества. Регуляризация решения с помощью формирования опорного плана (дополнительные условия)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D4E3" w14:textId="4F89D45F" w:rsidR="00C23ECD" w:rsidRDefault="00C23EC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4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2.1.1 Понятие регуляризирующего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E408" w14:textId="6A1FF7A3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5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2.2 Метод свертки по областям для формирования опорного плана в задаче отображения 1-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 распределений энерговыделения в реакторе на 2-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 и 3-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B908" w14:textId="426F034C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6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2.2.1 Постановка задачи в случае дискретизации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559A" w14:textId="1A71A63C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7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2.2.2 Прямой метод решения задачи обратной свертки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CBCB" w14:textId="23C0001A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8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2.3 Применение регрессионного анализа для отображения данных опорного плана на 2-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D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 структуру СКД-реактора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CBDE" w14:textId="5E2A3978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29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3. Проектирование модуля по отображению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C211" w14:textId="46B8D065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0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3.1 Проектирование модуля по отображению результатов работы TIME26 из одномерного в трехмерное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C56B" w14:textId="0636BB67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1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3.2 Разработать архитектуру модуля с учетом программ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TIME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26 и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Serpent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5909" w14:textId="17AF4C76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2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3.3 Результаты проектирования с использованием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UML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9B37" w14:textId="4C0E5D29" w:rsidR="00C23ECD" w:rsidRDefault="00C23E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3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4. Реализация модуля по отображению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6ADE" w14:textId="57190061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4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4.1 Реализовать модуль по отображению результатов работы TIME26 из одномерного в трехмерное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90FB" w14:textId="1C6832EE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5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>4.2 Реализация тестового модуля для тестирования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A7DB" w14:textId="2DF166DC" w:rsidR="00C23ECD" w:rsidRDefault="00C23E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6036" w:history="1">
            <w:r w:rsidRPr="00C04142">
              <w:rPr>
                <w:rStyle w:val="aa"/>
                <w:rFonts w:cs="Times New Roman"/>
                <w:b/>
                <w:bCs/>
                <w:noProof/>
              </w:rPr>
              <w:t xml:space="preserve">4.3 Реализация алгоритма в виде программного кода и </w:t>
            </w:r>
            <w:r w:rsidRPr="00C04142">
              <w:rPr>
                <w:rStyle w:val="aa"/>
                <w:rFonts w:cs="Times New Roman"/>
                <w:b/>
                <w:bCs/>
                <w:noProof/>
                <w:lang w:val="en-US"/>
              </w:rPr>
              <w:t>bash</w:t>
            </w:r>
            <w:r w:rsidRPr="00C04142">
              <w:rPr>
                <w:rStyle w:val="aa"/>
                <w:rFonts w:cs="Times New Roman"/>
                <w:b/>
                <w:bCs/>
                <w:noProof/>
              </w:rPr>
              <w:t>-скриптов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8ACD" w14:textId="40A438A7" w:rsidR="006548CC" w:rsidRDefault="006548CC">
          <w:r>
            <w:rPr>
              <w:b/>
              <w:bCs/>
            </w:rPr>
            <w:fldChar w:fldCharType="end"/>
          </w:r>
        </w:p>
      </w:sdtContent>
    </w:sdt>
    <w:p w14:paraId="456029A6" w14:textId="152A9E9F" w:rsidR="006E4204" w:rsidRDefault="006E4204"/>
    <w:p w14:paraId="1F140105" w14:textId="5D77ECB0" w:rsidR="006E4204" w:rsidRDefault="006E4204"/>
    <w:p w14:paraId="5CC00DE7" w14:textId="4EE23B52" w:rsidR="006E4204" w:rsidRDefault="006E4204"/>
    <w:p w14:paraId="580AA1EA" w14:textId="2AF261C7" w:rsidR="006E4204" w:rsidRDefault="006E4204"/>
    <w:p w14:paraId="2F9DEBFB" w14:textId="5872CA1C" w:rsidR="006E4204" w:rsidRDefault="006E4204"/>
    <w:p w14:paraId="46C06A6A" w14:textId="3EED2A36" w:rsidR="006E4204" w:rsidRDefault="006E4204"/>
    <w:p w14:paraId="2B791DBB" w14:textId="607646AE" w:rsidR="00094F2D" w:rsidRDefault="00094F2D"/>
    <w:p w14:paraId="34826072" w14:textId="08BACA16" w:rsidR="00094F2D" w:rsidRDefault="00094F2D"/>
    <w:p w14:paraId="00E76B36" w14:textId="4908B974" w:rsidR="00094F2D" w:rsidRDefault="00094F2D"/>
    <w:p w14:paraId="6EBF71E1" w14:textId="4180A8C5" w:rsidR="00094F2D" w:rsidRDefault="00094F2D"/>
    <w:p w14:paraId="7FD753EC" w14:textId="02BB7415" w:rsidR="00094F2D" w:rsidRDefault="00094F2D"/>
    <w:p w14:paraId="6C60FA1B" w14:textId="5F67CBA7" w:rsidR="00094F2D" w:rsidRDefault="00094F2D"/>
    <w:p w14:paraId="2BFCC187" w14:textId="1A991530" w:rsidR="00094F2D" w:rsidRDefault="00094F2D"/>
    <w:p w14:paraId="7DCE8E4D" w14:textId="78362531" w:rsidR="00094F2D" w:rsidRDefault="00094F2D"/>
    <w:p w14:paraId="503DC781" w14:textId="6D1B7FB2" w:rsidR="00094F2D" w:rsidRDefault="00094F2D"/>
    <w:p w14:paraId="52FEB5B7" w14:textId="108E169C" w:rsidR="00094F2D" w:rsidRDefault="00094F2D"/>
    <w:p w14:paraId="36060C14" w14:textId="210A37F4" w:rsidR="00094F2D" w:rsidRDefault="00094F2D"/>
    <w:p w14:paraId="20115991" w14:textId="54A5E5EB" w:rsidR="00094F2D" w:rsidRDefault="00094F2D"/>
    <w:p w14:paraId="7B7244D4" w14:textId="69C77EC3" w:rsidR="00094F2D" w:rsidRDefault="00094F2D"/>
    <w:p w14:paraId="2556E186" w14:textId="11168DA0" w:rsidR="00094F2D" w:rsidRDefault="00094F2D"/>
    <w:p w14:paraId="2943F297" w14:textId="2EBE5EED" w:rsidR="00094F2D" w:rsidRDefault="00094F2D"/>
    <w:p w14:paraId="584C7C4B" w14:textId="09492D0E" w:rsidR="00094F2D" w:rsidRDefault="00094F2D"/>
    <w:p w14:paraId="57522376" w14:textId="05275A9C" w:rsidR="00094F2D" w:rsidRDefault="00094F2D"/>
    <w:p w14:paraId="51CBC5FF" w14:textId="1177B1BD" w:rsidR="00094F2D" w:rsidRDefault="00094F2D"/>
    <w:p w14:paraId="37EA5AEE" w14:textId="34AF29F0" w:rsidR="00094F2D" w:rsidRDefault="00094F2D"/>
    <w:p w14:paraId="3EE8AEFC" w14:textId="7F8DC85E" w:rsidR="00094F2D" w:rsidRDefault="00094F2D"/>
    <w:p w14:paraId="7D4CC1A5" w14:textId="04ADCEC1" w:rsidR="00094F2D" w:rsidRDefault="00094F2D"/>
    <w:p w14:paraId="1AE186AD" w14:textId="77777777" w:rsidR="00094F2D" w:rsidRDefault="00094F2D"/>
    <w:p w14:paraId="47081F36" w14:textId="1DA231E9" w:rsidR="006E4204" w:rsidRDefault="006E4204"/>
    <w:p w14:paraId="74A27A8A" w14:textId="77777777" w:rsidR="006E4204" w:rsidRPr="00804646" w:rsidRDefault="006E4204" w:rsidP="006E420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5180876"/>
      <w:bookmarkStart w:id="1" w:name="_Toc1211860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BA00310" w14:textId="441CC3EC" w:rsidR="006E4204" w:rsidRDefault="001B24B4" w:rsidP="00E17C52">
      <w:pPr>
        <w:spacing w:after="0"/>
        <w:ind w:firstLine="709"/>
        <w:jc w:val="both"/>
      </w:pPr>
      <w:r>
        <w:t xml:space="preserve">Последовательное увеличение быстродействия микропроцессора и объема памяти сделало высокоточные и дорогостоящие в вычислительном отношении компьютерные коды более практичными при моделировании поведения сложной системы. </w:t>
      </w:r>
      <w:r w:rsidR="00E17C52">
        <w:t xml:space="preserve">Моделирование включает </w:t>
      </w:r>
      <w:r>
        <w:t xml:space="preserve">в себя объединение нескольких различных физических решателей в интегрированный инструмент </w:t>
      </w:r>
      <w:proofErr w:type="spellStart"/>
      <w:r>
        <w:t>мультифизического</w:t>
      </w:r>
      <w:proofErr w:type="spellEnd"/>
      <w:r>
        <w:t xml:space="preserve"> анализа. </w:t>
      </w:r>
      <w:r w:rsidRPr="001B24B4">
        <w:t>Высокоточное моделирование, основанное на фундаментальных физических принципах, может снизить затраты на проектирование и неопределенность, тем самым повышая экономическую целесообразность и безопасность ядерной энергетики.</w:t>
      </w:r>
    </w:p>
    <w:p w14:paraId="14D32F2D" w14:textId="1B1DBA57" w:rsidR="006E4204" w:rsidRDefault="001B24B4" w:rsidP="00E17C52">
      <w:pPr>
        <w:spacing w:after="0"/>
        <w:ind w:firstLine="709"/>
        <w:jc w:val="both"/>
      </w:pPr>
      <w:r>
        <w:t>Взаимодействие между нейтронными и тепло</w:t>
      </w:r>
      <w:r w:rsidR="00A440B8">
        <w:t>физическими</w:t>
      </w:r>
      <w:r>
        <w:t xml:space="preserve"> свойствами активной зоны ядерного реактора, называемое тепловой или реактивной обратной связью, является фундаментальным аспектом работы активной зоны. Отрицательный температурный коэффициент реактивности – отрицательный обратная связь по реактивности от повышения температуры – способствует присущим ядерному реактору эксплуатационной стабильности и безопасности.</w:t>
      </w:r>
    </w:p>
    <w:p w14:paraId="438D2D7C" w14:textId="2A57718E" w:rsidR="00E17C52" w:rsidRDefault="00E17C52" w:rsidP="00E17C52">
      <w:pPr>
        <w:spacing w:after="0"/>
        <w:ind w:firstLine="709"/>
        <w:jc w:val="both"/>
      </w:pPr>
      <w:r>
        <w:t xml:space="preserve">Температурная зависимость микроскопического поперечного сечения является результатом эффекта Доплера. Эффект Доплера </w:t>
      </w:r>
      <w:r w:rsidR="00A440B8">
        <w:t>— это</w:t>
      </w:r>
      <w:r>
        <w:t xml:space="preserve"> изменение поперечного сечения из-за изменений температуры, изменяющих тепловую движение ядер. Как правило, повышение температуры снижает и расширяет резонансные пики, чтобы сохранить общую площадь под резонансом. Хотя численно меньше, чем коэффициент реактивности из-за изменения температуры замедлителя, эффект обратной связи по реактивности от эффекта Доплера почти мгновенный, что делает его жизненно важной характеристикой производительности ядерного реактора.</w:t>
      </w:r>
    </w:p>
    <w:p w14:paraId="13B7BFF7" w14:textId="20777801" w:rsidR="00E17C52" w:rsidRDefault="00E17C52" w:rsidP="00E17C52">
      <w:pPr>
        <w:spacing w:after="0"/>
        <w:ind w:firstLine="709"/>
        <w:jc w:val="both"/>
      </w:pPr>
      <w:r w:rsidRPr="00E17C52">
        <w:t xml:space="preserve">Повышение температуры замедлителя снижает плотность замедлителя, изменяя характеристики переноса нейтронов и энергетического спектра активной зоны. Уменьшенная плотность замедлителя уменьшает количество атомов замедлителя в данной области ядра, что, в свою очередь, уменьшает поперечные сечения рассеяния и макроскопического поглощения. Уменьшенные общие поперечные сечения приводят к увеличению средней длины свободного пробега нейтронов, увеличению утечки из активной зоны и снижению </w:t>
      </w:r>
      <w:proofErr w:type="spellStart"/>
      <w:r w:rsidRPr="00E17C52">
        <w:t>термализации</w:t>
      </w:r>
      <w:proofErr w:type="spellEnd"/>
      <w:r w:rsidRPr="00E17C52">
        <w:t xml:space="preserve"> нейтронов.</w:t>
      </w:r>
    </w:p>
    <w:p w14:paraId="1005DBB2" w14:textId="24DAB5A1" w:rsidR="00A440B8" w:rsidRPr="00C13377" w:rsidRDefault="00C13377" w:rsidP="00A440B8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Ц</w:t>
      </w:r>
      <w:r w:rsidR="00A440B8">
        <w:rPr>
          <w:rFonts w:cs="Times New Roman"/>
          <w:szCs w:val="24"/>
        </w:rPr>
        <w:t>елью данной работы является ре</w:t>
      </w:r>
      <w:r w:rsidR="003C1A68">
        <w:rPr>
          <w:rFonts w:cs="Times New Roman"/>
          <w:szCs w:val="24"/>
        </w:rPr>
        <w:t>ализация алгоритма</w:t>
      </w:r>
      <w:r w:rsidR="00A440B8">
        <w:rPr>
          <w:rFonts w:cs="Times New Roman"/>
          <w:szCs w:val="24"/>
        </w:rPr>
        <w:t xml:space="preserve"> </w:t>
      </w:r>
      <w:r w:rsidR="003C1A68">
        <w:rPr>
          <w:rFonts w:cs="Times New Roman"/>
          <w:szCs w:val="24"/>
        </w:rPr>
        <w:t xml:space="preserve">прогнозирования пространственного распределения тепловыделения в реакторе ВВЭР-СКД по результатам </w:t>
      </w:r>
      <w:r w:rsidR="00B33E10">
        <w:rPr>
          <w:rFonts w:cs="Times New Roman"/>
          <w:szCs w:val="24"/>
        </w:rPr>
        <w:t>одномерных расчетов тепловыделения</w:t>
      </w:r>
      <w:r>
        <w:rPr>
          <w:rFonts w:cs="Times New Roman"/>
          <w:szCs w:val="24"/>
        </w:rPr>
        <w:t xml:space="preserve"> с учетом специфики теплофизических и нейтронно-физических процессов.</w:t>
      </w:r>
    </w:p>
    <w:p w14:paraId="22436EFE" w14:textId="77777777" w:rsidR="00A440B8" w:rsidRDefault="00A440B8" w:rsidP="00C13377">
      <w:pPr>
        <w:spacing w:after="0"/>
        <w:jc w:val="both"/>
      </w:pPr>
    </w:p>
    <w:p w14:paraId="511EF244" w14:textId="2B40EC1D" w:rsidR="006E4204" w:rsidRDefault="006E4204"/>
    <w:p w14:paraId="04299087" w14:textId="7A45D8F4" w:rsidR="006E4204" w:rsidRDefault="006E4204" w:rsidP="00696C4B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186015"/>
      <w:r w:rsidRPr="006E420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1.</w:t>
      </w:r>
      <w:r w:rsidR="00DF1E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E420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программных средств по решению задач теплофизики, нейтронной физики и реактора ВВЭР-СКД</w:t>
      </w:r>
      <w:bookmarkEnd w:id="2"/>
    </w:p>
    <w:p w14:paraId="43B86DB1" w14:textId="2D3BD7EF" w:rsidR="006E4204" w:rsidRDefault="00C140FE" w:rsidP="00696C4B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118601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программы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TIME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 для решения задач теплофизики</w:t>
      </w:r>
      <w:bookmarkEnd w:id="3"/>
    </w:p>
    <w:p w14:paraId="6CE427B9" w14:textId="147EB16D" w:rsidR="006E4204" w:rsidRPr="00022BD3" w:rsidRDefault="001C2D93" w:rsidP="00696C4B">
      <w:pPr>
        <w:spacing w:after="0"/>
        <w:ind w:firstLine="709"/>
        <w:jc w:val="both"/>
        <w:rPr>
          <w:rFonts w:cs="Times New Roman"/>
        </w:rPr>
      </w:pPr>
      <w:r w:rsidRPr="00022BD3">
        <w:rPr>
          <w:rFonts w:cs="Times New Roman"/>
        </w:rPr>
        <w:t xml:space="preserve">Программа TIME26 предназначена для расчета нейтронно-физических параметров одномерных геометрических моделей (плоскость, цилиндр, сфера) быстрых реакторов (БР) и электро-ядерных установок (ЭЛЯУ) в 26-групповом диффузионном приближении с учетом изменения изотопного состава топлива в процессе работы БР или ЭЛЯУ на мощности. Программа использует групповые </w:t>
      </w:r>
      <w:proofErr w:type="spellStart"/>
      <w:r w:rsidRPr="00022BD3">
        <w:rPr>
          <w:rFonts w:cs="Times New Roman"/>
        </w:rPr>
        <w:t>микросечения</w:t>
      </w:r>
      <w:proofErr w:type="spellEnd"/>
      <w:r w:rsidRPr="00022BD3">
        <w:rPr>
          <w:rFonts w:cs="Times New Roman"/>
        </w:rPr>
        <w:t xml:space="preserve"> нейтронных реакций из библиотеки оцененных ядерных данных БНАБ-78 и обрабатывает их с помощью программы АРАМАКО-С1, разработанной в ГНЦ РФ-ФЭИ (Обнинск).</w:t>
      </w:r>
    </w:p>
    <w:p w14:paraId="6C050419" w14:textId="344F9423" w:rsidR="001E5A26" w:rsidRDefault="001E5A26" w:rsidP="00696C4B">
      <w:pPr>
        <w:spacing w:after="0"/>
        <w:ind w:firstLine="709"/>
        <w:jc w:val="both"/>
      </w:pPr>
      <w:r>
        <w:t>Перед началом работы с программой TIME26 необходимо подготовить файл исходных данных, содержащий информацию о размерах и составе системы, об изотопных переходах, которые следует учитывать при анализе выгорания топлива, и о многих других</w:t>
      </w:r>
    </w:p>
    <w:p w14:paraId="5A8562C8" w14:textId="2526E9A7" w:rsidR="001E5A26" w:rsidRDefault="001E5A26" w:rsidP="00696C4B">
      <w:pPr>
        <w:spacing w:after="0"/>
        <w:ind w:firstLine="709"/>
        <w:jc w:val="both"/>
      </w:pPr>
      <w:r>
        <w:t>параметрах системы. Файлы исходных данных присутствуют в директории, содержащей модули программы TIME26, поскольку эта программа уже многократно применялась в расчетных исследованиях БР и ЭЛЯУ. Поэтому любой подобный файл может быть использован в качестве шаблона, в который надо только внести изменения, соответствующие поставленной задаче. Подготовка файла исходных данных является обязательным предварительным этапом, потому что первым обращением к пользователю от запущенной программы будет: «Назовите имя файла исходных данных». Пользователь должен будет набрать имя файла исходных данных и передать его ПЭВМ. Если имя</w:t>
      </w:r>
      <w:r w:rsidR="00C73B9F" w:rsidRPr="00C73B9F">
        <w:t xml:space="preserve"> </w:t>
      </w:r>
      <w:r>
        <w:t>набрано неправильно, или если файл с таким именем отсутствует в директории</w:t>
      </w:r>
      <w:r w:rsidR="00C73B9F" w:rsidRPr="00C73B9F">
        <w:t xml:space="preserve"> </w:t>
      </w:r>
      <w:r>
        <w:t xml:space="preserve">программы, то на экран поступит соответствующее сообщение. Пользователь может три раза попытаться набрать правильное имя файла; после неудачной третьей попытки программа </w:t>
      </w:r>
      <w:proofErr w:type="spellStart"/>
      <w:r>
        <w:t>аварийно</w:t>
      </w:r>
      <w:proofErr w:type="spellEnd"/>
      <w:r>
        <w:t xml:space="preserve"> заканчивает работу. Если же имя файла исходных данных набрано правильно, то на экран ПЭВМ поступит сообщение: «Назовите имя файла для результатов расчета». Здесь пользователь может назвать любое имя для файла, в который будет заноситься выходная информация программы. Вернемся к подготовке файла исходных данных. Желательно, чтобы пользователь скопировал любой из уже имеющихся в директории файл исходных данных с новым именем и затем вносил в него изменения, соответствующие решаемой задаче. Кроме исходных данных, характеризующих рассматриваемую систему, в этот файл необходимо внести определенную информацию о том, какие параметры системы должны содержаться в файле результатов расчета.</w:t>
      </w:r>
    </w:p>
    <w:p w14:paraId="0229F091" w14:textId="3909A3F6" w:rsidR="001E5A26" w:rsidRDefault="001E5A26" w:rsidP="00696C4B">
      <w:pPr>
        <w:spacing w:after="0"/>
        <w:ind w:firstLine="709"/>
        <w:jc w:val="both"/>
      </w:pPr>
      <w:r>
        <w:lastRenderedPageBreak/>
        <w:t>Ниже будут перечислены параметры, которые необходимо включить в файл исходных данных.</w:t>
      </w:r>
    </w:p>
    <w:p w14:paraId="3CCCAF28" w14:textId="28AD4F1D" w:rsidR="001E5A26" w:rsidRDefault="001E5A26" w:rsidP="00696C4B">
      <w:pPr>
        <w:spacing w:after="0"/>
        <w:ind w:firstLine="709"/>
        <w:jc w:val="both"/>
      </w:pPr>
      <w:r>
        <w:t>1. IS – идентификатор, характеризующий тип решаемой задачи о переносе нейтронов. Поскольку программа TIME26 способна р</w:t>
      </w:r>
      <w:r w:rsidR="00B15922">
        <w:t>ешать</w:t>
      </w:r>
      <w:r>
        <w:t xml:space="preserve"> задачу о пространственно</w:t>
      </w:r>
      <w:r w:rsidRPr="001E5A26">
        <w:t>-</w:t>
      </w:r>
      <w:r>
        <w:t>энергетическом распределении</w:t>
      </w:r>
      <w:r w:rsidRPr="001E5A26">
        <w:t xml:space="preserve"> </w:t>
      </w:r>
      <w:r>
        <w:t>плотности потока нейтронов и о пространственно-энергетическом</w:t>
      </w:r>
      <w:r w:rsidRPr="001E5A26">
        <w:t xml:space="preserve"> </w:t>
      </w:r>
      <w:r>
        <w:t>распределении ценности нейтронов, то идентификатор IS используется для того, чтобы указать программе, какую задачу переноса</w:t>
      </w:r>
      <w:r w:rsidRPr="001E5A26">
        <w:t xml:space="preserve"> </w:t>
      </w:r>
      <w:r>
        <w:t>она должна рассматривать. Если IS = 1, то программа решает задачу о пространственно-энергетическом</w:t>
      </w:r>
      <w:r w:rsidRPr="001E5A26">
        <w:t xml:space="preserve"> </w:t>
      </w:r>
      <w:r>
        <w:t>распределении плотности</w:t>
      </w:r>
      <w:r w:rsidRPr="001E5A26">
        <w:t xml:space="preserve"> </w:t>
      </w:r>
      <w:r>
        <w:t>потока нейтронов. Если же IS = 0, то программа решает задачу о</w:t>
      </w:r>
      <w:r w:rsidR="007C1371">
        <w:t xml:space="preserve"> </w:t>
      </w:r>
      <w:r>
        <w:t>пространственно-энергетическом распределении ценности нейтронов. В большинстве случаев пользователем ставится задача о пространственно-энергетическом распределении плотности потока</w:t>
      </w:r>
      <w:r w:rsidRPr="001E5A26">
        <w:t xml:space="preserve"> </w:t>
      </w:r>
      <w:r>
        <w:t xml:space="preserve">нейтронов, то есть нужно задать IS = 1. </w:t>
      </w:r>
    </w:p>
    <w:p w14:paraId="7CAAE16B" w14:textId="278751B6" w:rsidR="001E5A26" w:rsidRDefault="001E5A26" w:rsidP="00696C4B">
      <w:pPr>
        <w:spacing w:after="0"/>
        <w:ind w:firstLine="709"/>
        <w:jc w:val="both"/>
      </w:pPr>
      <w:r>
        <w:t>2. Т – продолжительность (в сутках) периода работы системы, в течение которого изучается временное поведение ее параметров.</w:t>
      </w:r>
    </w:p>
    <w:p w14:paraId="18154B4B" w14:textId="490E410B" w:rsidR="001E5A26" w:rsidRDefault="001E5A26" w:rsidP="00696C4B">
      <w:pPr>
        <w:spacing w:after="0"/>
        <w:ind w:firstLine="709"/>
        <w:jc w:val="both"/>
      </w:pPr>
      <w:r>
        <w:t xml:space="preserve">3. NT – количество временных точек, в которых будет пересчитываться пространственно-энергетическое распределение плотности потока нейтронов и эффективный коэффициент размножения нейтронов </w:t>
      </w:r>
      <w:proofErr w:type="spellStart"/>
      <w:r>
        <w:t>К</w:t>
      </w:r>
      <w:r w:rsidR="00B15922">
        <w:t>эф</w:t>
      </w:r>
      <w:proofErr w:type="spellEnd"/>
      <w:r>
        <w:t xml:space="preserve"> системы.</w:t>
      </w:r>
    </w:p>
    <w:p w14:paraId="7DE5B5BC" w14:textId="7905BD90" w:rsidR="001E5A26" w:rsidRDefault="001E5A26" w:rsidP="00696C4B">
      <w:pPr>
        <w:spacing w:after="0"/>
        <w:ind w:firstLine="709"/>
        <w:jc w:val="both"/>
      </w:pPr>
      <w:r>
        <w:t>4. WT – тепловая мощность системы (в мегаваттах). Она используется для нормировки плотности потока нейтронов при расчете выгорания топлива БР. Если объектом исследования является ЭЛЯУ, то WT может быть задана любой, поскольку абсолютные</w:t>
      </w:r>
      <w:r w:rsidR="00C73B9F" w:rsidRPr="00C73B9F">
        <w:t xml:space="preserve"> </w:t>
      </w:r>
      <w:r>
        <w:t>значения плотности потока нейтронов определяются величиной тока пучка протонов, бомбардирующих мишень.</w:t>
      </w:r>
    </w:p>
    <w:p w14:paraId="110C1414" w14:textId="165665A4" w:rsidR="001E5A26" w:rsidRDefault="001E5A26" w:rsidP="00696C4B">
      <w:pPr>
        <w:spacing w:after="0"/>
        <w:ind w:firstLine="709"/>
        <w:jc w:val="both"/>
      </w:pPr>
      <w:r>
        <w:t>5. CURR – ток пучка протонов (в амперах). Если объектом исследования является не ЭЛЯУ, а БР, то следует задать CURR = 0.</w:t>
      </w:r>
    </w:p>
    <w:p w14:paraId="6D22150C" w14:textId="5D244CC2" w:rsidR="001E5A26" w:rsidRDefault="001E5A26" w:rsidP="00696C4B">
      <w:pPr>
        <w:spacing w:after="0"/>
        <w:ind w:firstLine="709"/>
        <w:jc w:val="both"/>
      </w:pPr>
      <w:r>
        <w:t>6. EPROT – энергия протонов (в мегаэлектронвольтах). Этот параметр используется только при расчетах ЭЛЯУ. При расчетах БР значение EPROT может быть задано любым.</w:t>
      </w:r>
    </w:p>
    <w:p w14:paraId="22D83103" w14:textId="3309B564" w:rsidR="001E5A26" w:rsidRDefault="001E5A26" w:rsidP="00696C4B">
      <w:pPr>
        <w:spacing w:after="0"/>
        <w:ind w:firstLine="709"/>
        <w:jc w:val="both"/>
      </w:pPr>
      <w:r>
        <w:t>7. CPN – среднее количество нейтронов, образующихся в мишени, бомбардируемой ускоренными протонами, в расчете на один протон. Этот параметр используется только при расчетах ЭЛЯУ. При расчетах БР значение CPN может быть задано любым.</w:t>
      </w:r>
    </w:p>
    <w:p w14:paraId="5ADCF97C" w14:textId="77777777" w:rsidR="001E5A26" w:rsidRDefault="001E5A26" w:rsidP="00696C4B">
      <w:pPr>
        <w:spacing w:after="0"/>
        <w:ind w:firstLine="709"/>
        <w:jc w:val="both"/>
      </w:pPr>
      <w:r>
        <w:t>8. NI – количество геометрических зон в системе (не больше 20).</w:t>
      </w:r>
    </w:p>
    <w:p w14:paraId="7BCBD60A" w14:textId="77777777" w:rsidR="001E5A26" w:rsidRDefault="001E5A26" w:rsidP="00696C4B">
      <w:pPr>
        <w:spacing w:after="0"/>
        <w:ind w:firstLine="709"/>
        <w:jc w:val="both"/>
      </w:pPr>
      <w:r>
        <w:t>9. IGA – индикатор типа геометрии (параметр α в уравнениях переноса). Программа TIME26 рассматривает только одномерные геометрические системы. Поэтому возможны только три варианта:</w:t>
      </w:r>
    </w:p>
    <w:p w14:paraId="33FDEE06" w14:textId="77777777" w:rsidR="007C1371" w:rsidRDefault="001E5A26" w:rsidP="00696C4B">
      <w:pPr>
        <w:spacing w:after="0"/>
        <w:ind w:firstLine="709"/>
        <w:jc w:val="both"/>
      </w:pPr>
      <w:r>
        <w:t>1) плоскость (IGA = 0);</w:t>
      </w:r>
    </w:p>
    <w:p w14:paraId="42BD26A8" w14:textId="77777777" w:rsidR="007C1371" w:rsidRDefault="001E5A26" w:rsidP="00696C4B">
      <w:pPr>
        <w:spacing w:after="0"/>
        <w:ind w:firstLine="709"/>
        <w:jc w:val="both"/>
      </w:pPr>
      <w:r>
        <w:t>2) цилиндр (IGA = 1);</w:t>
      </w:r>
    </w:p>
    <w:p w14:paraId="0D376CC5" w14:textId="55B959F6" w:rsidR="001E5A26" w:rsidRDefault="001E5A26" w:rsidP="00696C4B">
      <w:pPr>
        <w:spacing w:after="0"/>
        <w:ind w:firstLine="709"/>
        <w:jc w:val="both"/>
      </w:pPr>
      <w:r>
        <w:lastRenderedPageBreak/>
        <w:t>3) сфера (IGA = 2).</w:t>
      </w:r>
    </w:p>
    <w:p w14:paraId="55745D0A" w14:textId="3ABB29F9" w:rsidR="001E5A26" w:rsidRDefault="001E5A26" w:rsidP="00696C4B">
      <w:pPr>
        <w:spacing w:after="0"/>
        <w:ind w:firstLine="709"/>
        <w:jc w:val="both"/>
      </w:pPr>
      <w:r>
        <w:t>10. IC, IB – индикаторы краевых условий на внешних границах</w:t>
      </w:r>
      <w:r w:rsidR="00C73B9F">
        <w:t xml:space="preserve"> </w:t>
      </w:r>
      <w:r>
        <w:t>системы. Индикатор IC отвечает за краевое условие на левой границе системы, IB – на правой границе. Возможны два варианта краевых условий:</w:t>
      </w:r>
    </w:p>
    <w:p w14:paraId="74ED497D" w14:textId="3946088E" w:rsidR="001E5A26" w:rsidRDefault="001E5A26" w:rsidP="00696C4B">
      <w:pPr>
        <w:spacing w:after="0"/>
        <w:ind w:firstLine="709"/>
        <w:jc w:val="both"/>
      </w:pPr>
      <w:r>
        <w:t>1) условие границы с вакуумом, то есть плотность потока нейтронов на границе равна нулю (IC = 0 или IB = 0);</w:t>
      </w:r>
    </w:p>
    <w:p w14:paraId="3CDA285E" w14:textId="6E3B5E2F" w:rsidR="001E5A26" w:rsidRDefault="001E5A26" w:rsidP="00696C4B">
      <w:pPr>
        <w:spacing w:after="0"/>
        <w:ind w:firstLine="709"/>
        <w:jc w:val="both"/>
      </w:pPr>
      <w:r>
        <w:t>2) условие симметрии, то есть градиент плотности потока нейтронов на границе равен нулю (IC = 1 или IB = 1).</w:t>
      </w:r>
    </w:p>
    <w:p w14:paraId="66FC3BED" w14:textId="056711A5" w:rsidR="001E5A26" w:rsidRDefault="001E5A26" w:rsidP="00696C4B">
      <w:pPr>
        <w:spacing w:after="0"/>
        <w:ind w:firstLine="709"/>
        <w:jc w:val="both"/>
      </w:pPr>
      <w:r>
        <w:t xml:space="preserve">11. </w:t>
      </w:r>
      <w:proofErr w:type="gramStart"/>
      <w:r>
        <w:t>NR(</w:t>
      </w:r>
      <w:proofErr w:type="gramEnd"/>
      <w:r>
        <w:t>20) – массив, каждый элемент которого равен количеству пространственных точек в соответствующей геометрической зоне системы. Полное количество пространственных точек не должно превышать 200.</w:t>
      </w:r>
    </w:p>
    <w:p w14:paraId="45F85905" w14:textId="614ED885" w:rsidR="001E5A26" w:rsidRDefault="001E5A26" w:rsidP="00696C4B">
      <w:pPr>
        <w:spacing w:after="0"/>
        <w:ind w:firstLine="709"/>
        <w:jc w:val="both"/>
      </w:pPr>
      <w:r>
        <w:t xml:space="preserve">12. </w:t>
      </w:r>
      <w:proofErr w:type="gramStart"/>
      <w:r>
        <w:t>R(</w:t>
      </w:r>
      <w:proofErr w:type="gramEnd"/>
      <w:r>
        <w:t>20) – массив, каждый элемент которого равен толщине (в см) соответствующей геометрической зоны.</w:t>
      </w:r>
    </w:p>
    <w:p w14:paraId="3BE72B47" w14:textId="6EA682DC" w:rsidR="006E4204" w:rsidRDefault="001E5A26" w:rsidP="00696C4B">
      <w:pPr>
        <w:spacing w:after="0"/>
        <w:ind w:firstLine="709"/>
        <w:jc w:val="both"/>
      </w:pPr>
      <w:r>
        <w:t>13. IBG – идентификатор, характеризующий способ учета утечки нейтронов в направлении, перпендикулярном к рассматриваемому, то есть в аксиальном направлении для плоскости и цилиндра (в сфере альтернативное направление утечки нейтронов вообще отсутствует).</w:t>
      </w:r>
    </w:p>
    <w:p w14:paraId="147169C4" w14:textId="77777777" w:rsidR="00B15922" w:rsidRDefault="00B15922" w:rsidP="00696C4B">
      <w:pPr>
        <w:spacing w:after="0"/>
        <w:ind w:firstLine="709"/>
        <w:jc w:val="both"/>
      </w:pPr>
      <w:r>
        <w:t>14. HR – высота системы (в см).</w:t>
      </w:r>
    </w:p>
    <w:p w14:paraId="5DF334E8" w14:textId="77777777" w:rsidR="00B15922" w:rsidRDefault="00B15922" w:rsidP="00696C4B">
      <w:pPr>
        <w:spacing w:after="0"/>
        <w:ind w:firstLine="709"/>
        <w:jc w:val="both"/>
      </w:pPr>
      <w:r>
        <w:t>15. DEF – эффективная добавка (в см).</w:t>
      </w:r>
    </w:p>
    <w:p w14:paraId="56CCA519" w14:textId="38B4BCAF" w:rsidR="00B15922" w:rsidRDefault="00B15922" w:rsidP="00696C4B">
      <w:pPr>
        <w:spacing w:after="0"/>
        <w:ind w:firstLine="709"/>
        <w:jc w:val="both"/>
      </w:pPr>
      <w:r>
        <w:t xml:space="preserve">16. </w:t>
      </w:r>
      <w:proofErr w:type="gramStart"/>
      <w:r>
        <w:t>BGG(</w:t>
      </w:r>
      <w:proofErr w:type="gramEnd"/>
      <w:r>
        <w:t>20) – массив, каждый элемент которого равен аксиальному лапласиану в соответствующей геометрической зоне. Массив задается пользователем в варианте IBG = 0.</w:t>
      </w:r>
    </w:p>
    <w:p w14:paraId="78CE7285" w14:textId="20C08501" w:rsidR="00B15922" w:rsidRDefault="00B15922" w:rsidP="00696C4B">
      <w:pPr>
        <w:spacing w:after="0"/>
        <w:ind w:firstLine="709"/>
        <w:jc w:val="both"/>
      </w:pPr>
      <w:r>
        <w:t xml:space="preserve">17. EPS – относительная точность сходимости итераций источников при определении эффективного коэффициента размножения нейтронов </w:t>
      </w:r>
      <w:proofErr w:type="spellStart"/>
      <w:r>
        <w:t>Кэф</w:t>
      </w:r>
      <w:proofErr w:type="spellEnd"/>
      <w:r>
        <w:t xml:space="preserve">; иначе говоря, точность определения </w:t>
      </w:r>
      <w:proofErr w:type="spellStart"/>
      <w:r>
        <w:t>Kэф</w:t>
      </w:r>
      <w:proofErr w:type="spellEnd"/>
      <w:r>
        <w:t xml:space="preserve"> системы.</w:t>
      </w:r>
    </w:p>
    <w:p w14:paraId="68CBBC8A" w14:textId="43E28EC9" w:rsidR="00B15922" w:rsidRDefault="00B15922" w:rsidP="00696C4B">
      <w:pPr>
        <w:spacing w:after="0"/>
        <w:ind w:firstLine="709"/>
        <w:jc w:val="both"/>
      </w:pPr>
      <w:r>
        <w:t xml:space="preserve">18. EPS1 – относительная точность выведения системы на значение </w:t>
      </w:r>
      <w:proofErr w:type="spellStart"/>
      <w:r>
        <w:t>Kэф</w:t>
      </w:r>
      <w:proofErr w:type="spellEnd"/>
      <w:r>
        <w:t>, заданное пользователем.</w:t>
      </w:r>
    </w:p>
    <w:p w14:paraId="69C77F9D" w14:textId="5A9F531F" w:rsidR="00B15922" w:rsidRDefault="00B15922" w:rsidP="00696C4B">
      <w:pPr>
        <w:spacing w:after="0"/>
        <w:ind w:firstLine="709"/>
        <w:jc w:val="both"/>
      </w:pPr>
      <w:r>
        <w:t xml:space="preserve">19. EFK – заданное значение </w:t>
      </w:r>
      <w:proofErr w:type="spellStart"/>
      <w:r>
        <w:t>Kэф</w:t>
      </w:r>
      <w:proofErr w:type="spellEnd"/>
      <w:r>
        <w:t>, на которое система должна быть выведена соответствующим изменением состава зон.</w:t>
      </w:r>
    </w:p>
    <w:p w14:paraId="7764618E" w14:textId="56611A4F" w:rsidR="00B15922" w:rsidRDefault="00B15922" w:rsidP="00696C4B">
      <w:pPr>
        <w:spacing w:after="0"/>
        <w:ind w:firstLine="709"/>
        <w:jc w:val="both"/>
      </w:pPr>
      <w:r>
        <w:t xml:space="preserve">20. NK1(5,2,20) – массив, указывающий изотопы и зоны, участвующие в выведении системы на заданное значение </w:t>
      </w:r>
      <w:proofErr w:type="spellStart"/>
      <w:r>
        <w:t>Kэф</w:t>
      </w:r>
      <w:proofErr w:type="spellEnd"/>
      <w:r>
        <w:t>.</w:t>
      </w:r>
    </w:p>
    <w:p w14:paraId="60FF7607" w14:textId="77777777" w:rsidR="00B15922" w:rsidRDefault="00B15922" w:rsidP="00696C4B">
      <w:pPr>
        <w:spacing w:after="0"/>
        <w:ind w:firstLine="709"/>
        <w:jc w:val="both"/>
      </w:pPr>
      <w:r>
        <w:t xml:space="preserve">21. </w:t>
      </w:r>
      <w:proofErr w:type="gramStart"/>
      <w:r>
        <w:t>EF(</w:t>
      </w:r>
      <w:proofErr w:type="gramEnd"/>
      <w:r>
        <w:t>30) – массив выходов продуктов деления в расчете на од-</w:t>
      </w:r>
    </w:p>
    <w:p w14:paraId="1AFCB64F" w14:textId="08BF563E" w:rsidR="00B15922" w:rsidRDefault="00B15922" w:rsidP="00696C4B">
      <w:pPr>
        <w:spacing w:after="0"/>
        <w:ind w:firstLine="709"/>
        <w:jc w:val="both"/>
      </w:pPr>
      <w:r>
        <w:t>ну (</w:t>
      </w:r>
      <w:proofErr w:type="spellStart"/>
      <w:proofErr w:type="gramStart"/>
      <w:r>
        <w:t>n,f</w:t>
      </w:r>
      <w:proofErr w:type="spellEnd"/>
      <w:proofErr w:type="gramEnd"/>
      <w:r>
        <w:t>)-реакцию.</w:t>
      </w:r>
    </w:p>
    <w:p w14:paraId="3D36A4F1" w14:textId="0308E00F" w:rsidR="00B15922" w:rsidRDefault="00B15922" w:rsidP="00696C4B">
      <w:pPr>
        <w:spacing w:after="0"/>
        <w:ind w:firstLine="709"/>
        <w:jc w:val="both"/>
      </w:pPr>
      <w:r>
        <w:t xml:space="preserve">22. </w:t>
      </w:r>
      <w:proofErr w:type="gramStart"/>
      <w:r>
        <w:t>BETA(</w:t>
      </w:r>
      <w:proofErr w:type="gramEnd"/>
      <w:r>
        <w:t>30) – массив постоянных распада изотопов.</w:t>
      </w:r>
    </w:p>
    <w:p w14:paraId="1AD3915C" w14:textId="5197A8EA" w:rsidR="00B15922" w:rsidRDefault="00B15922" w:rsidP="00696C4B">
      <w:pPr>
        <w:spacing w:after="0"/>
        <w:ind w:firstLine="709"/>
        <w:jc w:val="both"/>
      </w:pPr>
      <w:r>
        <w:lastRenderedPageBreak/>
        <w:t xml:space="preserve">23. </w:t>
      </w:r>
      <w:proofErr w:type="gramStart"/>
      <w:r>
        <w:t>C(</w:t>
      </w:r>
      <w:proofErr w:type="gramEnd"/>
      <w:r>
        <w:t xml:space="preserve">30) – массив констант, используемых для изменения концентраций «активных» изотопов при выведении системы на заданное пользователем значение </w:t>
      </w:r>
      <w:proofErr w:type="spellStart"/>
      <w:r>
        <w:t>Kэф</w:t>
      </w:r>
      <w:proofErr w:type="spellEnd"/>
      <w:r>
        <w:t>.</w:t>
      </w:r>
    </w:p>
    <w:p w14:paraId="7FFC91F1" w14:textId="6DA2A888" w:rsidR="00B15922" w:rsidRDefault="00B15922" w:rsidP="00696C4B">
      <w:pPr>
        <w:spacing w:after="0"/>
        <w:ind w:firstLine="709"/>
        <w:jc w:val="both"/>
      </w:pPr>
      <w:r>
        <w:t xml:space="preserve">24. </w:t>
      </w:r>
      <w:proofErr w:type="gramStart"/>
      <w:r>
        <w:t>IROT(</w:t>
      </w:r>
      <w:proofErr w:type="gramEnd"/>
      <w:r>
        <w:t>6,30,5) – массив, указывающий последовательность изотопных переходов в цепочке выгорания топлива. Для каждого изотопа (их количество не должно превышать 30), участвующего в цепочке выгорания топлива, пользователь должен задать следующие 6 чисел (первый индекс массива): 1) номер данного изотопа в библиотеке БНАБ или в дополнительной библиотеке; 2) номер изотопа в цепочке, получающегося из данного в результате (</w:t>
      </w:r>
      <w:proofErr w:type="spellStart"/>
      <w:r>
        <w:t>n,γ</w:t>
      </w:r>
      <w:proofErr w:type="spellEnd"/>
      <w:r>
        <w:t>)-реакции; 3) номер изотопа в цепочке, получающегося из данного в</w:t>
      </w:r>
      <w:r w:rsidR="00C73B9F">
        <w:t xml:space="preserve"> </w:t>
      </w:r>
      <w:r>
        <w:t>результате (n,2n)-реакции; 4) номер изотопа в цепочке, получающегося из данного в результате α или β-распада; 5) единица, если данный изотоп является продуктом деления, и нуль в противном случае; 6) номер изотопа в цепочке, получающегося из данного в результате (</w:t>
      </w:r>
      <w:proofErr w:type="spellStart"/>
      <w:r>
        <w:t>γ,n</w:t>
      </w:r>
      <w:proofErr w:type="spellEnd"/>
      <w:r>
        <w:t>)-реакции. Третий индекс массива IROT введен для того, чтобы иметь возможность задавать 5 типов цепочек и распределять их по зонам системы.</w:t>
      </w:r>
    </w:p>
    <w:p w14:paraId="1D93A0EB" w14:textId="1FBC3C82" w:rsidR="00B15922" w:rsidRDefault="00B15922" w:rsidP="00696C4B">
      <w:pPr>
        <w:spacing w:after="0"/>
        <w:ind w:firstLine="709"/>
        <w:jc w:val="both"/>
      </w:pPr>
      <w:r>
        <w:t>25. NC – идентификатор количества изотопов, участвующих в цепочке изотопных переходов. Описанный выше вариант уран-ториевой цепочки включает 6 изотопов. Следовательно, NC = 6.</w:t>
      </w:r>
    </w:p>
    <w:p w14:paraId="752B8D20" w14:textId="53CB43A4" w:rsidR="00B15922" w:rsidRDefault="00B15922" w:rsidP="00696C4B">
      <w:pPr>
        <w:spacing w:after="0"/>
        <w:ind w:firstLine="709"/>
        <w:jc w:val="both"/>
      </w:pPr>
      <w:r>
        <w:t xml:space="preserve">26. </w:t>
      </w:r>
      <w:proofErr w:type="gramStart"/>
      <w:r>
        <w:t>ICHAIN(</w:t>
      </w:r>
      <w:proofErr w:type="gramEnd"/>
      <w:r>
        <w:t>20) – массив, указывающий, какой тип цепочки изотопных переходов будет иметь место в данной геометрической зоне. Как правило, задается один тип цепочки для всех зон системы.</w:t>
      </w:r>
    </w:p>
    <w:p w14:paraId="020A0053" w14:textId="77777777" w:rsidR="00247319" w:rsidRDefault="00B15922" w:rsidP="00696C4B">
      <w:pPr>
        <w:spacing w:after="0"/>
        <w:ind w:firstLine="709"/>
        <w:jc w:val="both"/>
      </w:pPr>
      <w:r>
        <w:t xml:space="preserve">27. </w:t>
      </w:r>
      <w:proofErr w:type="gramStart"/>
      <w:r>
        <w:t>SHI(</w:t>
      </w:r>
      <w:proofErr w:type="gramEnd"/>
      <w:r>
        <w:t xml:space="preserve">4,30) – массив, необходимый для расчета средних по зонам потоков жестких гамма-квантов. Для каждого нуклида задаются следующие 4 числа (первый индекс массива): </w:t>
      </w:r>
    </w:p>
    <w:p w14:paraId="404F9765" w14:textId="77777777" w:rsidR="00247319" w:rsidRDefault="00B15922" w:rsidP="00696C4B">
      <w:pPr>
        <w:spacing w:after="0"/>
        <w:ind w:firstLine="709"/>
        <w:jc w:val="both"/>
      </w:pPr>
      <w:r>
        <w:t xml:space="preserve">1) </w:t>
      </w:r>
      <w:proofErr w:type="spellStart"/>
      <w:r>
        <w:t>микросечение</w:t>
      </w:r>
      <w:proofErr w:type="spellEnd"/>
      <w:r>
        <w:t xml:space="preserve"> выведения жестких гамма-квантов из надпорогового энергетического диапазона;</w:t>
      </w:r>
    </w:p>
    <w:p w14:paraId="67C15E62" w14:textId="77777777" w:rsidR="00247319" w:rsidRDefault="00B15922" w:rsidP="00696C4B">
      <w:pPr>
        <w:spacing w:after="0"/>
        <w:ind w:firstLine="709"/>
        <w:jc w:val="both"/>
      </w:pPr>
      <w:r>
        <w:t xml:space="preserve">2) </w:t>
      </w:r>
      <w:proofErr w:type="spellStart"/>
      <w:r>
        <w:t>микросечение</w:t>
      </w:r>
      <w:proofErr w:type="spellEnd"/>
      <w:r>
        <w:t xml:space="preserve"> (</w:t>
      </w:r>
      <w:proofErr w:type="spellStart"/>
      <w:proofErr w:type="gramStart"/>
      <w:r>
        <w:t>γ,n</w:t>
      </w:r>
      <w:proofErr w:type="spellEnd"/>
      <w:proofErr w:type="gramEnd"/>
      <w:r>
        <w:t>)-реакции;</w:t>
      </w:r>
    </w:p>
    <w:p w14:paraId="6A111B3D" w14:textId="77777777" w:rsidR="00247319" w:rsidRDefault="00B15922" w:rsidP="00696C4B">
      <w:pPr>
        <w:spacing w:after="0"/>
        <w:ind w:firstLine="709"/>
        <w:jc w:val="both"/>
      </w:pPr>
      <w:r>
        <w:t>3) доля надпороговых гамма-квантов, образующихся в реакциях деления;</w:t>
      </w:r>
    </w:p>
    <w:p w14:paraId="580E0161" w14:textId="6A701CE3" w:rsidR="00B15922" w:rsidRDefault="00B15922" w:rsidP="00696C4B">
      <w:pPr>
        <w:spacing w:after="0"/>
        <w:ind w:firstLine="709"/>
        <w:jc w:val="both"/>
      </w:pPr>
      <w:r>
        <w:t>4) доля надпороговых гамма-квантов, образующихся в реакциях захвата нейтронов.</w:t>
      </w:r>
    </w:p>
    <w:p w14:paraId="4996F7D1" w14:textId="30BAEB68" w:rsidR="00B15922" w:rsidRDefault="00B15922" w:rsidP="00696C4B">
      <w:pPr>
        <w:spacing w:after="0"/>
        <w:ind w:firstLine="709"/>
        <w:jc w:val="both"/>
      </w:pPr>
      <w:r>
        <w:t>28. NFZ – количество физических зон, то есть количество типичных составов, распределенных по геометрическим зонам рассматриваемой системы.</w:t>
      </w:r>
    </w:p>
    <w:p w14:paraId="673C9FC8" w14:textId="5860049B" w:rsidR="00B15922" w:rsidRDefault="00B15922" w:rsidP="00696C4B">
      <w:pPr>
        <w:spacing w:after="0"/>
        <w:ind w:firstLine="709"/>
        <w:jc w:val="both"/>
      </w:pPr>
      <w:r>
        <w:t xml:space="preserve">29. </w:t>
      </w:r>
      <w:proofErr w:type="gramStart"/>
      <w:r>
        <w:t>IFZ(</w:t>
      </w:r>
      <w:proofErr w:type="gramEnd"/>
      <w:r>
        <w:t>20) – массив, определяющий соответствие между физическими и геометрическими зонами.</w:t>
      </w:r>
    </w:p>
    <w:p w14:paraId="0BCD2C6D" w14:textId="6D48B8C4" w:rsidR="00B15922" w:rsidRDefault="00B15922" w:rsidP="00696C4B">
      <w:pPr>
        <w:spacing w:after="0"/>
        <w:ind w:firstLine="709"/>
        <w:jc w:val="both"/>
      </w:pPr>
      <w:r>
        <w:t xml:space="preserve">30. </w:t>
      </w:r>
      <w:proofErr w:type="gramStart"/>
      <w:r>
        <w:t>IOUT(</w:t>
      </w:r>
      <w:proofErr w:type="gramEnd"/>
      <w:r>
        <w:t xml:space="preserve">10) – массив, с помощью которого можно указать программе, какую информацию нужно заносить в файл выходных данных. Каждый элемент этого массива может принимать значение 0 или 1. Нулевой элемент означает, что определенная информация не будет рассчитана и занесена в файл выходных данных. В противном случае, </w:t>
      </w:r>
      <w:proofErr w:type="gramStart"/>
      <w:r>
        <w:lastRenderedPageBreak/>
        <w:t>т.е.</w:t>
      </w:r>
      <w:proofErr w:type="gramEnd"/>
      <w:r>
        <w:t xml:space="preserve"> когда соответствующий элемент массива IOUT равен единице, эта информация будет рассчитана и введена в файл выходных данных. Компоненты массива IOUT ответственны за следующую информацию:</w:t>
      </w:r>
    </w:p>
    <w:p w14:paraId="592E1A94" w14:textId="77777777" w:rsidR="00B15922" w:rsidRDefault="00B15922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>
        <w:t xml:space="preserve">1) – </w:t>
      </w:r>
      <w:proofErr w:type="spellStart"/>
      <w:r>
        <w:t>макросечения</w:t>
      </w:r>
      <w:proofErr w:type="spellEnd"/>
      <w:r>
        <w:t xml:space="preserve"> по зонам системы;</w:t>
      </w:r>
    </w:p>
    <w:p w14:paraId="58BE7675" w14:textId="77777777" w:rsidR="00B15922" w:rsidRDefault="00B15922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>
        <w:t>2) – пространственное распределение плотности потока</w:t>
      </w:r>
    </w:p>
    <w:p w14:paraId="1DD3466A" w14:textId="77777777" w:rsidR="00B15922" w:rsidRDefault="00B15922" w:rsidP="00696C4B">
      <w:pPr>
        <w:spacing w:after="0"/>
        <w:ind w:firstLine="709"/>
        <w:jc w:val="both"/>
      </w:pPr>
      <w:r>
        <w:t>нейтронов, суммированное по энергетическим группам;</w:t>
      </w:r>
    </w:p>
    <w:p w14:paraId="55228B1C" w14:textId="28BF598D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3) – энергетический спектр нейтронов по зонам системы;</w:t>
      </w:r>
    </w:p>
    <w:p w14:paraId="22CCB228" w14:textId="46C25839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 xml:space="preserve">4) – информация, характеризующая тепловыделение в системе (пространственное распределение тепловыделения, максимальные и средние значения по зонам, коэффициенты неравномерности и т.п.). Поскольку расчет выгорания топлива всегда входит в задачу программы, то значение </w:t>
      </w:r>
      <w:proofErr w:type="gramStart"/>
      <w:r w:rsidR="00B15922">
        <w:t>IOUT(</w:t>
      </w:r>
      <w:proofErr w:type="gramEnd"/>
      <w:r w:rsidR="00B15922">
        <w:t>4) должно быть равно единице. Это связано с тем, что нормировка плотности потока нейтронов производится по интегральному тепловыделению во всей системе;</w:t>
      </w:r>
    </w:p>
    <w:p w14:paraId="21DB6BEE" w14:textId="4FDB3DB4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5) – средняя плотность потока жестких гамма-квантов по</w:t>
      </w:r>
    </w:p>
    <w:p w14:paraId="79C85EEA" w14:textId="77777777" w:rsidR="00B15922" w:rsidRDefault="00B15922" w:rsidP="00696C4B">
      <w:pPr>
        <w:spacing w:after="0"/>
        <w:ind w:firstLine="709"/>
        <w:jc w:val="both"/>
      </w:pPr>
      <w:r>
        <w:t>зонам системы;</w:t>
      </w:r>
    </w:p>
    <w:p w14:paraId="1DC0B876" w14:textId="28DB072C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6) – данные по балансу нейтронов в системе, т.е. скорость генерации нейтронов деления; скорость поглощения нейтронов в (</w:t>
      </w:r>
      <w:proofErr w:type="spellStart"/>
      <w:r w:rsidR="00B15922">
        <w:t>n,γ</w:t>
      </w:r>
      <w:proofErr w:type="spellEnd"/>
      <w:r w:rsidR="00B15922">
        <w:t>)-реакциях; скорость поглощения нейтронов в (</w:t>
      </w:r>
      <w:proofErr w:type="spellStart"/>
      <w:r w:rsidR="00B15922">
        <w:t>n,f</w:t>
      </w:r>
      <w:proofErr w:type="spellEnd"/>
      <w:r w:rsidR="00B15922">
        <w:t>)-реакциях</w:t>
      </w:r>
      <w:r w:rsidR="00B15922" w:rsidRPr="00B15922">
        <w:t xml:space="preserve">; </w:t>
      </w:r>
      <w:r w:rsidR="00B15922">
        <w:t>скорость аксиальной утечки нейтронов; скорость радиальной утечки нейтронов через правую и левую границы системы.</w:t>
      </w:r>
    </w:p>
    <w:p w14:paraId="658CFFFB" w14:textId="75AEE239" w:rsidR="00B15922" w:rsidRP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7) – пространственное распределение источника нейтронов деления</w:t>
      </w:r>
      <w:r w:rsidR="00B15922" w:rsidRPr="00B15922">
        <w:t>;</w:t>
      </w:r>
    </w:p>
    <w:p w14:paraId="12CFBE24" w14:textId="51298A3C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>8) – параметр, характеризующий размножающие свойства</w:t>
      </w:r>
      <w:r w:rsidR="00B15922" w:rsidRPr="00B15922">
        <w:t xml:space="preserve"> </w:t>
      </w:r>
      <w:r w:rsidR="00B15922">
        <w:t>системы по зонам;</w:t>
      </w:r>
    </w:p>
    <w:p w14:paraId="0A8F5242" w14:textId="41A8FE6E" w:rsidR="00B15922" w:rsidRDefault="00247319" w:rsidP="00696C4B">
      <w:pPr>
        <w:spacing w:after="0"/>
        <w:ind w:firstLine="709"/>
        <w:jc w:val="both"/>
      </w:pPr>
      <w:proofErr w:type="gramStart"/>
      <w:r>
        <w:t>IOUT(</w:t>
      </w:r>
      <w:proofErr w:type="gramEnd"/>
      <w:r w:rsidR="00B15922">
        <w:t xml:space="preserve">9) – </w:t>
      </w:r>
      <w:proofErr w:type="spellStart"/>
      <w:r w:rsidR="00B15922">
        <w:t>макросечения</w:t>
      </w:r>
      <w:proofErr w:type="spellEnd"/>
      <w:r w:rsidR="00B15922">
        <w:t xml:space="preserve"> межгрупповых переводов нейтронов по</w:t>
      </w:r>
      <w:r w:rsidR="00B15922" w:rsidRPr="00B15922">
        <w:t xml:space="preserve"> </w:t>
      </w:r>
      <w:r w:rsidR="00B15922">
        <w:t>зонам;</w:t>
      </w:r>
    </w:p>
    <w:p w14:paraId="37535251" w14:textId="14C060E9" w:rsidR="00B15922" w:rsidRDefault="00247319" w:rsidP="00696C4B">
      <w:pPr>
        <w:spacing w:after="0"/>
        <w:ind w:firstLine="709"/>
        <w:jc w:val="both"/>
      </w:pPr>
      <w:r>
        <w:t>IOUT (</w:t>
      </w:r>
      <w:r w:rsidR="00B15922">
        <w:t>10) – скорость утечки нейтронов из зон системы.</w:t>
      </w:r>
    </w:p>
    <w:p w14:paraId="653299DD" w14:textId="57691AAD" w:rsidR="00B15922" w:rsidRDefault="00B15922" w:rsidP="00696C4B">
      <w:pPr>
        <w:spacing w:after="0"/>
        <w:ind w:firstLine="709"/>
        <w:jc w:val="both"/>
      </w:pPr>
      <w:r>
        <w:t xml:space="preserve">31. </w:t>
      </w:r>
      <w:r w:rsidR="00247319">
        <w:t>NSER (</w:t>
      </w:r>
      <w:r>
        <w:t>30) – массив, в котором указываются номера изотопов</w:t>
      </w:r>
      <w:r w:rsidRPr="00B15922">
        <w:t xml:space="preserve"> </w:t>
      </w:r>
      <w:r>
        <w:t>в библиотеке БНАБ или в дополнительной библиотеке, для которых будут рассчитываться скорости нейтронных реакций, средние</w:t>
      </w:r>
      <w:r w:rsidRPr="00B15922">
        <w:t xml:space="preserve"> </w:t>
      </w:r>
      <w:proofErr w:type="spellStart"/>
      <w:r>
        <w:t>микросечения</w:t>
      </w:r>
      <w:proofErr w:type="spellEnd"/>
      <w:r>
        <w:t xml:space="preserve"> и заноситься в файл выходных данных.</w:t>
      </w:r>
    </w:p>
    <w:p w14:paraId="14C0250B" w14:textId="0469C170" w:rsidR="00B15922" w:rsidRDefault="00B15922" w:rsidP="00696C4B">
      <w:pPr>
        <w:spacing w:after="0"/>
        <w:ind w:firstLine="709"/>
        <w:jc w:val="both"/>
      </w:pPr>
      <w:r>
        <w:t>32. IDKRO – идентификатор, управляющий расчетом производной</w:t>
      </w:r>
      <w:r w:rsidRPr="00B15922">
        <w:t xml:space="preserve">. </w:t>
      </w:r>
      <w:r>
        <w:t>Если IDKRO=0, то подпрограмма расчета этих производных не будет вызываться. При любых, отличных от нуля, значениях IDKRO подпрограмма расчета производных будет работать.</w:t>
      </w:r>
      <w:r w:rsidR="00C73B9F" w:rsidRPr="00C73B9F">
        <w:t xml:space="preserve"> </w:t>
      </w:r>
      <w:r>
        <w:t>Как</w:t>
      </w:r>
      <w:r w:rsidR="00C73B9F" w:rsidRPr="00C73B9F">
        <w:t xml:space="preserve"> </w:t>
      </w:r>
      <w:r>
        <w:t>указывалось выше, подпрограмма DKRO способна рассчитывать, кроме производных, время жизни мгновенных нейтронов и эффективную долю запаздывающих нейтронов. Поэтому если определение этих параметров входит в задачу расчета, то необходимо задавать IDKRO=1.</w:t>
      </w:r>
    </w:p>
    <w:p w14:paraId="4464C75E" w14:textId="7D0797F4" w:rsidR="00B15922" w:rsidRDefault="00B15922" w:rsidP="00696C4B">
      <w:pPr>
        <w:spacing w:after="0"/>
        <w:ind w:firstLine="709"/>
        <w:jc w:val="both"/>
      </w:pPr>
      <w:r>
        <w:lastRenderedPageBreak/>
        <w:t xml:space="preserve">33. </w:t>
      </w:r>
      <w:r w:rsidR="00247319">
        <w:t>NDKRO (</w:t>
      </w:r>
      <w:r>
        <w:t>30) – массив, содержащий номера изотопов в библиотеке БНАБ или в дополнительной библиотеке, для которых необходимо рассчитать производную</w:t>
      </w:r>
      <w:r w:rsidR="00C73B9F" w:rsidRPr="00C73B9F">
        <w:t xml:space="preserve"> </w:t>
      </w:r>
      <w:r>
        <w:t>и занести в файл выходных данных.</w:t>
      </w:r>
    </w:p>
    <w:p w14:paraId="0E0DAAEE" w14:textId="3B06E30D" w:rsidR="00B15922" w:rsidRDefault="00B15922" w:rsidP="00696C4B">
      <w:pPr>
        <w:spacing w:after="0"/>
        <w:ind w:firstLine="709"/>
        <w:jc w:val="both"/>
      </w:pPr>
      <w:r>
        <w:t>34. IPRINT – идентификатор, управляющий печатью исходных</w:t>
      </w:r>
      <w:r w:rsidR="00C73B9F" w:rsidRPr="00C73B9F">
        <w:t xml:space="preserve"> </w:t>
      </w:r>
      <w:r>
        <w:t>данных, использующихся для расчета средних по зонам плотностей</w:t>
      </w:r>
      <w:r w:rsidR="00C73B9F" w:rsidRPr="00C73B9F">
        <w:t xml:space="preserve"> </w:t>
      </w:r>
      <w:r>
        <w:t xml:space="preserve">потока жестких гамма-квантов. Если IPRINT=1, то в файл выходных данных заносятся </w:t>
      </w:r>
      <w:proofErr w:type="spellStart"/>
      <w:r>
        <w:t>микросечения</w:t>
      </w:r>
      <w:proofErr w:type="spellEnd"/>
      <w:r>
        <w:t xml:space="preserve"> выведения жестких гамма</w:t>
      </w:r>
      <w:r w:rsidR="00C73B9F" w:rsidRPr="00C73B9F">
        <w:t>-</w:t>
      </w:r>
      <w:r>
        <w:t>квантов из надпорогового диапазона (</w:t>
      </w:r>
      <w:proofErr w:type="spellStart"/>
      <w:r>
        <w:t>σ</w:t>
      </w:r>
      <w:proofErr w:type="gramStart"/>
      <w:r>
        <w:t>r,γ</w:t>
      </w:r>
      <w:proofErr w:type="spellEnd"/>
      <w:proofErr w:type="gramEnd"/>
      <w:r>
        <w:t xml:space="preserve">), </w:t>
      </w:r>
      <w:proofErr w:type="spellStart"/>
      <w:r>
        <w:t>микросечения</w:t>
      </w:r>
      <w:proofErr w:type="spellEnd"/>
      <w:r>
        <w:t xml:space="preserve"> (</w:t>
      </w:r>
      <w:proofErr w:type="spellStart"/>
      <w:r>
        <w:t>γ,n</w:t>
      </w:r>
      <w:proofErr w:type="spellEnd"/>
      <w:r>
        <w:t>)-реакции, доли жестких гамма-квантов, образующихся в реакциях</w:t>
      </w:r>
      <w:r w:rsidR="00C73B9F" w:rsidRPr="00C73B9F">
        <w:t xml:space="preserve"> </w:t>
      </w:r>
      <w:r>
        <w:t>радиационного захвата нейтронов (</w:t>
      </w:r>
      <w:proofErr w:type="spellStart"/>
      <w:r>
        <w:t>χn,γ</w:t>
      </w:r>
      <w:proofErr w:type="spellEnd"/>
      <w:r>
        <w:t>) и в реакциях деления</w:t>
      </w:r>
      <w:r w:rsidR="00C73B9F" w:rsidRPr="00C73B9F">
        <w:t xml:space="preserve"> </w:t>
      </w:r>
      <w:r>
        <w:t>(</w:t>
      </w:r>
      <w:proofErr w:type="spellStart"/>
      <w:r>
        <w:t>χn</w:t>
      </w:r>
      <w:proofErr w:type="spellEnd"/>
      <w:r>
        <w:t>, f).</w:t>
      </w:r>
    </w:p>
    <w:p w14:paraId="6898E90E" w14:textId="6015B764" w:rsidR="00B15922" w:rsidRDefault="00B15922" w:rsidP="00696C4B">
      <w:pPr>
        <w:spacing w:after="0"/>
        <w:ind w:firstLine="709"/>
        <w:jc w:val="both"/>
      </w:pPr>
      <w:r>
        <w:t xml:space="preserve">35. ISVERT – идентификатор, управляющий расчетом </w:t>
      </w:r>
      <w:proofErr w:type="spellStart"/>
      <w:r>
        <w:t>малогрупповых</w:t>
      </w:r>
      <w:proofErr w:type="spellEnd"/>
      <w:r>
        <w:t xml:space="preserve"> </w:t>
      </w:r>
      <w:proofErr w:type="spellStart"/>
      <w:r>
        <w:t>макросечений</w:t>
      </w:r>
      <w:proofErr w:type="spellEnd"/>
      <w:r>
        <w:t xml:space="preserve"> по зонам. Если ISVERT = 1, то </w:t>
      </w:r>
      <w:proofErr w:type="spellStart"/>
      <w:r>
        <w:t>малогрупповые</w:t>
      </w:r>
      <w:proofErr w:type="spellEnd"/>
      <w:r>
        <w:t xml:space="preserve"> </w:t>
      </w:r>
      <w:proofErr w:type="spellStart"/>
      <w:r>
        <w:t>макросечения</w:t>
      </w:r>
      <w:proofErr w:type="spellEnd"/>
      <w:r>
        <w:t>, усредненные по спектру нейтронов в каждой зоне, рассчитываются и заносятся в файл выходных данных.</w:t>
      </w:r>
    </w:p>
    <w:p w14:paraId="30864EE0" w14:textId="5E44A143" w:rsidR="00B15922" w:rsidRDefault="00B15922" w:rsidP="00696C4B">
      <w:pPr>
        <w:spacing w:after="0"/>
        <w:ind w:firstLine="709"/>
        <w:jc w:val="both"/>
      </w:pPr>
      <w:r>
        <w:t xml:space="preserve">36. NGB, </w:t>
      </w:r>
      <w:r w:rsidR="00247319">
        <w:t>INDGB (</w:t>
      </w:r>
      <w:r>
        <w:t>26) – количество малых энергетических групп</w:t>
      </w:r>
      <w:r w:rsidR="00C73B9F" w:rsidRPr="00C73B9F">
        <w:t xml:space="preserve"> </w:t>
      </w:r>
      <w:r>
        <w:t>и массив, указывающий номер малой группы, соответствующий</w:t>
      </w:r>
      <w:r w:rsidR="00C73B9F" w:rsidRPr="00C73B9F">
        <w:t xml:space="preserve"> </w:t>
      </w:r>
      <w:r>
        <w:t>каждой из 26 групп.</w:t>
      </w:r>
    </w:p>
    <w:p w14:paraId="516751F4" w14:textId="1AACF149" w:rsidR="00B15922" w:rsidRDefault="00B15922" w:rsidP="00696C4B">
      <w:pPr>
        <w:spacing w:after="0"/>
        <w:ind w:firstLine="709"/>
        <w:jc w:val="both"/>
      </w:pPr>
      <w:r>
        <w:t xml:space="preserve">37. NEL1 – количество изотопов, </w:t>
      </w:r>
      <w:proofErr w:type="spellStart"/>
      <w:r>
        <w:t>микросечения</w:t>
      </w:r>
      <w:proofErr w:type="spellEnd"/>
      <w:r>
        <w:t xml:space="preserve"> которых будут</w:t>
      </w:r>
      <w:r w:rsidR="00C73B9F" w:rsidRPr="00C73B9F">
        <w:t xml:space="preserve"> </w:t>
      </w:r>
      <w:r>
        <w:t>браться из библиотеки БНАБ.</w:t>
      </w:r>
    </w:p>
    <w:p w14:paraId="73FC215C" w14:textId="6612DCE4" w:rsidR="00B15922" w:rsidRDefault="00B15922" w:rsidP="00696C4B">
      <w:pPr>
        <w:spacing w:after="0"/>
        <w:ind w:firstLine="709"/>
        <w:jc w:val="both"/>
      </w:pPr>
      <w:r>
        <w:t xml:space="preserve">38. NEL2 – количество изотопов, </w:t>
      </w:r>
      <w:proofErr w:type="spellStart"/>
      <w:r>
        <w:t>микросечения</w:t>
      </w:r>
      <w:proofErr w:type="spellEnd"/>
      <w:r>
        <w:t xml:space="preserve"> которых будут</w:t>
      </w:r>
      <w:r w:rsidR="00C73B9F" w:rsidRPr="00C73B9F">
        <w:t xml:space="preserve"> </w:t>
      </w:r>
      <w:r>
        <w:t>браться из дополнительной библиотеки.</w:t>
      </w:r>
    </w:p>
    <w:p w14:paraId="48D49006" w14:textId="5368A469" w:rsidR="00B15922" w:rsidRDefault="00B15922" w:rsidP="00696C4B">
      <w:pPr>
        <w:spacing w:after="0"/>
        <w:ind w:firstLine="709"/>
        <w:jc w:val="both"/>
      </w:pPr>
      <w:r>
        <w:t xml:space="preserve">39. Номера изотопов, </w:t>
      </w:r>
      <w:proofErr w:type="spellStart"/>
      <w:r>
        <w:t>микросечения</w:t>
      </w:r>
      <w:proofErr w:type="spellEnd"/>
      <w:r>
        <w:t xml:space="preserve"> которых будут браться из</w:t>
      </w:r>
      <w:r w:rsidR="00C73B9F" w:rsidRPr="00C73B9F">
        <w:t xml:space="preserve"> </w:t>
      </w:r>
      <w:r>
        <w:t>библиотеки БНАБ.</w:t>
      </w:r>
    </w:p>
    <w:p w14:paraId="096D82B6" w14:textId="4FD238FB" w:rsidR="00B15922" w:rsidRDefault="00B15922" w:rsidP="00696C4B">
      <w:pPr>
        <w:spacing w:after="0"/>
        <w:ind w:firstLine="709"/>
        <w:jc w:val="both"/>
      </w:pPr>
      <w:r>
        <w:t xml:space="preserve">40. Номера изотопов, </w:t>
      </w:r>
      <w:proofErr w:type="spellStart"/>
      <w:r>
        <w:t>микросечения</w:t>
      </w:r>
      <w:proofErr w:type="spellEnd"/>
      <w:r>
        <w:t xml:space="preserve"> которых будут браться из</w:t>
      </w:r>
      <w:r w:rsidR="00C73B9F" w:rsidRPr="00C73B9F">
        <w:t xml:space="preserve"> </w:t>
      </w:r>
      <w:r>
        <w:t>дополнительной библиотеки.</w:t>
      </w:r>
    </w:p>
    <w:p w14:paraId="280103F5" w14:textId="30348A2E" w:rsidR="00B15922" w:rsidRDefault="00B15922" w:rsidP="00696C4B">
      <w:pPr>
        <w:spacing w:after="0"/>
        <w:ind w:firstLine="709"/>
        <w:jc w:val="both"/>
      </w:pPr>
      <w:r>
        <w:t xml:space="preserve">41. </w:t>
      </w:r>
      <w:r w:rsidR="00247319">
        <w:t>IPRMIC (</w:t>
      </w:r>
      <w:r>
        <w:t xml:space="preserve">30) – номера изотопов, многогрупповые </w:t>
      </w:r>
      <w:proofErr w:type="spellStart"/>
      <w:r>
        <w:t>микросечения</w:t>
      </w:r>
      <w:proofErr w:type="spellEnd"/>
      <w:r>
        <w:t xml:space="preserve"> которых желательно внести в файл выходных данных.</w:t>
      </w:r>
    </w:p>
    <w:p w14:paraId="33519642" w14:textId="77777777" w:rsidR="00C73B9F" w:rsidRDefault="00B15922" w:rsidP="00696C4B">
      <w:pPr>
        <w:spacing w:after="0"/>
        <w:ind w:firstLine="709"/>
        <w:jc w:val="both"/>
      </w:pPr>
      <w:r>
        <w:t xml:space="preserve">42. </w:t>
      </w:r>
      <w:proofErr w:type="gramStart"/>
      <w:r>
        <w:t>IZON(</w:t>
      </w:r>
      <w:proofErr w:type="gramEnd"/>
      <w:r>
        <w:t xml:space="preserve">20) – массив, управляющий занесением многогрупповых </w:t>
      </w:r>
      <w:proofErr w:type="spellStart"/>
      <w:r>
        <w:t>микросечений</w:t>
      </w:r>
      <w:proofErr w:type="spellEnd"/>
      <w:r>
        <w:t xml:space="preserve"> в файл выходных данных. Если элемент массива</w:t>
      </w:r>
      <w:r w:rsidR="00C73B9F" w:rsidRPr="00C73B9F">
        <w:t xml:space="preserve"> </w:t>
      </w:r>
      <w:r>
        <w:t xml:space="preserve">IZON равен 1 для какой-либо зоны, то </w:t>
      </w:r>
      <w:proofErr w:type="spellStart"/>
      <w:r>
        <w:t>микросечения</w:t>
      </w:r>
      <w:proofErr w:type="spellEnd"/>
      <w:r>
        <w:t xml:space="preserve"> изотопов, указанных в массиве IPRMIC, блокированные по составу и спектру</w:t>
      </w:r>
      <w:r w:rsidR="00C73B9F" w:rsidRPr="00C73B9F">
        <w:t xml:space="preserve"> </w:t>
      </w:r>
      <w:r>
        <w:t>этой зоны, заносятся в файл выходных данных</w:t>
      </w:r>
      <w:r w:rsidR="00C73B9F" w:rsidRPr="00C73B9F">
        <w:t>.</w:t>
      </w:r>
    </w:p>
    <w:p w14:paraId="29A6518D" w14:textId="0891ED12" w:rsidR="00B15922" w:rsidRDefault="00B15922" w:rsidP="00696C4B">
      <w:pPr>
        <w:spacing w:after="0"/>
        <w:ind w:firstLine="709"/>
        <w:jc w:val="both"/>
      </w:pPr>
      <w:r>
        <w:t xml:space="preserve">43. Концентрации изотопов по физическим зонам. </w:t>
      </w:r>
    </w:p>
    <w:p w14:paraId="6C934957" w14:textId="77777777" w:rsidR="00B15922" w:rsidRDefault="00B15922" w:rsidP="00696C4B">
      <w:pPr>
        <w:spacing w:after="0"/>
        <w:ind w:firstLine="709"/>
        <w:jc w:val="both"/>
      </w:pPr>
      <w:r>
        <w:t>44. Температуры физических зон в градусах Кельвина.</w:t>
      </w:r>
    </w:p>
    <w:p w14:paraId="67AA0BE5" w14:textId="3EBA471F" w:rsidR="006E4204" w:rsidRDefault="00B15922" w:rsidP="00696C4B">
      <w:pPr>
        <w:spacing w:after="0"/>
        <w:ind w:firstLine="709"/>
        <w:jc w:val="both"/>
      </w:pPr>
      <w:r>
        <w:t>На этом формирование файла исходных данных для программы</w:t>
      </w:r>
      <w:r w:rsidR="00C73B9F">
        <w:t xml:space="preserve"> </w:t>
      </w:r>
      <w:r>
        <w:t>TIME26 заканчивается.</w:t>
      </w:r>
    </w:p>
    <w:p w14:paraId="01C787D5" w14:textId="3A44C87F" w:rsidR="006E4204" w:rsidRDefault="00C140FE" w:rsidP="00696C4B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11860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1.2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программы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SERPENT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для решения задач нейтронной физики</w:t>
      </w:r>
      <w:bookmarkEnd w:id="4"/>
    </w:p>
    <w:p w14:paraId="6D3B5701" w14:textId="77777777" w:rsidR="00D66425" w:rsidRPr="00074E0F" w:rsidRDefault="00D66425" w:rsidP="00980406">
      <w:pPr>
        <w:spacing w:after="0"/>
        <w:ind w:firstLine="709"/>
        <w:jc w:val="both"/>
        <w:rPr>
          <w:rFonts w:cs="Times New Roman"/>
          <w:szCs w:val="24"/>
        </w:rPr>
      </w:pPr>
      <w:r w:rsidRPr="00074E0F">
        <w:rPr>
          <w:rFonts w:cs="Times New Roman"/>
          <w:szCs w:val="24"/>
        </w:rPr>
        <w:t>В 2014 году вышла вторая версия программного средства S</w:t>
      </w:r>
      <w:r>
        <w:rPr>
          <w:rFonts w:cs="Times New Roman"/>
          <w:szCs w:val="24"/>
          <w:lang w:val="en-US"/>
        </w:rPr>
        <w:t>ERPENT</w:t>
      </w:r>
      <w:r w:rsidRPr="00074E0F">
        <w:rPr>
          <w:rFonts w:cs="Times New Roman"/>
          <w:szCs w:val="24"/>
        </w:rPr>
        <w:t>2, в которой реализован расчет переноса гамма-квантов и оптимизировано распределение оперативной памяти между процессами при параллельных вычислениях. Возможности S</w:t>
      </w:r>
      <w:r>
        <w:rPr>
          <w:rFonts w:cs="Times New Roman"/>
          <w:szCs w:val="24"/>
          <w:lang w:val="en-US"/>
        </w:rPr>
        <w:t>ERPENT</w:t>
      </w:r>
      <w:r w:rsidRPr="00074E0F"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 xml:space="preserve"> </w:t>
      </w:r>
      <w:r w:rsidRPr="00074E0F">
        <w:rPr>
          <w:rFonts w:cs="Times New Roman"/>
          <w:szCs w:val="24"/>
        </w:rPr>
        <w:t>можно разделить на три категории:</w:t>
      </w:r>
    </w:p>
    <w:p w14:paraId="1885AD56" w14:textId="77777777" w:rsidR="00D66425" w:rsidRPr="00074E0F" w:rsidRDefault="00D66425" w:rsidP="00980406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4"/>
        </w:rPr>
      </w:pPr>
      <w:r w:rsidRPr="00074E0F">
        <w:rPr>
          <w:rFonts w:cs="Times New Roman"/>
          <w:szCs w:val="24"/>
        </w:rPr>
        <w:t>Традиционные области применения физики реакторов, включая пространственную гомогенизацию, расчеты критичности, исследования топливного цикла, моделирование исследовательских реакторов, валидацию детерминированных транспортных кодов и др.</w:t>
      </w:r>
    </w:p>
    <w:p w14:paraId="5B578C57" w14:textId="77777777" w:rsidR="00D66425" w:rsidRPr="00074E0F" w:rsidRDefault="00D66425" w:rsidP="00980406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Cs w:val="24"/>
        </w:rPr>
      </w:pPr>
      <w:proofErr w:type="spellStart"/>
      <w:r w:rsidRPr="00074E0F">
        <w:rPr>
          <w:rFonts w:cs="Times New Roman"/>
          <w:szCs w:val="24"/>
        </w:rPr>
        <w:t>Мультифизическое</w:t>
      </w:r>
      <w:proofErr w:type="spellEnd"/>
      <w:r w:rsidRPr="00074E0F">
        <w:rPr>
          <w:rFonts w:cs="Times New Roman"/>
          <w:szCs w:val="24"/>
        </w:rPr>
        <w:t xml:space="preserve"> моделирование, т</w:t>
      </w:r>
      <w:r>
        <w:rPr>
          <w:rFonts w:cs="Times New Roman"/>
          <w:szCs w:val="24"/>
        </w:rPr>
        <w:t>о есть</w:t>
      </w:r>
      <w:r w:rsidRPr="00074E0F">
        <w:rPr>
          <w:rFonts w:cs="Times New Roman"/>
          <w:szCs w:val="24"/>
        </w:rPr>
        <w:t xml:space="preserve"> комбинирование расчетов с теп</w:t>
      </w:r>
      <w:r>
        <w:rPr>
          <w:rFonts w:cs="Times New Roman"/>
          <w:szCs w:val="24"/>
        </w:rPr>
        <w:t>лофизикой и нейтронной-физикой</w:t>
      </w:r>
      <w:r w:rsidRPr="00074E0F">
        <w:rPr>
          <w:rFonts w:cs="Times New Roman"/>
          <w:szCs w:val="24"/>
        </w:rPr>
        <w:t>.</w:t>
      </w:r>
    </w:p>
    <w:p w14:paraId="7BCC71EC" w14:textId="69A08997" w:rsidR="00D66425" w:rsidRPr="00D66425" w:rsidRDefault="00D66425" w:rsidP="00980406">
      <w:pPr>
        <w:pStyle w:val="a4"/>
        <w:numPr>
          <w:ilvl w:val="0"/>
          <w:numId w:val="5"/>
        </w:numPr>
        <w:spacing w:after="0"/>
        <w:ind w:left="0" w:firstLine="709"/>
        <w:jc w:val="both"/>
      </w:pPr>
      <w:r w:rsidRPr="00696C4B">
        <w:rPr>
          <w:rFonts w:cs="Times New Roman"/>
          <w:szCs w:val="24"/>
        </w:rPr>
        <w:t>Моделирование переноса нейтронов и фотонов для расчета дозы излучения, экранирования, исследования слияния и медицинской физики.</w:t>
      </w:r>
    </w:p>
    <w:p w14:paraId="44561524" w14:textId="59FAD1DE" w:rsidR="009D6692" w:rsidRPr="001B24B4" w:rsidRDefault="009D6692" w:rsidP="00696C4B">
      <w:pPr>
        <w:pStyle w:val="2"/>
        <w:spacing w:before="0"/>
        <w:ind w:firstLine="709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5" w:name="_Toc121186018"/>
      <w:r w:rsidRPr="009D66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1.2.1 Обзор основных возможностей </w:t>
      </w:r>
      <w:r w:rsidRPr="009D669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SERPENT</w:t>
      </w:r>
      <w:r w:rsidRPr="001B24B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bookmarkEnd w:id="5"/>
    </w:p>
    <w:p w14:paraId="69828F00" w14:textId="3FC6AFE1" w:rsidR="000A6F34" w:rsidRPr="00074E0F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Программное средство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S</w:t>
      </w:r>
      <w:r w:rsidR="009D6692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="009D6692" w:rsidRPr="009D6692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представляет собой комплекс трехмерных программ для расчета переноса частиц непрерывных энергий методом Монте-Карло. Данный комплекс программ позволяет смоделировать загрузку реактора с детальным описанием каждого элемента, канала и ячейки активной зоны, а также, непосредственно в программе производить перерасчет температур нейтронных сечений с использованием встроенной процедуры допплеровского уширения резонансов.</w:t>
      </w:r>
    </w:p>
    <w:p w14:paraId="50B4D23C" w14:textId="08F77FC2" w:rsidR="000A6F34" w:rsidRPr="00074E0F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Программное средство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используется для расчёта:</w:t>
      </w:r>
    </w:p>
    <w:p w14:paraId="43F21C77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коэффициента размножения нейтронов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3A3AE4D0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нуклидного состава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0068C267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активности ядерного топлива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4DF69DCB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остаточного тепловыделения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09104D51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многогрупповых констант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5172D2C0" w14:textId="77777777" w:rsidR="000A6F34" w:rsidRPr="00074E0F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скорости реакций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;</w:t>
      </w:r>
    </w:p>
    <w:p w14:paraId="493D7A4C" w14:textId="77777777" w:rsidR="009D6692" w:rsidRDefault="000A6F34" w:rsidP="00980406">
      <w:pPr>
        <w:pStyle w:val="a4"/>
        <w:numPr>
          <w:ilvl w:val="0"/>
          <w:numId w:val="6"/>
        </w:numPr>
        <w:spacing w:after="0"/>
        <w:ind w:left="0"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кинетики реактора.</w:t>
      </w:r>
      <w:bookmarkStart w:id="6" w:name="_Toc73478159"/>
    </w:p>
    <w:p w14:paraId="4C90AAD1" w14:textId="249D7FD3" w:rsidR="000A6F34" w:rsidRP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eastAsiaTheme="minorEastAsia" w:cs="Times New Roman"/>
          <w:b/>
          <w:bCs/>
          <w:szCs w:val="24"/>
          <w:shd w:val="clear" w:color="auto" w:fill="FFFFFF"/>
        </w:rPr>
        <w:t>Геометрия и отслеживание частиц</w:t>
      </w:r>
      <w:bookmarkEnd w:id="6"/>
    </w:p>
    <w:p w14:paraId="64F5F34F" w14:textId="36FB4B57" w:rsidR="000A6F34" w:rsidRPr="000A6F34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Подобно другим кодам Монте-Карло, базовое описание геометрии в 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SERPENT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 xml:space="preserve">2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опирается на основанную на понятии «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universe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» модель конструктивной твердой геометрии (CSG), которая позволяет описывать практически любую двух- или трехмерную конфигурацию топлива или реактора. Геометрия CSG состоит из ячеек однородного 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lastRenderedPageBreak/>
        <w:t>материала, определяемых элементарными и производными типами поверхностей, которые объединяются с помощью логических операторов (пересечения, объединения и дополнения). Геометрия областей делится на отдельные уровни, которые строятся независимо и могут быть вложены друг в друга. Данный подход позволяет разбить сложный объект на простые части, что упрощает проектирование и позволяет использовать более простые геометрические структуры, например, квадратные и гексагональные решетки и предоставляет особые геометрические типы для CANDU и топлива с произвольно распределенными частицами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.</w:t>
      </w:r>
    </w:p>
    <w:p w14:paraId="08A2F45E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Основным строительным блоком является ячейка, которая является областью пространства, ограниченная поверхностями. Ячейки могут быть заполнены однородным составом материала, другой областью или вовсе ничем.</w:t>
      </w:r>
      <w:bookmarkStart w:id="7" w:name="_Toc73478160"/>
    </w:p>
    <w:p w14:paraId="0D572F70" w14:textId="69C36913" w:rsidR="000A6F34" w:rsidRPr="009D6692" w:rsidRDefault="000A6F34" w:rsidP="00696C4B">
      <w:pPr>
        <w:spacing w:after="0"/>
        <w:ind w:firstLine="709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eastAsiaTheme="minorEastAsia" w:cs="Times New Roman"/>
          <w:b/>
          <w:bCs/>
          <w:szCs w:val="24"/>
          <w:shd w:val="clear" w:color="auto" w:fill="FFFFFF"/>
        </w:rPr>
        <w:t>Физика взаимодействия</w:t>
      </w:r>
      <w:bookmarkEnd w:id="7"/>
    </w:p>
    <w:p w14:paraId="44DA3774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считывает сечения непрерывной энергии из библиотек данных формата ACE</w:t>
      </w:r>
      <w:r w:rsidRPr="00074E0F">
        <w:rPr>
          <w:rFonts w:cs="Times New Roman"/>
          <w:szCs w:val="24"/>
        </w:rPr>
        <w:t xml:space="preserve"> (непрерывная зависимость сечений от энергий) формате, основанные на преобразованных файлах оцененных ядерных данных JEFF-2.2, JEFF-3.1, JEFF-3.1.1, ENDF/B-VI.8 и ENDF/B-VII для нескольких температур. Библиотеки </w:t>
      </w:r>
      <w:proofErr w:type="spellStart"/>
      <w:r w:rsidRPr="00074E0F">
        <w:rPr>
          <w:rFonts w:cs="Times New Roman"/>
          <w:szCs w:val="24"/>
        </w:rPr>
        <w:t>термолизации</w:t>
      </w:r>
      <w:proofErr w:type="spellEnd"/>
      <w:r w:rsidRPr="00074E0F">
        <w:rPr>
          <w:rFonts w:cs="Times New Roman"/>
          <w:szCs w:val="24"/>
        </w:rPr>
        <w:t xml:space="preserve"> включены для тяжелой, легкой воды и для графита.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Физика взаимодействия основана на классической кинематике столкновений, законах реакции ENDF и выборке таблицы вероятностей в неразрешенной области резонанса. Также доступна улучшенная обработка ядра рассеяния в свободном газе вблизи резонансов, основанная на методе коррекции подавления доплеровского уширения DBRC.</w:t>
      </w:r>
      <w:bookmarkStart w:id="8" w:name="_Toc73478161"/>
    </w:p>
    <w:p w14:paraId="23DA0BD1" w14:textId="765C0FE2" w:rsidR="000A6F34" w:rsidRPr="009D6692" w:rsidRDefault="000A6F34" w:rsidP="00696C4B">
      <w:pPr>
        <w:spacing w:after="0"/>
        <w:ind w:firstLine="709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eastAsiaTheme="minorEastAsia" w:cs="Times New Roman"/>
          <w:b/>
          <w:bCs/>
          <w:szCs w:val="24"/>
          <w:shd w:val="clear" w:color="auto" w:fill="FFFFFF"/>
        </w:rPr>
        <w:t>Распараллеливание вычислений</w:t>
      </w:r>
      <w:bookmarkEnd w:id="8"/>
    </w:p>
    <w:p w14:paraId="0E6EA282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можно запускать параллельно в компьютерных кластерах и многоядерных рабочих станциях. Распараллеливание на уровне ядра обрабатывается </w:t>
      </w:r>
      <w:proofErr w:type="spellStart"/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OpenMP</w:t>
      </w:r>
      <w:proofErr w:type="spellEnd"/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на основе потоков, который имеет то преимущество, что все ядра ЦП в вычислительном узле обращаются к одному и тому же пространству памяти. Вычисления можно разделить на несколько узлов с помощью распараллеливания MPI с распределенной памятью.</w:t>
      </w:r>
      <w:bookmarkStart w:id="9" w:name="_Toc73478162"/>
    </w:p>
    <w:p w14:paraId="0B54E8A3" w14:textId="44085340" w:rsidR="000A6F34" w:rsidRPr="009D6692" w:rsidRDefault="000A6F34" w:rsidP="00696C4B">
      <w:pPr>
        <w:spacing w:after="0"/>
        <w:ind w:firstLine="709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9D6692">
        <w:rPr>
          <w:rFonts w:cs="Times New Roman"/>
          <w:b/>
          <w:bCs/>
          <w:color w:val="000000" w:themeColor="text1"/>
          <w:szCs w:val="24"/>
          <w:shd w:val="clear" w:color="auto" w:fill="FFFFFF"/>
        </w:rPr>
        <w:t>Расчет выгорания</w:t>
      </w:r>
      <w:bookmarkEnd w:id="9"/>
    </w:p>
    <w:p w14:paraId="536D768D" w14:textId="36F29E5D" w:rsidR="000A6F34" w:rsidRPr="00074E0F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>Возможность расчета выгорания в S</w:t>
      </w:r>
      <w:r>
        <w:rPr>
          <w:rFonts w:eastAsiaTheme="minorEastAsia" w:cs="Times New Roman"/>
          <w:color w:val="000000"/>
          <w:szCs w:val="24"/>
          <w:shd w:val="clear" w:color="auto" w:fill="FFFFFF"/>
          <w:lang w:val="en-US"/>
        </w:rPr>
        <w:t>ERPENT</w:t>
      </w:r>
      <w:r w:rsidRPr="000A6F34">
        <w:rPr>
          <w:rFonts w:eastAsiaTheme="minorEastAsia" w:cs="Times New Roman"/>
          <w:color w:val="000000"/>
          <w:szCs w:val="24"/>
          <w:shd w:val="clear" w:color="auto" w:fill="FFFFFF"/>
        </w:rPr>
        <w:t>2</w:t>
      </w: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t xml:space="preserve"> была создана на ранней стадии и полностью основана на встроенных процедурах расчета, без связи с какими-либо внешними решающими программами. Количество зон истощения не ограничено, хотя использование памяти может потребовать уменьшения оптимизации, когда количество выгорающих материалов велико.</w:t>
      </w:r>
    </w:p>
    <w:p w14:paraId="03735FD7" w14:textId="77777777" w:rsidR="009D6692" w:rsidRDefault="000A6F34" w:rsidP="00980406">
      <w:pPr>
        <w:spacing w:after="0"/>
        <w:ind w:firstLine="709"/>
        <w:jc w:val="both"/>
        <w:rPr>
          <w:rFonts w:eastAsiaTheme="minorEastAsia" w:cs="Times New Roman"/>
          <w:color w:val="000000"/>
          <w:szCs w:val="24"/>
          <w:shd w:val="clear" w:color="auto" w:fill="FFFFFF"/>
        </w:rPr>
      </w:pPr>
      <w:r w:rsidRPr="00074E0F">
        <w:rPr>
          <w:rFonts w:eastAsiaTheme="minorEastAsia" w:cs="Times New Roman"/>
          <w:color w:val="000000"/>
          <w:szCs w:val="24"/>
          <w:shd w:val="clear" w:color="auto" w:fill="FFFFFF"/>
        </w:rPr>
        <w:lastRenderedPageBreak/>
        <w:t>Продукты деления и активации, а также дочерние нуклиды актинидов выбираются для расчета без дополнительных усилий пользователя, а выгорающие материалы могут быть автоматически разделены на зоны истощения. История облучения определяется в единицах времени или выгорания. Скорости реакций нормализуются к общей мощности, удельной плотности мощности, потоку, делению или скорости источника, и нормализация может быть изменена путем разделения цикла облучения на несколько отдельных интервалов истощения. Функция перезапуска позволяет выполнять перестановку топлива или вносить какие-либо изменения во входные данные, разделяя расчет на несколько частей. Объемы и массы, необходимые для нормализации, вычисляются автоматически для простых геометрических фигур, таких как двумерные решетки топливных стержней.</w:t>
      </w:r>
    </w:p>
    <w:p w14:paraId="5E4FC4D4" w14:textId="76149B26" w:rsidR="00724768" w:rsidRPr="009D6692" w:rsidRDefault="00724768" w:rsidP="00696C4B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21186019"/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1.2.</w:t>
      </w:r>
      <w:r w:rsidR="009D6692" w:rsidRPr="001B24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8A5573"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Формирование входного файла для </w:t>
      </w:r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SERPENT</w:t>
      </w:r>
      <w:r w:rsidRPr="009D6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bookmarkEnd w:id="10"/>
    </w:p>
    <w:p w14:paraId="5247FCF1" w14:textId="77777777" w:rsidR="00724768" w:rsidRPr="00A3246B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 w:rsidRPr="004B6E50">
        <w:rPr>
          <w:rFonts w:cs="Times New Roman"/>
          <w:i/>
          <w:szCs w:val="24"/>
        </w:rPr>
        <w:t>SERPENT</w:t>
      </w:r>
      <w:r>
        <w:rPr>
          <w:rFonts w:cs="Times New Roman"/>
          <w:szCs w:val="24"/>
        </w:rPr>
        <w:t>2</w:t>
      </w:r>
      <w:r w:rsidRPr="00A3246B">
        <w:rPr>
          <w:rFonts w:cs="Times New Roman"/>
          <w:szCs w:val="24"/>
        </w:rPr>
        <w:t xml:space="preserve"> не имеет интерактивного пользовательского интерфейса. Вся связь между кодом и пользователем осуществляется через один или несколько входных файлов и различные выходные файлы.</w:t>
      </w:r>
    </w:p>
    <w:p w14:paraId="2EBF84F7" w14:textId="77777777" w:rsidR="00724768" w:rsidRPr="00A3246B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 w:rsidRPr="00A3246B">
        <w:rPr>
          <w:rFonts w:cs="Times New Roman"/>
          <w:szCs w:val="24"/>
        </w:rPr>
        <w:t>Формат входного файла неограничен. Файл состоит из слов, разделенных пробелами (пробелами, табуляцией или новой строкой), содержащих буквенно-цифровые символы ('</w:t>
      </w:r>
      <w:r w:rsidRPr="004B6E50">
        <w:rPr>
          <w:rFonts w:cs="Times New Roman"/>
          <w:i/>
          <w:szCs w:val="24"/>
        </w:rPr>
        <w:t>a</w:t>
      </w:r>
      <w:r w:rsidRPr="00A3246B">
        <w:rPr>
          <w:rFonts w:cs="Times New Roman"/>
          <w:szCs w:val="24"/>
        </w:rPr>
        <w:t>-</w:t>
      </w:r>
      <w:r w:rsidRPr="004B6E50">
        <w:rPr>
          <w:rFonts w:cs="Times New Roman"/>
          <w:i/>
          <w:szCs w:val="24"/>
        </w:rPr>
        <w:t>z</w:t>
      </w:r>
      <w:r w:rsidRPr="00A3246B">
        <w:rPr>
          <w:rFonts w:cs="Times New Roman"/>
          <w:szCs w:val="24"/>
        </w:rPr>
        <w:t>', '</w:t>
      </w:r>
      <w:r w:rsidRPr="004B6E50">
        <w:rPr>
          <w:rFonts w:cs="Times New Roman"/>
          <w:i/>
          <w:szCs w:val="24"/>
        </w:rPr>
        <w:t>A</w:t>
      </w:r>
      <w:r w:rsidRPr="00A3246B">
        <w:rPr>
          <w:rFonts w:cs="Times New Roman"/>
          <w:szCs w:val="24"/>
        </w:rPr>
        <w:t>-</w:t>
      </w:r>
      <w:r w:rsidRPr="004B6E50">
        <w:rPr>
          <w:rFonts w:cs="Times New Roman"/>
          <w:i/>
          <w:szCs w:val="24"/>
        </w:rPr>
        <w:t>Z</w:t>
      </w:r>
      <w:r w:rsidRPr="00A3246B">
        <w:rPr>
          <w:rFonts w:cs="Times New Roman"/>
          <w:szCs w:val="24"/>
        </w:rPr>
        <w:t>', '0-9', '.', '-'). Если в слове необходимо использовать специальные символы или пробелы (имена файлов и т. д.), Вся строка должна быть заключена в кавычки.</w:t>
      </w:r>
    </w:p>
    <w:p w14:paraId="045CC24A" w14:textId="77777777" w:rsidR="00724768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 w:rsidRPr="00A3246B">
        <w:rPr>
          <w:rFonts w:cs="Times New Roman"/>
          <w:szCs w:val="24"/>
        </w:rPr>
        <w:t>Входной файл разделен на отдельные блоки данных, обозначаемые как карточки. Файл обрабатывается по одной карте за раз, и нет никаких ограничений относительно порядка, в котором карты должны быть организованы. За дополнительными параметрами следует ключевое слово «</w:t>
      </w:r>
      <w:proofErr w:type="spellStart"/>
      <w:r w:rsidRPr="001B51EC">
        <w:rPr>
          <w:rFonts w:cs="Times New Roman"/>
          <w:i/>
          <w:iCs/>
          <w:szCs w:val="24"/>
        </w:rPr>
        <w:t>set</w:t>
      </w:r>
      <w:proofErr w:type="spellEnd"/>
      <w:r w:rsidRPr="00A3246B">
        <w:rPr>
          <w:rFonts w:cs="Times New Roman"/>
          <w:szCs w:val="24"/>
        </w:rPr>
        <w:t>». Все карточки ввода и параметры не чувствительны к регистру. Каждая карта ввода ограничена началом следующей карты. Следовательно, важно, чтобы ни одна из строк параметров, используемых в карте, не совпадала с идентификаторами карты.</w:t>
      </w:r>
    </w:p>
    <w:p w14:paraId="75963A17" w14:textId="565A22FF" w:rsidR="00724768" w:rsidRPr="006A0A2B" w:rsidRDefault="00724768" w:rsidP="00696C4B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Рассмотрим основные параметры входного файла</w:t>
      </w:r>
      <w:r w:rsidRPr="0089112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которые приведены в таблице 1</w:t>
      </w:r>
      <w:r w:rsidRPr="006A0A2B">
        <w:rPr>
          <w:rFonts w:cs="Times New Roman"/>
          <w:szCs w:val="24"/>
        </w:rPr>
        <w:t>:</w:t>
      </w:r>
    </w:p>
    <w:p w14:paraId="1F3F80D0" w14:textId="77777777" w:rsidR="00724768" w:rsidRPr="006A0A2B" w:rsidRDefault="00724768" w:rsidP="00696C4B">
      <w:pPr>
        <w:pStyle w:val="ab"/>
        <w:spacing w:after="0" w:line="360" w:lineRule="auto"/>
        <w:ind w:firstLine="709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6A0A2B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A0A2B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– Основные параметры входного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8"/>
        <w:gridCol w:w="4671"/>
        <w:gridCol w:w="3376"/>
      </w:tblGrid>
      <w:tr w:rsidR="00724768" w14:paraId="2AC75046" w14:textId="77777777" w:rsidTr="00A417BB">
        <w:tc>
          <w:tcPr>
            <w:tcW w:w="1298" w:type="dxa"/>
          </w:tcPr>
          <w:p w14:paraId="623D7A29" w14:textId="77777777" w:rsidR="00724768" w:rsidRPr="006A0A2B" w:rsidRDefault="00724768" w:rsidP="00A417BB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6A0A2B">
              <w:rPr>
                <w:rFonts w:cs="Times New Roman"/>
                <w:b/>
                <w:bCs/>
                <w:szCs w:val="24"/>
              </w:rPr>
              <w:t>Параметр</w:t>
            </w:r>
          </w:p>
        </w:tc>
        <w:tc>
          <w:tcPr>
            <w:tcW w:w="4671" w:type="dxa"/>
          </w:tcPr>
          <w:p w14:paraId="6B84657D" w14:textId="77777777" w:rsidR="00724768" w:rsidRPr="006A0A2B" w:rsidRDefault="00724768" w:rsidP="00A417BB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6A0A2B">
              <w:rPr>
                <w:rFonts w:cs="Times New Roman"/>
                <w:b/>
                <w:bCs/>
                <w:szCs w:val="24"/>
              </w:rPr>
              <w:t>Описание</w:t>
            </w:r>
          </w:p>
        </w:tc>
        <w:tc>
          <w:tcPr>
            <w:tcW w:w="3376" w:type="dxa"/>
          </w:tcPr>
          <w:p w14:paraId="51364A25" w14:textId="77777777" w:rsidR="00724768" w:rsidRPr="00A63F8F" w:rsidRDefault="00724768" w:rsidP="00A417BB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Параметры</w:t>
            </w:r>
          </w:p>
        </w:tc>
      </w:tr>
      <w:tr w:rsidR="00724768" w14:paraId="23186CC3" w14:textId="77777777" w:rsidTr="00A417BB">
        <w:tc>
          <w:tcPr>
            <w:tcW w:w="1298" w:type="dxa"/>
          </w:tcPr>
          <w:p w14:paraId="3B5F574F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set title</w:t>
            </w:r>
          </w:p>
        </w:tc>
        <w:tc>
          <w:tcPr>
            <w:tcW w:w="4671" w:type="dxa"/>
          </w:tcPr>
          <w:p w14:paraId="53A54F49" w14:textId="77777777" w:rsidR="00724768" w:rsidRPr="002632F0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2632F0">
              <w:rPr>
                <w:rFonts w:cs="Times New Roman"/>
                <w:szCs w:val="24"/>
              </w:rPr>
              <w:t>Задает заголовок для вычисления</w:t>
            </w:r>
          </w:p>
        </w:tc>
        <w:tc>
          <w:tcPr>
            <w:tcW w:w="3376" w:type="dxa"/>
          </w:tcPr>
          <w:p w14:paraId="07DF7858" w14:textId="77777777" w:rsidR="00724768" w:rsidRPr="00B2637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B26374">
              <w:rPr>
                <w:rFonts w:cs="Times New Roman"/>
                <w:szCs w:val="24"/>
              </w:rPr>
              <w:t>: название, используемое для расчета</w:t>
            </w:r>
          </w:p>
        </w:tc>
      </w:tr>
      <w:tr w:rsidR="00724768" w14:paraId="3F26E84F" w14:textId="77777777" w:rsidTr="00A417BB">
        <w:tc>
          <w:tcPr>
            <w:tcW w:w="1298" w:type="dxa"/>
          </w:tcPr>
          <w:p w14:paraId="7B112F6E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surf</w:t>
            </w:r>
          </w:p>
        </w:tc>
        <w:tc>
          <w:tcPr>
            <w:tcW w:w="4671" w:type="dxa"/>
          </w:tcPr>
          <w:p w14:paraId="5D5590CF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2632F0">
              <w:rPr>
                <w:rFonts w:cs="Times New Roman"/>
                <w:szCs w:val="24"/>
              </w:rPr>
              <w:t>Определяет поверхность</w:t>
            </w:r>
          </w:p>
        </w:tc>
        <w:tc>
          <w:tcPr>
            <w:tcW w:w="3376" w:type="dxa"/>
          </w:tcPr>
          <w:p w14:paraId="36A14D29" w14:textId="77777777" w:rsidR="00724768" w:rsidRPr="00B2637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B26374">
              <w:rPr>
                <w:rFonts w:cs="Times New Roman"/>
                <w:szCs w:val="24"/>
              </w:rPr>
              <w:t>:</w:t>
            </w:r>
            <w:r w:rsidRPr="001B7E54">
              <w:rPr>
                <w:rFonts w:cs="Times New Roman"/>
                <w:szCs w:val="24"/>
              </w:rPr>
              <w:t xml:space="preserve"> </w:t>
            </w:r>
            <w:r w:rsidRPr="00B26374">
              <w:rPr>
                <w:rFonts w:cs="Times New Roman"/>
                <w:szCs w:val="24"/>
              </w:rPr>
              <w:t>название</w:t>
            </w:r>
            <w:r w:rsidRPr="001B7E54">
              <w:rPr>
                <w:rFonts w:cs="Times New Roman"/>
                <w:szCs w:val="24"/>
              </w:rPr>
              <w:t xml:space="preserve"> </w:t>
            </w:r>
            <w:r w:rsidRPr="00B26374">
              <w:rPr>
                <w:rFonts w:cs="Times New Roman"/>
                <w:szCs w:val="24"/>
              </w:rPr>
              <w:t>поверхности</w:t>
            </w:r>
          </w:p>
          <w:p w14:paraId="6519F050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TYPE</w:t>
            </w:r>
            <w:r w:rsidRPr="00B26374">
              <w:rPr>
                <w:rFonts w:cs="Times New Roman"/>
                <w:szCs w:val="24"/>
              </w:rPr>
              <w:t>:</w:t>
            </w:r>
            <w:r w:rsidRPr="001B7E5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тип поверхности</w:t>
            </w:r>
          </w:p>
          <w:p w14:paraId="2F2525C6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PARAM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параметры поверхности</w:t>
            </w:r>
          </w:p>
        </w:tc>
      </w:tr>
      <w:tr w:rsidR="00724768" w:rsidRPr="001B7E54" w14:paraId="2568D4D8" w14:textId="77777777" w:rsidTr="00A417BB">
        <w:tc>
          <w:tcPr>
            <w:tcW w:w="1298" w:type="dxa"/>
          </w:tcPr>
          <w:p w14:paraId="52AAEE33" w14:textId="77777777" w:rsidR="00724768" w:rsidRPr="006A0A2B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4B6E50">
              <w:rPr>
                <w:rFonts w:cs="Times New Roman"/>
                <w:i/>
                <w:szCs w:val="24"/>
                <w:lang w:val="en-US"/>
              </w:rPr>
              <w:t>c</w:t>
            </w: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ell</w:t>
            </w:r>
          </w:p>
        </w:tc>
        <w:tc>
          <w:tcPr>
            <w:tcW w:w="4671" w:type="dxa"/>
          </w:tcPr>
          <w:p w14:paraId="0280E9A8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2632F0">
              <w:rPr>
                <w:rFonts w:cs="Times New Roman"/>
                <w:szCs w:val="24"/>
              </w:rPr>
              <w:t>Определяет ячейку материала</w:t>
            </w:r>
          </w:p>
        </w:tc>
        <w:tc>
          <w:tcPr>
            <w:tcW w:w="3376" w:type="dxa"/>
          </w:tcPr>
          <w:p w14:paraId="26907E51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1B7E54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название ячейки</w:t>
            </w:r>
          </w:p>
          <w:p w14:paraId="104AAA52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UNI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«вселенная», к которой принадлежит ячейка</w:t>
            </w:r>
          </w:p>
          <w:p w14:paraId="1B74BB72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>MAT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материал, который заполняет ячейку</w:t>
            </w:r>
          </w:p>
          <w:p w14:paraId="6847CBF8" w14:textId="77777777" w:rsidR="00724768" w:rsidRPr="001B7E5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SURF</w:t>
            </w:r>
            <w:r w:rsidRPr="001B7E5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список поверхностей</w:t>
            </w:r>
          </w:p>
        </w:tc>
      </w:tr>
      <w:tr w:rsidR="00724768" w:rsidRPr="008A1F97" w14:paraId="11D25CA3" w14:textId="77777777" w:rsidTr="00A417BB">
        <w:tc>
          <w:tcPr>
            <w:tcW w:w="1298" w:type="dxa"/>
          </w:tcPr>
          <w:p w14:paraId="41BA1D96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>mat</w:t>
            </w:r>
          </w:p>
        </w:tc>
        <w:tc>
          <w:tcPr>
            <w:tcW w:w="4671" w:type="dxa"/>
          </w:tcPr>
          <w:p w14:paraId="1C0DE966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Название материала используется для идентификации материала в карточках ячеек</w:t>
            </w:r>
          </w:p>
        </w:tc>
        <w:tc>
          <w:tcPr>
            <w:tcW w:w="3376" w:type="dxa"/>
          </w:tcPr>
          <w:p w14:paraId="5CBFA2BA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8A1F97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название материала</w:t>
            </w:r>
          </w:p>
          <w:p w14:paraId="3ED2AE02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DENS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плотность материала</w:t>
            </w:r>
          </w:p>
          <w:p w14:paraId="336A66E8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NUC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идентификатор нуклида в материале</w:t>
            </w:r>
          </w:p>
          <w:p w14:paraId="13FAA681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FRAC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отношение нуклида ко всему материалу</w:t>
            </w:r>
          </w:p>
        </w:tc>
      </w:tr>
      <w:tr w:rsidR="00724768" w14:paraId="235C6B78" w14:textId="77777777" w:rsidTr="00A417BB">
        <w:tc>
          <w:tcPr>
            <w:tcW w:w="1298" w:type="dxa"/>
          </w:tcPr>
          <w:p w14:paraId="4E388E6A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fum</w:t>
            </w:r>
            <w:proofErr w:type="spellEnd"/>
          </w:p>
        </w:tc>
        <w:tc>
          <w:tcPr>
            <w:tcW w:w="4671" w:type="dxa"/>
          </w:tcPr>
          <w:p w14:paraId="6ABC50FF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 xml:space="preserve">Активирует вычисление основного режима для свертывания промежуточных многогрупповых постоянных данных в </w:t>
            </w:r>
            <w:proofErr w:type="spellStart"/>
            <w:r w:rsidRPr="00654B97">
              <w:rPr>
                <w:rFonts w:cs="Times New Roman"/>
                <w:szCs w:val="24"/>
              </w:rPr>
              <w:t>малогрупповые</w:t>
            </w:r>
            <w:proofErr w:type="spellEnd"/>
            <w:r w:rsidRPr="00654B97">
              <w:rPr>
                <w:rFonts w:cs="Times New Roman"/>
                <w:szCs w:val="24"/>
              </w:rPr>
              <w:t xml:space="preserve"> константы с критическим спектром</w:t>
            </w:r>
          </w:p>
        </w:tc>
        <w:tc>
          <w:tcPr>
            <w:tcW w:w="3376" w:type="dxa"/>
          </w:tcPr>
          <w:p w14:paraId="557C3455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ERG</w:t>
            </w:r>
            <w:r w:rsidRPr="008A1F97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п</w:t>
            </w:r>
            <w:r w:rsidRPr="008A1F97">
              <w:rPr>
                <w:rFonts w:cs="Times New Roman"/>
                <w:szCs w:val="24"/>
              </w:rPr>
              <w:t>ромежуточная многогрупповая структура для расчета критического спектра с поправкой на утечку</w:t>
            </w:r>
          </w:p>
          <w:p w14:paraId="18F077B9" w14:textId="77777777" w:rsidR="00724768" w:rsidRPr="008A1F9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BTCH</w:t>
            </w:r>
            <w:r w:rsidRPr="008A1F9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</w:t>
            </w:r>
            <w:r w:rsidRPr="001D0614">
              <w:rPr>
                <w:rFonts w:cs="Times New Roman"/>
                <w:szCs w:val="24"/>
              </w:rPr>
              <w:t>ри значении 2 результаты усредняются по всем циклам критичности</w:t>
            </w:r>
          </w:p>
          <w:p w14:paraId="5C2DBBB0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MODE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т</w:t>
            </w:r>
            <w:r w:rsidRPr="001D0614">
              <w:rPr>
                <w:rFonts w:cs="Times New Roman"/>
                <w:szCs w:val="24"/>
              </w:rPr>
              <w:t>ип расчета критического спектра</w:t>
            </w:r>
          </w:p>
          <w:p w14:paraId="618633B7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DC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м</w:t>
            </w:r>
            <w:r w:rsidRPr="001D0614">
              <w:rPr>
                <w:rFonts w:cs="Times New Roman"/>
                <w:szCs w:val="24"/>
              </w:rPr>
              <w:t xml:space="preserve">ногогрупповые коэффициенты диффузии для использования при расчете основного режима </w:t>
            </w:r>
            <w:r w:rsidRPr="001B51EC">
              <w:rPr>
                <w:rFonts w:cs="Times New Roman"/>
                <w:i/>
                <w:iCs/>
                <w:szCs w:val="24"/>
              </w:rPr>
              <w:t>FM</w:t>
            </w:r>
          </w:p>
          <w:p w14:paraId="747AD915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LIM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к</w:t>
            </w:r>
            <w:r w:rsidRPr="001D0614">
              <w:rPr>
                <w:rFonts w:cs="Times New Roman"/>
                <w:szCs w:val="24"/>
              </w:rPr>
              <w:t xml:space="preserve">ритерий сходимости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</w:rPr>
              <w:t>keff</w:t>
            </w:r>
            <w:proofErr w:type="spellEnd"/>
            <w:r w:rsidRPr="001D0614">
              <w:rPr>
                <w:rFonts w:cs="Times New Roman"/>
                <w:szCs w:val="24"/>
              </w:rPr>
              <w:t xml:space="preserve"> при расчете в фундаментальном режиме рассчитывается как разница абсолютных значений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</w:rPr>
              <w:t>keff</w:t>
            </w:r>
            <w:proofErr w:type="spellEnd"/>
            <w:r w:rsidRPr="001D0614">
              <w:rPr>
                <w:rFonts w:cs="Times New Roman"/>
                <w:szCs w:val="24"/>
              </w:rPr>
              <w:t xml:space="preserve"> между последовательными итерациями</w:t>
            </w:r>
          </w:p>
          <w:p w14:paraId="27E6E029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TGT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ц</w:t>
            </w:r>
            <w:r w:rsidRPr="001D0614">
              <w:rPr>
                <w:rFonts w:cs="Times New Roman"/>
                <w:szCs w:val="24"/>
              </w:rPr>
              <w:t xml:space="preserve">елевое значение для основного режима </w:t>
            </w:r>
            <w:proofErr w:type="spellStart"/>
            <w:r w:rsidRPr="004B6E50">
              <w:rPr>
                <w:rFonts w:cs="Times New Roman"/>
                <w:i/>
                <w:szCs w:val="24"/>
              </w:rPr>
              <w:t>keff</w:t>
            </w:r>
            <w:proofErr w:type="spellEnd"/>
          </w:p>
          <w:p w14:paraId="5F323D2A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ITER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м</w:t>
            </w:r>
            <w:r w:rsidRPr="001D0614">
              <w:rPr>
                <w:rFonts w:cs="Times New Roman"/>
                <w:szCs w:val="24"/>
              </w:rPr>
              <w:t>аксимальное количество итераций вычисления основного режима</w:t>
            </w:r>
          </w:p>
          <w:p w14:paraId="25615DE9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INIT</w:t>
            </w:r>
            <w:r w:rsidRPr="001D0614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п</w:t>
            </w:r>
            <w:r w:rsidRPr="001D0614">
              <w:rPr>
                <w:rFonts w:cs="Times New Roman"/>
                <w:szCs w:val="24"/>
              </w:rPr>
              <w:t xml:space="preserve">ервое предположение для абсолютного значения критического </w:t>
            </w:r>
            <w:r w:rsidRPr="004B6E50">
              <w:rPr>
                <w:rFonts w:cs="Times New Roman"/>
                <w:i/>
                <w:szCs w:val="24"/>
              </w:rPr>
              <w:t>B</w:t>
            </w:r>
            <w:r w:rsidRPr="001D0614">
              <w:rPr>
                <w:rFonts w:cs="Times New Roman"/>
                <w:szCs w:val="24"/>
              </w:rPr>
              <w:t>2</w:t>
            </w:r>
          </w:p>
        </w:tc>
      </w:tr>
      <w:tr w:rsidR="00724768" w14:paraId="0812C369" w14:textId="77777777" w:rsidTr="00A417BB">
        <w:tc>
          <w:tcPr>
            <w:tcW w:w="1298" w:type="dxa"/>
          </w:tcPr>
          <w:p w14:paraId="2B939A6F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gcu</w:t>
            </w:r>
            <w:proofErr w:type="spellEnd"/>
          </w:p>
        </w:tc>
        <w:tc>
          <w:tcPr>
            <w:tcW w:w="4671" w:type="dxa"/>
          </w:tcPr>
          <w:p w14:paraId="589864DF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 xml:space="preserve">Задает </w:t>
            </w:r>
            <w:r>
              <w:rPr>
                <w:rFonts w:cs="Times New Roman"/>
                <w:szCs w:val="24"/>
              </w:rPr>
              <w:t>«</w:t>
            </w:r>
            <w:r w:rsidRPr="00654B97">
              <w:rPr>
                <w:rFonts w:cs="Times New Roman"/>
                <w:szCs w:val="24"/>
              </w:rPr>
              <w:t>вселенные</w:t>
            </w:r>
            <w:r>
              <w:rPr>
                <w:rFonts w:cs="Times New Roman"/>
                <w:szCs w:val="24"/>
              </w:rPr>
              <w:t>»</w:t>
            </w:r>
            <w:r w:rsidRPr="00654B97">
              <w:rPr>
                <w:rFonts w:cs="Times New Roman"/>
                <w:szCs w:val="24"/>
              </w:rPr>
              <w:t xml:space="preserve"> для генерации групповой константы</w:t>
            </w:r>
          </w:p>
        </w:tc>
        <w:tc>
          <w:tcPr>
            <w:tcW w:w="3376" w:type="dxa"/>
          </w:tcPr>
          <w:p w14:paraId="6962A2F7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UNI</w:t>
            </w:r>
            <w:r w:rsidRPr="001D0614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«вселенная»</w:t>
            </w:r>
            <w:r w:rsidRPr="001D0614">
              <w:rPr>
                <w:rFonts w:cs="Times New Roman"/>
                <w:szCs w:val="24"/>
              </w:rPr>
              <w:t>, в котор</w:t>
            </w:r>
            <w:r>
              <w:rPr>
                <w:rFonts w:cs="Times New Roman"/>
                <w:szCs w:val="24"/>
              </w:rPr>
              <w:t>ой</w:t>
            </w:r>
            <w:r w:rsidRPr="001D0614">
              <w:rPr>
                <w:rFonts w:cs="Times New Roman"/>
                <w:szCs w:val="24"/>
              </w:rPr>
              <w:t xml:space="preserve"> генерируются групповые константы, или -1, чтобы отключить генерацию групповых констант</w:t>
            </w:r>
          </w:p>
        </w:tc>
      </w:tr>
      <w:tr w:rsidR="00724768" w14:paraId="41FCD732" w14:textId="77777777" w:rsidTr="00A417BB">
        <w:tc>
          <w:tcPr>
            <w:tcW w:w="1298" w:type="dxa"/>
          </w:tcPr>
          <w:p w14:paraId="52DF5947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nfg</w:t>
            </w:r>
            <w:proofErr w:type="spellEnd"/>
          </w:p>
        </w:tc>
        <w:tc>
          <w:tcPr>
            <w:tcW w:w="4671" w:type="dxa"/>
          </w:tcPr>
          <w:p w14:paraId="5D70D33B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Определяет структуру с несколькими группами, используемую для генерации групповых констант.</w:t>
            </w:r>
          </w:p>
        </w:tc>
        <w:tc>
          <w:tcPr>
            <w:tcW w:w="3376" w:type="dxa"/>
          </w:tcPr>
          <w:p w14:paraId="4C64617D" w14:textId="77777777" w:rsidR="00724768" w:rsidRPr="001D0614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ERG</w:t>
            </w:r>
            <w:r w:rsidRPr="001D0614">
              <w:rPr>
                <w:rFonts w:cs="Times New Roman"/>
                <w:szCs w:val="24"/>
              </w:rPr>
              <w:t>: структура с несколькими группами, используемая для генерации групповой константы</w:t>
            </w:r>
          </w:p>
        </w:tc>
      </w:tr>
      <w:tr w:rsidR="00724768" w:rsidRPr="00054682" w14:paraId="291AFF11" w14:textId="77777777" w:rsidTr="00A417BB">
        <w:tc>
          <w:tcPr>
            <w:tcW w:w="1298" w:type="dxa"/>
          </w:tcPr>
          <w:p w14:paraId="1BD86A64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ene</w:t>
            </w:r>
            <w:proofErr w:type="spellEnd"/>
          </w:p>
        </w:tc>
        <w:tc>
          <w:tcPr>
            <w:tcW w:w="4671" w:type="dxa"/>
          </w:tcPr>
          <w:p w14:paraId="58762DE8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Определяет структуру энергетической сети</w:t>
            </w:r>
          </w:p>
        </w:tc>
        <w:tc>
          <w:tcPr>
            <w:tcW w:w="3376" w:type="dxa"/>
          </w:tcPr>
          <w:p w14:paraId="48CC043C" w14:textId="77777777" w:rsidR="00724768" w:rsidRPr="00054682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 w:rsidRPr="00054682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054682">
              <w:rPr>
                <w:rFonts w:cs="Times New Roman"/>
                <w:szCs w:val="24"/>
              </w:rPr>
              <w:t>название энергетической сети</w:t>
            </w:r>
          </w:p>
          <w:p w14:paraId="55CB3B4D" w14:textId="77777777" w:rsidR="00724768" w:rsidRPr="00054682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724768" w:rsidRPr="00054682">
              <w:rPr>
                <w:rFonts w:cs="Times New Roman"/>
                <w:szCs w:val="24"/>
              </w:rPr>
              <w:t>:</w:t>
            </w:r>
            <w:r w:rsidR="00724768">
              <w:t xml:space="preserve"> </w:t>
            </w:r>
            <w:r w:rsidR="00724768" w:rsidRPr="00054682">
              <w:rPr>
                <w:rFonts w:cs="Times New Roman"/>
                <w:szCs w:val="24"/>
              </w:rPr>
              <w:t xml:space="preserve">границы </w:t>
            </w:r>
            <w:r w:rsidR="00724768">
              <w:rPr>
                <w:rFonts w:cs="Times New Roman"/>
                <w:szCs w:val="24"/>
              </w:rPr>
              <w:t>контейнера</w:t>
            </w:r>
          </w:p>
          <w:p w14:paraId="70AEDA14" w14:textId="77777777" w:rsidR="00724768" w:rsidRPr="00054682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4B6E50">
              <w:rPr>
                <w:rFonts w:cs="Times New Roman"/>
                <w:i/>
                <w:szCs w:val="24"/>
                <w:lang w:val="en-US"/>
              </w:rPr>
              <w:t>N</w:t>
            </w:r>
            <w:r w:rsidRPr="00054682">
              <w:rPr>
                <w:rFonts w:cs="Times New Roman"/>
                <w:szCs w:val="24"/>
              </w:rPr>
              <w:t>:</w:t>
            </w:r>
            <w:r>
              <w:t xml:space="preserve"> </w:t>
            </w:r>
            <w:r w:rsidRPr="00054682">
              <w:rPr>
                <w:rFonts w:cs="Times New Roman"/>
                <w:szCs w:val="24"/>
              </w:rPr>
              <w:t>количество ячеек одинаковой ширины</w:t>
            </w:r>
          </w:p>
          <w:p w14:paraId="7EF11AB0" w14:textId="77777777" w:rsidR="00724768" w:rsidRPr="00054682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min</m:t>
                  </m:r>
                </m:sub>
              </m:sSub>
            </m:oMath>
            <w:r w:rsidR="00724768" w:rsidRPr="00054682">
              <w:rPr>
                <w:rFonts w:cs="Times New Roman"/>
                <w:szCs w:val="24"/>
              </w:rPr>
              <w:t xml:space="preserve">: </w:t>
            </w:r>
            <w:r w:rsidR="00724768">
              <w:rPr>
                <w:rFonts w:cs="Times New Roman"/>
                <w:szCs w:val="24"/>
              </w:rPr>
              <w:t>минимум энергии</w:t>
            </w:r>
          </w:p>
          <w:p w14:paraId="0299C1A9" w14:textId="77777777" w:rsidR="00724768" w:rsidRPr="00054682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24768" w:rsidRPr="00054682">
              <w:rPr>
                <w:rFonts w:cs="Times New Roman"/>
                <w:szCs w:val="24"/>
              </w:rPr>
              <w:t>:</w:t>
            </w:r>
            <w:r w:rsidR="00724768">
              <w:rPr>
                <w:rFonts w:cs="Times New Roman"/>
                <w:szCs w:val="24"/>
              </w:rPr>
              <w:t xml:space="preserve"> максимум энергии</w:t>
            </w:r>
          </w:p>
          <w:p w14:paraId="5FA71D46" w14:textId="77777777" w:rsidR="00724768" w:rsidRPr="00A135D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GRID</w:t>
            </w:r>
            <w:r w:rsidRPr="00054682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054682">
              <w:rPr>
                <w:rFonts w:cs="Times New Roman"/>
                <w:szCs w:val="24"/>
              </w:rPr>
              <w:t>имя предварительно определенной сетки</w:t>
            </w:r>
          </w:p>
        </w:tc>
      </w:tr>
      <w:tr w:rsidR="00724768" w14:paraId="326C6970" w14:textId="77777777" w:rsidTr="00A417BB">
        <w:tc>
          <w:tcPr>
            <w:tcW w:w="1298" w:type="dxa"/>
          </w:tcPr>
          <w:p w14:paraId="0BB80A98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mdep</w:t>
            </w:r>
            <w:proofErr w:type="spellEnd"/>
          </w:p>
        </w:tc>
        <w:tc>
          <w:tcPr>
            <w:tcW w:w="4671" w:type="dxa"/>
          </w:tcPr>
          <w:p w14:paraId="2E7B0D69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654B97">
              <w:rPr>
                <w:rFonts w:cs="Times New Roman"/>
                <w:szCs w:val="24"/>
              </w:rPr>
              <w:t>Задает параметры для расчета гомогенизированных микроскопических поперечных сечений</w:t>
            </w:r>
          </w:p>
        </w:tc>
        <w:tc>
          <w:tcPr>
            <w:tcW w:w="3376" w:type="dxa"/>
          </w:tcPr>
          <w:p w14:paraId="41BE44B8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UNI</w:t>
            </w:r>
            <w:r w:rsidRPr="00B40A7E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«</w:t>
            </w:r>
            <w:r w:rsidRPr="00B40A7E">
              <w:rPr>
                <w:rFonts w:cs="Times New Roman"/>
                <w:szCs w:val="24"/>
              </w:rPr>
              <w:t>вселенная</w:t>
            </w:r>
            <w:r>
              <w:rPr>
                <w:rFonts w:cs="Times New Roman"/>
                <w:szCs w:val="24"/>
              </w:rPr>
              <w:t>»</w:t>
            </w:r>
            <w:r w:rsidRPr="00B40A7E">
              <w:rPr>
                <w:rFonts w:cs="Times New Roman"/>
                <w:szCs w:val="24"/>
              </w:rPr>
              <w:t>, в которой выполняется пространственная гомогенизация</w:t>
            </w:r>
          </w:p>
          <w:p w14:paraId="3B5F1CF0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VOL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объем гомогенизированной зоны</w:t>
            </w:r>
          </w:p>
          <w:p w14:paraId="4AE5F1B6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N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количество материалов, включенных в расчет</w:t>
            </w:r>
          </w:p>
          <w:p w14:paraId="7276BABE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MAT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названия материалов</w:t>
            </w:r>
          </w:p>
          <w:p w14:paraId="4FE6ECE1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ZAI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B40A7E">
              <w:rPr>
                <w:rFonts w:cs="Times New Roman"/>
                <w:szCs w:val="24"/>
              </w:rPr>
              <w:t>идентификатор нуклида</w:t>
            </w:r>
          </w:p>
          <w:p w14:paraId="691A5644" w14:textId="77777777" w:rsidR="00724768" w:rsidRPr="00B40A7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MT</w:t>
            </w:r>
            <w:r w:rsidRPr="00B40A7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MT</w:t>
            </w:r>
            <w:r>
              <w:rPr>
                <w:rFonts w:cs="Times New Roman"/>
                <w:szCs w:val="24"/>
              </w:rPr>
              <w:t>-реакция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ENFB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  <w:tr w:rsidR="00724768" w14:paraId="189CC82C" w14:textId="77777777" w:rsidTr="00A417BB">
        <w:tc>
          <w:tcPr>
            <w:tcW w:w="1298" w:type="dxa"/>
          </w:tcPr>
          <w:p w14:paraId="0415B566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det</w:t>
            </w:r>
          </w:p>
        </w:tc>
        <w:tc>
          <w:tcPr>
            <w:tcW w:w="4671" w:type="dxa"/>
          </w:tcPr>
          <w:p w14:paraId="4FDCB703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Определение детектора</w:t>
            </w:r>
          </w:p>
        </w:tc>
        <w:tc>
          <w:tcPr>
            <w:tcW w:w="3376" w:type="dxa"/>
          </w:tcPr>
          <w:p w14:paraId="6165C754" w14:textId="77777777" w:rsidR="00724768" w:rsidRPr="00950EC0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NAME</w:t>
            </w:r>
            <w:r>
              <w:rPr>
                <w:rFonts w:cs="Times New Roman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Cs w:val="24"/>
              </w:rPr>
              <w:t>название детектора</w:t>
            </w:r>
          </w:p>
        </w:tc>
      </w:tr>
      <w:tr w:rsidR="00724768" w14:paraId="55FABD17" w14:textId="77777777" w:rsidTr="00A417BB">
        <w:tc>
          <w:tcPr>
            <w:tcW w:w="1298" w:type="dxa"/>
          </w:tcPr>
          <w:p w14:paraId="51B7ED9D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acelib</w:t>
            </w:r>
            <w:proofErr w:type="spellEnd"/>
          </w:p>
        </w:tc>
        <w:tc>
          <w:tcPr>
            <w:tcW w:w="4671" w:type="dxa"/>
          </w:tcPr>
          <w:p w14:paraId="182391A1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пут</w:t>
            </w:r>
            <w:r>
              <w:rPr>
                <w:rFonts w:cs="Times New Roman"/>
                <w:szCs w:val="24"/>
              </w:rPr>
              <w:t>ь</w:t>
            </w:r>
            <w:r w:rsidRPr="0082159C">
              <w:rPr>
                <w:rFonts w:cs="Times New Roman"/>
                <w:szCs w:val="24"/>
              </w:rPr>
              <w:t xml:space="preserve"> к файлам каталога поперечного сечения</w:t>
            </w:r>
          </w:p>
        </w:tc>
        <w:tc>
          <w:tcPr>
            <w:tcW w:w="3376" w:type="dxa"/>
          </w:tcPr>
          <w:p w14:paraId="27968F0D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LIB</w:t>
            </w:r>
            <w:r w:rsidRPr="00950EC0">
              <w:rPr>
                <w:rFonts w:cs="Times New Roman"/>
                <w:szCs w:val="24"/>
              </w:rPr>
              <w:t>: пут</w:t>
            </w:r>
            <w:r>
              <w:rPr>
                <w:rFonts w:cs="Times New Roman"/>
                <w:szCs w:val="24"/>
              </w:rPr>
              <w:t>ь</w:t>
            </w:r>
            <w:r w:rsidRPr="00950EC0">
              <w:rPr>
                <w:rFonts w:cs="Times New Roman"/>
                <w:szCs w:val="24"/>
              </w:rPr>
              <w:t xml:space="preserve"> к файлам </w:t>
            </w:r>
            <w:r>
              <w:rPr>
                <w:rFonts w:cs="Times New Roman"/>
                <w:szCs w:val="24"/>
              </w:rPr>
              <w:t>каталога поперечного сечения</w:t>
            </w:r>
          </w:p>
        </w:tc>
      </w:tr>
      <w:tr w:rsidR="00724768" w14:paraId="1461E029" w14:textId="77777777" w:rsidTr="00A417BB">
        <w:tc>
          <w:tcPr>
            <w:tcW w:w="1298" w:type="dxa"/>
          </w:tcPr>
          <w:p w14:paraId="0F34ED41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declib</w:t>
            </w:r>
            <w:proofErr w:type="spellEnd"/>
          </w:p>
        </w:tc>
        <w:tc>
          <w:tcPr>
            <w:tcW w:w="4671" w:type="dxa"/>
          </w:tcPr>
          <w:p w14:paraId="7C7E9E8B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пут</w:t>
            </w:r>
            <w:r>
              <w:rPr>
                <w:rFonts w:cs="Times New Roman"/>
                <w:szCs w:val="24"/>
              </w:rPr>
              <w:t>ь</w:t>
            </w:r>
            <w:r w:rsidRPr="0082159C">
              <w:rPr>
                <w:rFonts w:cs="Times New Roman"/>
                <w:szCs w:val="24"/>
              </w:rPr>
              <w:t xml:space="preserve"> к файлам библиотеки данных распада</w:t>
            </w:r>
          </w:p>
        </w:tc>
        <w:tc>
          <w:tcPr>
            <w:tcW w:w="3376" w:type="dxa"/>
          </w:tcPr>
          <w:p w14:paraId="209522B9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E326AC">
              <w:rPr>
                <w:rFonts w:cs="Times New Roman"/>
                <w:i/>
                <w:iCs/>
                <w:szCs w:val="24"/>
                <w:lang w:val="en-US"/>
              </w:rPr>
              <w:t>LIB</w:t>
            </w:r>
            <w:r w:rsidRPr="00950EC0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950EC0">
              <w:rPr>
                <w:rFonts w:cs="Times New Roman"/>
                <w:szCs w:val="24"/>
              </w:rPr>
              <w:t>пут</w:t>
            </w:r>
            <w:r>
              <w:rPr>
                <w:rFonts w:cs="Times New Roman"/>
                <w:szCs w:val="24"/>
              </w:rPr>
              <w:t>ь</w:t>
            </w:r>
            <w:r w:rsidRPr="00950EC0">
              <w:rPr>
                <w:rFonts w:cs="Times New Roman"/>
                <w:szCs w:val="24"/>
              </w:rPr>
              <w:t xml:space="preserve"> к библиотечным файлам</w:t>
            </w:r>
          </w:p>
        </w:tc>
      </w:tr>
      <w:tr w:rsidR="00724768" w14:paraId="7E15F606" w14:textId="77777777" w:rsidTr="00A417BB">
        <w:tc>
          <w:tcPr>
            <w:tcW w:w="1298" w:type="dxa"/>
          </w:tcPr>
          <w:p w14:paraId="09E14D47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nfylib</w:t>
            </w:r>
            <w:proofErr w:type="spellEnd"/>
          </w:p>
        </w:tc>
        <w:tc>
          <w:tcPr>
            <w:tcW w:w="4671" w:type="dxa"/>
          </w:tcPr>
          <w:p w14:paraId="235E621B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пут</w:t>
            </w:r>
            <w:r>
              <w:rPr>
                <w:rFonts w:cs="Times New Roman"/>
                <w:szCs w:val="24"/>
              </w:rPr>
              <w:t>ь</w:t>
            </w:r>
            <w:r w:rsidRPr="0082159C">
              <w:rPr>
                <w:rFonts w:cs="Times New Roman"/>
                <w:szCs w:val="24"/>
              </w:rPr>
              <w:t xml:space="preserve"> к файлам библиотеки выходов при делении, индуцированном нейтронами</w:t>
            </w:r>
          </w:p>
        </w:tc>
        <w:tc>
          <w:tcPr>
            <w:tcW w:w="3376" w:type="dxa"/>
          </w:tcPr>
          <w:p w14:paraId="76E659F5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LIB</w:t>
            </w:r>
            <w:r w:rsidRPr="00950EC0">
              <w:rPr>
                <w:rFonts w:cs="Times New Roman"/>
                <w:szCs w:val="24"/>
              </w:rPr>
              <w:t>: пут</w:t>
            </w:r>
            <w:r>
              <w:rPr>
                <w:rFonts w:cs="Times New Roman"/>
                <w:szCs w:val="24"/>
              </w:rPr>
              <w:t>ь</w:t>
            </w:r>
            <w:r w:rsidRPr="00950EC0">
              <w:rPr>
                <w:rFonts w:cs="Times New Roman"/>
                <w:szCs w:val="24"/>
              </w:rPr>
              <w:t xml:space="preserve"> к библиотечным файлам</w:t>
            </w:r>
          </w:p>
        </w:tc>
      </w:tr>
      <w:tr w:rsidR="00724768" w14:paraId="4FF74DD6" w14:textId="77777777" w:rsidTr="00A417BB">
        <w:tc>
          <w:tcPr>
            <w:tcW w:w="1298" w:type="dxa"/>
          </w:tcPr>
          <w:p w14:paraId="2B8C4548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 xml:space="preserve">set </w:t>
            </w:r>
            <w:proofErr w:type="spellStart"/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4671" w:type="dxa"/>
          </w:tcPr>
          <w:p w14:paraId="3F4AB3CC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граничные условия для всех внешних границ геометрии</w:t>
            </w:r>
          </w:p>
        </w:tc>
        <w:tc>
          <w:tcPr>
            <w:tcW w:w="3376" w:type="dxa"/>
          </w:tcPr>
          <w:p w14:paraId="2FE06E61" w14:textId="77777777" w:rsidR="00724768" w:rsidRPr="00950EC0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MODE</w:t>
            </w:r>
            <w:r w:rsidRPr="00950EC0">
              <w:rPr>
                <w:rFonts w:cs="Times New Roman"/>
                <w:szCs w:val="24"/>
              </w:rPr>
              <w:t>: тип границы (1 = вакуумный, 2 = отражающий, 3 = периодический)</w:t>
            </w:r>
          </w:p>
        </w:tc>
      </w:tr>
      <w:tr w:rsidR="00724768" w14:paraId="3BA769F1" w14:textId="77777777" w:rsidTr="00A417BB">
        <w:tc>
          <w:tcPr>
            <w:tcW w:w="1298" w:type="dxa"/>
          </w:tcPr>
          <w:p w14:paraId="5D71F956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set pop</w:t>
            </w:r>
          </w:p>
        </w:tc>
        <w:tc>
          <w:tcPr>
            <w:tcW w:w="4671" w:type="dxa"/>
          </w:tcPr>
          <w:p w14:paraId="787735F9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>Задает параметры для моделируемой популяции нейтронов в режиме источника критичности</w:t>
            </w:r>
          </w:p>
        </w:tc>
        <w:tc>
          <w:tcPr>
            <w:tcW w:w="3376" w:type="dxa"/>
          </w:tcPr>
          <w:p w14:paraId="105E9A94" w14:textId="77777777" w:rsidR="00724768" w:rsidRPr="0073189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NPG</w:t>
            </w:r>
            <w:r w:rsidRPr="0073189D">
              <w:rPr>
                <w:rFonts w:cs="Times New Roman"/>
                <w:szCs w:val="24"/>
              </w:rPr>
              <w:t>: количество нейтронов за поколение</w:t>
            </w:r>
          </w:p>
          <w:p w14:paraId="185CE2D4" w14:textId="77777777" w:rsidR="00724768" w:rsidRPr="0073189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NGEN</w:t>
            </w:r>
            <w:r w:rsidRPr="0073189D">
              <w:rPr>
                <w:rFonts w:cs="Times New Roman"/>
                <w:szCs w:val="24"/>
              </w:rPr>
              <w:t>: количество активных поколений</w:t>
            </w:r>
          </w:p>
          <w:p w14:paraId="3E76A84C" w14:textId="77777777" w:rsidR="00724768" w:rsidRPr="0073189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NSKIP</w:t>
            </w:r>
            <w:r w:rsidRPr="0073189D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E66FDE">
              <w:rPr>
                <w:rFonts w:cs="Times New Roman"/>
                <w:szCs w:val="24"/>
              </w:rPr>
              <w:t>количество неактивных поколений</w:t>
            </w:r>
          </w:p>
          <w:p w14:paraId="692337CF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K</w:t>
            </w:r>
            <w:r w:rsidRPr="00173531">
              <w:rPr>
                <w:rFonts w:cs="Times New Roman"/>
                <w:i/>
                <w:iCs/>
                <w:szCs w:val="24"/>
              </w:rPr>
              <w:t>0</w:t>
            </w:r>
            <w:r w:rsidRPr="00E66FD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E66FDE">
              <w:rPr>
                <w:rFonts w:cs="Times New Roman"/>
                <w:szCs w:val="24"/>
              </w:rPr>
              <w:t xml:space="preserve">первоначальное предположение для </w:t>
            </w:r>
            <w:proofErr w:type="spellStart"/>
            <w:r w:rsidRPr="00173531">
              <w:rPr>
                <w:rFonts w:cs="Times New Roman"/>
                <w:i/>
                <w:iCs/>
                <w:szCs w:val="24"/>
              </w:rPr>
              <w:t>keff</w:t>
            </w:r>
            <w:proofErr w:type="spellEnd"/>
          </w:p>
          <w:p w14:paraId="0720F5FE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BTCH</w:t>
            </w:r>
            <w:r w:rsidRPr="00E66FD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интервал для </w:t>
            </w:r>
            <w:proofErr w:type="spellStart"/>
            <w:r>
              <w:rPr>
                <w:rFonts w:cs="Times New Roman"/>
                <w:szCs w:val="24"/>
              </w:rPr>
              <w:t>батчей</w:t>
            </w:r>
            <w:proofErr w:type="spellEnd"/>
          </w:p>
          <w:p w14:paraId="1689B312" w14:textId="77777777" w:rsidR="00724768" w:rsidRPr="00A135DD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173531">
              <w:rPr>
                <w:rFonts w:cs="Times New Roman"/>
                <w:i/>
                <w:iCs/>
                <w:szCs w:val="24"/>
                <w:lang w:val="en-US"/>
              </w:rPr>
              <w:t>NEIG</w:t>
            </w:r>
            <w:r w:rsidRPr="00E66FDE">
              <w:rPr>
                <w:rFonts w:cs="Times New Roman"/>
                <w:szCs w:val="24"/>
              </w:rPr>
              <w:t>:</w:t>
            </w:r>
            <w:r>
              <w:t xml:space="preserve"> </w:t>
            </w:r>
            <w:r w:rsidRPr="00E66FDE">
              <w:rPr>
                <w:rFonts w:cs="Times New Roman"/>
                <w:szCs w:val="24"/>
              </w:rPr>
              <w:t>количество независимых параллельных вычислений собственных значений</w:t>
            </w:r>
          </w:p>
        </w:tc>
      </w:tr>
      <w:tr w:rsidR="00724768" w14:paraId="582E25B5" w14:textId="77777777" w:rsidTr="00A417BB">
        <w:tc>
          <w:tcPr>
            <w:tcW w:w="1298" w:type="dxa"/>
          </w:tcPr>
          <w:p w14:paraId="2098296E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t>plot</w:t>
            </w:r>
          </w:p>
        </w:tc>
        <w:tc>
          <w:tcPr>
            <w:tcW w:w="4671" w:type="dxa"/>
          </w:tcPr>
          <w:p w14:paraId="087A2380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82159C">
              <w:rPr>
                <w:rFonts w:cs="Times New Roman"/>
                <w:szCs w:val="24"/>
              </w:rPr>
              <w:t xml:space="preserve">Создает геометрический график в формате </w:t>
            </w:r>
            <w:proofErr w:type="spellStart"/>
            <w:r w:rsidRPr="004B6E50">
              <w:rPr>
                <w:rFonts w:cs="Times New Roman"/>
                <w:i/>
                <w:szCs w:val="24"/>
              </w:rPr>
              <w:t>png</w:t>
            </w:r>
            <w:proofErr w:type="spellEnd"/>
          </w:p>
        </w:tc>
        <w:tc>
          <w:tcPr>
            <w:tcW w:w="3376" w:type="dxa"/>
          </w:tcPr>
          <w:p w14:paraId="50B0A45D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TYPE</w:t>
            </w:r>
            <w:r w:rsidRPr="00E66FDE">
              <w:rPr>
                <w:rFonts w:cs="Times New Roman"/>
                <w:szCs w:val="24"/>
              </w:rPr>
              <w:t>: определяет тип графика</w:t>
            </w:r>
          </w:p>
          <w:p w14:paraId="239E6CD6" w14:textId="77777777" w:rsidR="00724768" w:rsidRPr="00E66FDE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XPIX</w:t>
            </w:r>
            <w:r w:rsidRPr="00E66FDE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горизонтальный размер изображения в пикселях</w:t>
            </w:r>
          </w:p>
          <w:p w14:paraId="0FC21A8C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YPIX</w:t>
            </w:r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размер изображения по вертикали в пикселях</w:t>
            </w:r>
          </w:p>
          <w:p w14:paraId="2481274E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POS</w:t>
            </w:r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положение плоскости графика</w:t>
            </w:r>
          </w:p>
          <w:p w14:paraId="09CDA8E4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m:t>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минимальная горизонтальная координата нанесенной области</w:t>
            </w:r>
          </w:p>
          <w:p w14:paraId="31D4E63B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максимальная горизонтальная координата нанесенной области</w:t>
            </w:r>
          </w:p>
          <w:p w14:paraId="4F913023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w:lastRenderedPageBreak/>
                <m:t>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минимальная вертикальная координата нанесенной области</w:t>
            </w:r>
          </w:p>
          <w:p w14:paraId="0FF08C3B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r>
                <w:rPr>
                  <w:rFonts w:ascii="Cambria Math" w:hAnsi="Cambria Math" w:cs="Times New Roman"/>
                  <w:szCs w:val="24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F439C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Pr="00F439C9">
              <w:rPr>
                <w:rFonts w:cs="Times New Roman"/>
                <w:szCs w:val="24"/>
              </w:rPr>
              <w:t>максимальная вертикальная координата нанесенной области</w:t>
            </w:r>
          </w:p>
          <w:p w14:paraId="1A405AEC" w14:textId="77777777" w:rsidR="00724768" w:rsidRPr="00F439C9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min</m:t>
                  </m:r>
                </m:sub>
              </m:sSub>
            </m:oMath>
            <w:r w:rsidR="00724768" w:rsidRPr="00F439C9">
              <w:rPr>
                <w:rFonts w:cs="Times New Roman"/>
                <w:szCs w:val="24"/>
              </w:rPr>
              <w:t>:</w:t>
            </w:r>
            <w:r w:rsidR="00724768">
              <w:rPr>
                <w:rFonts w:cs="Times New Roman"/>
                <w:szCs w:val="24"/>
              </w:rPr>
              <w:t xml:space="preserve"> </w:t>
            </w:r>
            <w:r w:rsidR="00724768" w:rsidRPr="00F439C9">
              <w:rPr>
                <w:rFonts w:cs="Times New Roman"/>
                <w:szCs w:val="24"/>
              </w:rPr>
              <w:t>минимальная важность для участков карты важности</w:t>
            </w:r>
          </w:p>
          <w:p w14:paraId="31ECDF02" w14:textId="77777777" w:rsidR="00724768" w:rsidRPr="00F439C9" w:rsidRDefault="00000000" w:rsidP="00A417BB">
            <w:pPr>
              <w:spacing w:line="240" w:lineRule="auto"/>
              <w:rPr>
                <w:rFonts w:cs="Times New Roman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24768" w:rsidRPr="00F439C9">
              <w:rPr>
                <w:rFonts w:cs="Times New Roman"/>
                <w:szCs w:val="24"/>
              </w:rPr>
              <w:t>:</w:t>
            </w:r>
            <w:r w:rsidR="00724768">
              <w:rPr>
                <w:rFonts w:cs="Times New Roman"/>
                <w:szCs w:val="24"/>
              </w:rPr>
              <w:t xml:space="preserve"> </w:t>
            </w:r>
            <w:r w:rsidR="00724768" w:rsidRPr="00F439C9">
              <w:rPr>
                <w:rFonts w:cs="Times New Roman"/>
                <w:szCs w:val="24"/>
              </w:rPr>
              <w:t>максимальная важность для участков карты важности</w:t>
            </w:r>
          </w:p>
          <w:p w14:paraId="6734304F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E</w:t>
            </w:r>
            <w:r w:rsidRPr="00F439C9">
              <w:rPr>
                <w:rFonts w:cs="Times New Roman"/>
                <w:szCs w:val="24"/>
              </w:rPr>
              <w:t>: энергия частиц для построения карты важности</w:t>
            </w:r>
          </w:p>
        </w:tc>
      </w:tr>
      <w:tr w:rsidR="00724768" w14:paraId="6F5DB886" w14:textId="77777777" w:rsidTr="00A417BB">
        <w:tc>
          <w:tcPr>
            <w:tcW w:w="1298" w:type="dxa"/>
          </w:tcPr>
          <w:p w14:paraId="7D6976E1" w14:textId="77777777" w:rsidR="00724768" w:rsidRPr="001B51EC" w:rsidRDefault="00724768" w:rsidP="00A417BB">
            <w:pPr>
              <w:spacing w:line="240" w:lineRule="auto"/>
              <w:jc w:val="both"/>
              <w:rPr>
                <w:rFonts w:cs="Times New Roman"/>
                <w:i/>
                <w:iCs/>
                <w:szCs w:val="24"/>
                <w:lang w:val="en-US"/>
              </w:rPr>
            </w:pPr>
            <w:r w:rsidRPr="001B51EC">
              <w:rPr>
                <w:rFonts w:cs="Times New Roman"/>
                <w:i/>
                <w:iCs/>
                <w:szCs w:val="24"/>
                <w:lang w:val="en-US"/>
              </w:rPr>
              <w:lastRenderedPageBreak/>
              <w:t>mesh</w:t>
            </w:r>
          </w:p>
        </w:tc>
        <w:tc>
          <w:tcPr>
            <w:tcW w:w="4671" w:type="dxa"/>
          </w:tcPr>
          <w:p w14:paraId="520285AE" w14:textId="77777777" w:rsidR="00724768" w:rsidRDefault="00724768" w:rsidP="00A417BB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63F8F">
              <w:rPr>
                <w:rFonts w:cs="Times New Roman"/>
                <w:szCs w:val="24"/>
              </w:rPr>
              <w:t xml:space="preserve">Создает сетчатый график в формате </w:t>
            </w:r>
            <w:proofErr w:type="spellStart"/>
            <w:r w:rsidRPr="004B6E50">
              <w:rPr>
                <w:rFonts w:cs="Times New Roman"/>
                <w:i/>
                <w:szCs w:val="24"/>
              </w:rPr>
              <w:t>png</w:t>
            </w:r>
            <w:proofErr w:type="spellEnd"/>
            <w:r w:rsidRPr="00A63F8F">
              <w:rPr>
                <w:rFonts w:cs="Times New Roman"/>
                <w:szCs w:val="24"/>
              </w:rPr>
              <w:t xml:space="preserve"> с различными результатами</w:t>
            </w:r>
          </w:p>
        </w:tc>
        <w:tc>
          <w:tcPr>
            <w:tcW w:w="3376" w:type="dxa"/>
          </w:tcPr>
          <w:p w14:paraId="45CF4C70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ORI</w:t>
            </w:r>
            <w:r w:rsidRPr="00F439C9">
              <w:rPr>
                <w:rFonts w:cs="Times New Roman"/>
                <w:szCs w:val="24"/>
              </w:rPr>
              <w:t>: ориентация относительно координатных осей</w:t>
            </w:r>
          </w:p>
          <w:p w14:paraId="3CB43191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XPIX</w:t>
            </w:r>
            <w:r w:rsidRPr="00F439C9">
              <w:rPr>
                <w:rFonts w:cs="Times New Roman"/>
                <w:szCs w:val="24"/>
              </w:rPr>
              <w:t>: горизонтальный размер изображения в пикселях</w:t>
            </w:r>
          </w:p>
          <w:p w14:paraId="67DE4916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YPIX</w:t>
            </w:r>
            <w:r w:rsidRPr="00F439C9">
              <w:rPr>
                <w:rFonts w:cs="Times New Roman"/>
                <w:szCs w:val="24"/>
              </w:rPr>
              <w:t>: размер изображения по вертикали в пикселях</w:t>
            </w:r>
          </w:p>
          <w:p w14:paraId="55A6C0C9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SYM</w:t>
            </w:r>
            <w:r w:rsidRPr="00F439C9">
              <w:rPr>
                <w:rFonts w:cs="Times New Roman"/>
                <w:szCs w:val="24"/>
              </w:rPr>
              <w:t>: опция симметрии</w:t>
            </w:r>
          </w:p>
          <w:p w14:paraId="793EB928" w14:textId="77777777" w:rsidR="00724768" w:rsidRPr="00F439C9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MIN</w:t>
            </w:r>
            <w:r w:rsidRPr="00AB4A00">
              <w:rPr>
                <w:rFonts w:cs="Times New Roman"/>
                <w:i/>
                <w:iCs/>
                <w:szCs w:val="24"/>
              </w:rPr>
              <w:t>-</w:t>
            </w: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MAX</w:t>
            </w:r>
            <w:r w:rsidRPr="00F439C9">
              <w:rPr>
                <w:rFonts w:cs="Times New Roman"/>
                <w:szCs w:val="24"/>
              </w:rPr>
              <w:t>: границы нанесенной области</w:t>
            </w:r>
          </w:p>
          <w:p w14:paraId="76522113" w14:textId="77777777" w:rsidR="00724768" w:rsidRPr="00C53127" w:rsidRDefault="00724768" w:rsidP="00A417BB">
            <w:pPr>
              <w:spacing w:line="240" w:lineRule="auto"/>
              <w:rPr>
                <w:rFonts w:cs="Times New Roman"/>
                <w:szCs w:val="24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CMAP</w:t>
            </w:r>
            <w:r w:rsidRPr="00F439C9">
              <w:rPr>
                <w:rFonts w:cs="Times New Roman"/>
                <w:szCs w:val="24"/>
              </w:rPr>
              <w:t>:</w:t>
            </w:r>
            <w:r w:rsidRPr="00C53127">
              <w:rPr>
                <w:rFonts w:cs="Times New Roman"/>
                <w:szCs w:val="24"/>
              </w:rPr>
              <w:t xml:space="preserve"> цветная карта, используемая для отображения результатов детектора</w:t>
            </w:r>
          </w:p>
          <w:p w14:paraId="47CBC552" w14:textId="77777777" w:rsidR="00724768" w:rsidRPr="00C53127" w:rsidRDefault="00724768" w:rsidP="00A417BB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B4A00">
              <w:rPr>
                <w:rFonts w:cs="Times New Roman"/>
                <w:i/>
                <w:iCs/>
                <w:szCs w:val="24"/>
                <w:lang w:val="en-US"/>
              </w:rPr>
              <w:t>DET</w:t>
            </w:r>
            <w:r w:rsidRPr="00C53127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53127">
              <w:rPr>
                <w:rFonts w:cs="Times New Roman"/>
                <w:szCs w:val="24"/>
                <w:lang w:val="en-US"/>
              </w:rPr>
              <w:t>название</w:t>
            </w:r>
            <w:proofErr w:type="spellEnd"/>
            <w:r w:rsidRPr="00C53127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53127">
              <w:rPr>
                <w:rFonts w:cs="Times New Roman"/>
                <w:szCs w:val="24"/>
                <w:lang w:val="en-US"/>
              </w:rPr>
              <w:t>детектора</w:t>
            </w:r>
            <w:proofErr w:type="spellEnd"/>
          </w:p>
        </w:tc>
      </w:tr>
    </w:tbl>
    <w:p w14:paraId="797CCF6F" w14:textId="77777777" w:rsidR="00724768" w:rsidRPr="0089112E" w:rsidRDefault="00724768" w:rsidP="00724768">
      <w:pPr>
        <w:spacing w:before="160"/>
        <w:ind w:firstLine="709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входного файла для программы </w:t>
      </w:r>
      <w:r w:rsidRPr="0089112E">
        <w:rPr>
          <w:rFonts w:cs="Times New Roman"/>
          <w:i/>
          <w:iCs/>
          <w:szCs w:val="24"/>
          <w:lang w:val="en-US"/>
        </w:rPr>
        <w:t>SERPENT</w:t>
      </w:r>
      <w:r w:rsidRPr="0089112E">
        <w:rPr>
          <w:rFonts w:cs="Times New Roman"/>
          <w:szCs w:val="24"/>
        </w:rPr>
        <w:t xml:space="preserve">2 </w:t>
      </w:r>
      <w:r>
        <w:rPr>
          <w:rFonts w:cs="Times New Roman"/>
          <w:szCs w:val="24"/>
        </w:rPr>
        <w:t>приведен на рисунке 1.</w:t>
      </w:r>
    </w:p>
    <w:p w14:paraId="442EBEC0" w14:textId="77777777" w:rsidR="00724768" w:rsidRPr="00074E0F" w:rsidRDefault="00724768" w:rsidP="00980406">
      <w:pPr>
        <w:keepNext/>
        <w:spacing w:after="0"/>
        <w:ind w:firstLine="709"/>
        <w:jc w:val="center"/>
        <w:rPr>
          <w:rFonts w:cs="Times New Roman"/>
          <w:i/>
          <w:iCs/>
          <w:szCs w:val="24"/>
        </w:rPr>
      </w:pPr>
      <w:r w:rsidRPr="00074E0F">
        <w:rPr>
          <w:rFonts w:ascii="Arial" w:hAnsi="Arial" w:cs="Arial"/>
          <w:noProof/>
          <w:color w:val="000000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15CFFFA" wp14:editId="6A9455A3">
            <wp:extent cx="4514409" cy="4929527"/>
            <wp:effectExtent l="0" t="0" r="635" b="4445"/>
            <wp:docPr id="9" name="Рисунок 9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витан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71" cy="49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7EEF" w14:textId="68A6DFB4" w:rsidR="006E4204" w:rsidRPr="00980406" w:rsidRDefault="00724768" w:rsidP="00980406">
      <w:pPr>
        <w:pStyle w:val="ab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A62335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9026AA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9026AA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9026AA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9026AA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9026AA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A62335">
        <w:rPr>
          <w:rFonts w:cs="Times New Roman"/>
          <w:i w:val="0"/>
          <w:iCs w:val="0"/>
          <w:color w:val="auto"/>
          <w:sz w:val="24"/>
          <w:szCs w:val="24"/>
        </w:rPr>
        <w:t xml:space="preserve"> - Пример входного файла</w:t>
      </w:r>
    </w:p>
    <w:p w14:paraId="7BA42668" w14:textId="6DC149FE" w:rsidR="006E4204" w:rsidRDefault="00C140FE" w:rsidP="00980406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11860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6E4204" w:rsidRPr="006E4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особенностей реактора ВВЭР-СКД</w:t>
      </w:r>
      <w:bookmarkEnd w:id="11"/>
    </w:p>
    <w:p w14:paraId="2B4086A4" w14:textId="3AD2A2C6" w:rsidR="00AA3D14" w:rsidRPr="00980406" w:rsidRDefault="00AA3D14" w:rsidP="00980406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t>Перспективность реакторов ВВЭР-СКД определяется их лучшей экономичностью по сравнению с традиционными реакторами типа ВВЭР. Значение КПД на АЭС с реактором, работающим при давлении воды на уровне 25 Мпа и при выходной температуре около 600</w:t>
      </w:r>
      <m:oMath>
        <m:r>
          <w:rPr>
            <w:rFonts w:ascii="Cambria Math" w:hAnsi="Cambria Math" w:cs="Times New Roman"/>
          </w:rPr>
          <m:t>℃</m:t>
        </m:r>
      </m:oMath>
      <w:r w:rsidRPr="00980406">
        <w:rPr>
          <w:rFonts w:eastAsiaTheme="minorEastAsia" w:cs="Times New Roman"/>
        </w:rPr>
        <w:t>, может достигать 48% против 35% на АЭС с реакторами типа ВВЭР. Более высокий КПД означает меньший объем тепловых сбросов и снижение экологического воздействия реакторов ВВЭР-СКД на окружающую среду. Кроме того, проекты реакторов ВВЭР-СКД характеризуютс</w:t>
      </w:r>
      <w:r w:rsidR="00D50A49" w:rsidRPr="00980406">
        <w:rPr>
          <w:rFonts w:eastAsiaTheme="minorEastAsia" w:cs="Times New Roman"/>
        </w:rPr>
        <w:t>я приемлемыми как характеристиками безопасности, так и удельными капитальными вложениями.</w:t>
      </w:r>
    </w:p>
    <w:p w14:paraId="570E28FB" w14:textId="3BF6286E" w:rsidR="00D50A49" w:rsidRPr="00694B71" w:rsidRDefault="00D50A49" w:rsidP="00980406">
      <w:pPr>
        <w:spacing w:after="0"/>
        <w:ind w:firstLine="709"/>
        <w:rPr>
          <w:b/>
          <w:bCs/>
        </w:rPr>
      </w:pPr>
      <w:r>
        <w:rPr>
          <w:b/>
          <w:bCs/>
        </w:rPr>
        <w:t>Преимущества ВВЭР-СКД</w:t>
      </w:r>
    </w:p>
    <w:p w14:paraId="55470803" w14:textId="6E885C32" w:rsidR="00D50A49" w:rsidRDefault="00D50A49" w:rsidP="00980406">
      <w:pPr>
        <w:spacing w:after="0"/>
        <w:ind w:firstLine="709"/>
        <w:jc w:val="both"/>
      </w:pPr>
      <w:r>
        <w:t>1)</w:t>
      </w:r>
      <w:r w:rsidRPr="00694B71">
        <w:t xml:space="preserve"> </w:t>
      </w:r>
      <w:proofErr w:type="spellStart"/>
      <w:r w:rsidRPr="00694B71">
        <w:t>быстрорезонансный</w:t>
      </w:r>
      <w:proofErr w:type="spellEnd"/>
      <w:r w:rsidRPr="00694B71">
        <w:t xml:space="preserve"> спектр нейтронов позвол</w:t>
      </w:r>
      <w:r>
        <w:t>яе</w:t>
      </w:r>
      <w:r w:rsidRPr="00694B71">
        <w:t>т</w:t>
      </w:r>
      <w:r w:rsidRPr="00D50A49">
        <w:t>:</w:t>
      </w:r>
      <w:r w:rsidRPr="00694B71">
        <w:t xml:space="preserve"> достичь высокого коэффициента воспроизводства топлива (около единицы), сократить расходы урана, обеспечить использование U238</w:t>
      </w:r>
      <w:r w:rsidRPr="00D50A49">
        <w:t xml:space="preserve"> </w:t>
      </w:r>
      <w:r>
        <w:t>и</w:t>
      </w:r>
      <w:r w:rsidRPr="00694B71">
        <w:t xml:space="preserve"> выжигание радиоактивных отходов;</w:t>
      </w:r>
    </w:p>
    <w:p w14:paraId="210B4B56" w14:textId="77777777" w:rsidR="00D50A49" w:rsidRDefault="00D50A49" w:rsidP="00980406">
      <w:pPr>
        <w:spacing w:after="0"/>
        <w:ind w:firstLine="709"/>
        <w:jc w:val="both"/>
      </w:pPr>
      <w:r>
        <w:lastRenderedPageBreak/>
        <w:t>2)</w:t>
      </w:r>
      <w:r w:rsidRPr="00694B71">
        <w:t xml:space="preserve"> увеличение коэффициента полезного действия цикла до 44–45% вместо существующих на АЭС 33–34%;</w:t>
      </w:r>
    </w:p>
    <w:p w14:paraId="4955D977" w14:textId="77777777" w:rsidR="00D50A49" w:rsidRDefault="00D50A49" w:rsidP="00980406">
      <w:pPr>
        <w:spacing w:after="0"/>
        <w:ind w:firstLine="709"/>
        <w:jc w:val="both"/>
      </w:pPr>
      <w:r>
        <w:t>3)</w:t>
      </w:r>
      <w:r w:rsidRPr="00694B71">
        <w:t xml:space="preserve"> уменьшение расхода теплоносителя через активную зону, связанное с возможностью увеличения подогрева теплоносителя в активной зоне на 250 °C по сравнению с подогревом в ВВЭР – 30–35 °C, что приводит к уменьшению размеров трубопроводов;</w:t>
      </w:r>
    </w:p>
    <w:p w14:paraId="7D847F0C" w14:textId="2EFC2131" w:rsidR="00D50A49" w:rsidRDefault="00D50A49" w:rsidP="00980406">
      <w:pPr>
        <w:spacing w:after="0"/>
        <w:ind w:firstLine="709"/>
        <w:jc w:val="both"/>
      </w:pPr>
      <w:r>
        <w:t>4)</w:t>
      </w:r>
      <w:r w:rsidRPr="00694B71">
        <w:t xml:space="preserve"> прямоточная схема АЭС позвол</w:t>
      </w:r>
      <w:r>
        <w:t>яет</w:t>
      </w:r>
      <w:r w:rsidRPr="00694B71">
        <w:t xml:space="preserve"> отказаться от парогенераторов и всего оборудования второго контура;</w:t>
      </w:r>
    </w:p>
    <w:p w14:paraId="5F0AE0E0" w14:textId="77777777" w:rsidR="00D50A49" w:rsidRDefault="00D50A49" w:rsidP="00980406">
      <w:pPr>
        <w:spacing w:after="0"/>
        <w:ind w:firstLine="709"/>
        <w:jc w:val="both"/>
      </w:pPr>
      <w:r>
        <w:t>5)</w:t>
      </w:r>
      <w:r w:rsidRPr="00694B71">
        <w:t xml:space="preserve"> применение освоенного серийного оборудования машинного зала, широко используемого в настоящее время в тепловой энергетике (турбины, подогреватели и т. п.);</w:t>
      </w:r>
    </w:p>
    <w:p w14:paraId="3F61D268" w14:textId="77777777" w:rsidR="00D50A49" w:rsidRDefault="00D50A49" w:rsidP="00980406">
      <w:pPr>
        <w:spacing w:after="0"/>
        <w:ind w:firstLine="709"/>
        <w:jc w:val="both"/>
      </w:pPr>
      <w:r>
        <w:t>6)</w:t>
      </w:r>
      <w:r w:rsidRPr="00694B71">
        <w:t xml:space="preserve"> значительное уменьшение объема защитной оболочки и строительных объемов, металлоемкость РУ составит ~ 1,5 т/МВт (эл);</w:t>
      </w:r>
    </w:p>
    <w:p w14:paraId="3DBB573A" w14:textId="1992256D" w:rsidR="00D50A49" w:rsidRPr="00D50A49" w:rsidRDefault="00D50A49" w:rsidP="00980406">
      <w:pPr>
        <w:spacing w:after="0"/>
        <w:ind w:firstLine="709"/>
        <w:jc w:val="both"/>
      </w:pPr>
      <w:r>
        <w:t>7)</w:t>
      </w:r>
      <w:r w:rsidRPr="00694B71">
        <w:t xml:space="preserve"> сокращение эксплуатационных затрат.</w:t>
      </w:r>
    </w:p>
    <w:p w14:paraId="39739982" w14:textId="3BE34585" w:rsidR="00D50A49" w:rsidRDefault="00D50A49" w:rsidP="00980406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Именно поэтому в настоящее время </w:t>
      </w:r>
      <w:proofErr w:type="spellStart"/>
      <w:r>
        <w:rPr>
          <w:rFonts w:eastAsiaTheme="minorEastAsia"/>
        </w:rPr>
        <w:t>легководные</w:t>
      </w:r>
      <w:proofErr w:type="spellEnd"/>
      <w:r>
        <w:rPr>
          <w:rFonts w:eastAsiaTheme="minorEastAsia"/>
        </w:rPr>
        <w:t xml:space="preserve"> реакторы со сверхкритическими параметрами теплоносителя рассматриваются как один из наиболее перспективных вариантов развития реакторных технологий. В частности, </w:t>
      </w:r>
      <w:proofErr w:type="spellStart"/>
      <w:r>
        <w:rPr>
          <w:rFonts w:eastAsiaTheme="minorEastAsia"/>
        </w:rPr>
        <w:t>легководные</w:t>
      </w:r>
      <w:proofErr w:type="spellEnd"/>
      <w:r>
        <w:rPr>
          <w:rFonts w:eastAsiaTheme="minorEastAsia"/>
        </w:rPr>
        <w:t xml:space="preserve"> СКД-реакторы включены международными экспертами в перечень из шести перспективных реакторных систем Международного Форума «Поколение - 4». Следует также отметить важную особенность создания реакторов со сверхкритическими параметрами воды</w:t>
      </w:r>
      <w:r w:rsidRPr="00D50A49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возможность максимального использования имеющейся индустриальной и инфраструктурной базы для действующих и строящихся </w:t>
      </w:r>
      <w:proofErr w:type="spellStart"/>
      <w:r>
        <w:rPr>
          <w:rFonts w:eastAsiaTheme="minorEastAsia"/>
        </w:rPr>
        <w:t>легководных</w:t>
      </w:r>
      <w:proofErr w:type="spellEnd"/>
      <w:r>
        <w:rPr>
          <w:rFonts w:eastAsiaTheme="minorEastAsia"/>
        </w:rPr>
        <w:t xml:space="preserve"> реакторов</w:t>
      </w:r>
      <w:r w:rsidR="00150ED3">
        <w:rPr>
          <w:rFonts w:eastAsiaTheme="minorEastAsia"/>
        </w:rPr>
        <w:t>.</w:t>
      </w:r>
    </w:p>
    <w:p w14:paraId="18EEC381" w14:textId="4FD7129A" w:rsidR="00150ED3" w:rsidRPr="00D50A49" w:rsidRDefault="00150ED3" w:rsidP="00980406">
      <w:pPr>
        <w:spacing w:after="0"/>
        <w:ind w:firstLine="709"/>
        <w:jc w:val="both"/>
      </w:pPr>
      <w:r>
        <w:rPr>
          <w:rFonts w:eastAsiaTheme="minorEastAsia"/>
        </w:rPr>
        <w:t>В дальнейших расчетах за основу принимается проект реакторной установки ВВЭР-СКД-1600 с двухходовой схемой движения теплоносителя в активной зоне (Рисунок 2).</w:t>
      </w:r>
    </w:p>
    <w:p w14:paraId="4E578263" w14:textId="77777777" w:rsidR="00694B71" w:rsidRDefault="00694B71" w:rsidP="00980406">
      <w:pPr>
        <w:keepNext/>
        <w:spacing w:after="0"/>
        <w:ind w:firstLine="709"/>
        <w:jc w:val="center"/>
      </w:pPr>
      <w:r w:rsidRPr="00694B71">
        <w:rPr>
          <w:noProof/>
        </w:rPr>
        <w:lastRenderedPageBreak/>
        <w:drawing>
          <wp:inline distT="0" distB="0" distL="0" distR="0" wp14:anchorId="5F6E3F93" wp14:editId="55B6CAC0">
            <wp:extent cx="4143375" cy="40702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1" cy="410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FC78" w14:textId="7A88C5CC" w:rsidR="00694B71" w:rsidRPr="00694B71" w:rsidRDefault="00694B71" w:rsidP="00980406">
      <w:pPr>
        <w:pStyle w:val="ab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94B71">
        <w:rPr>
          <w:i w:val="0"/>
          <w:iCs w:val="0"/>
          <w:color w:val="000000" w:themeColor="text1"/>
          <w:sz w:val="24"/>
          <w:szCs w:val="24"/>
        </w:rPr>
        <w:t>Рис</w:t>
      </w:r>
      <w:r w:rsidR="00D50A49">
        <w:rPr>
          <w:i w:val="0"/>
          <w:iCs w:val="0"/>
          <w:color w:val="000000" w:themeColor="text1"/>
          <w:sz w:val="24"/>
          <w:szCs w:val="24"/>
        </w:rPr>
        <w:t>унок</w:t>
      </w:r>
      <w:r w:rsidRPr="00694B7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9026A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026AA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94B71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D50A49">
        <w:rPr>
          <w:i w:val="0"/>
          <w:iCs w:val="0"/>
          <w:color w:val="000000" w:themeColor="text1"/>
          <w:sz w:val="24"/>
          <w:szCs w:val="24"/>
        </w:rPr>
        <w:t>Двухходовая схема</w:t>
      </w:r>
      <w:r w:rsidRPr="00694B71">
        <w:rPr>
          <w:i w:val="0"/>
          <w:iCs w:val="0"/>
          <w:color w:val="000000" w:themeColor="text1"/>
          <w:sz w:val="24"/>
          <w:szCs w:val="24"/>
        </w:rPr>
        <w:t xml:space="preserve"> охлаждения реактора</w:t>
      </w:r>
    </w:p>
    <w:p w14:paraId="010BD67C" w14:textId="525A8128" w:rsidR="00150ED3" w:rsidRDefault="00150ED3" w:rsidP="00980406">
      <w:pPr>
        <w:spacing w:after="0"/>
        <w:ind w:firstLine="709"/>
        <w:jc w:val="both"/>
      </w:pPr>
      <w:r>
        <w:t>Основные параметры активной зоны реактора ВВЭР-СКД-1600</w:t>
      </w:r>
      <w:r w:rsidRPr="00150ED3">
        <w:t>:</w:t>
      </w:r>
    </w:p>
    <w:p w14:paraId="7519B25F" w14:textId="4F0E06EC" w:rsidR="00150ED3" w:rsidRPr="00150ED3" w:rsidRDefault="00150ED3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Тепловая мощность – 3682 МВт</w:t>
      </w:r>
      <w:r>
        <w:rPr>
          <w:lang w:val="en-US"/>
        </w:rPr>
        <w:t>;</w:t>
      </w:r>
    </w:p>
    <w:p w14:paraId="682C6B44" w14:textId="06B2AB46" w:rsidR="00150ED3" w:rsidRDefault="00150ED3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Давление воды – 24.5 МПа</w:t>
      </w:r>
      <w:r>
        <w:rPr>
          <w:lang w:val="en-US"/>
        </w:rPr>
        <w:t>;</w:t>
      </w:r>
    </w:p>
    <w:p w14:paraId="6BC89E13" w14:textId="3E95774E" w:rsidR="00150ED3" w:rsidRPr="001F44A8" w:rsidRDefault="00150ED3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Температура воды на опускном участке – от 280</w:t>
      </w:r>
      <m:oMath>
        <m:r>
          <w:rPr>
            <w:rFonts w:ascii="Cambria Math" w:hAnsi="Cambria Math"/>
          </w:rPr>
          <m:t>℃</m:t>
        </m:r>
      </m:oMath>
      <w:r w:rsidR="001F44A8">
        <w:rPr>
          <w:rFonts w:eastAsiaTheme="minorEastAsia"/>
        </w:rPr>
        <w:t xml:space="preserve"> до 382.9</w:t>
      </w:r>
      <m:oMath>
        <m:r>
          <w:rPr>
            <w:rFonts w:ascii="Cambria Math" w:hAnsi="Cambria Math"/>
          </w:rPr>
          <m:t>℃</m:t>
        </m:r>
      </m:oMath>
      <w:r w:rsidR="001F44A8" w:rsidRPr="001F44A8">
        <w:rPr>
          <w:rFonts w:eastAsiaTheme="minorEastAsia"/>
        </w:rPr>
        <w:t>;</w:t>
      </w:r>
    </w:p>
    <w:p w14:paraId="070EB43F" w14:textId="254B043B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Температура воды на подъемном участке – от 382.9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до 540</w:t>
      </w:r>
      <m:oMath>
        <m:r>
          <w:rPr>
            <w:rFonts w:ascii="Cambria Math" w:hAnsi="Cambria Math"/>
          </w:rPr>
          <m:t>℃</m:t>
        </m:r>
      </m:oMath>
      <w:r w:rsidRPr="001F44A8">
        <w:rPr>
          <w:rFonts w:eastAsiaTheme="minorEastAsia"/>
        </w:rPr>
        <w:t>;</w:t>
      </w:r>
    </w:p>
    <w:p w14:paraId="49EE08BA" w14:textId="6DBBFA23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Количество ТВС на опускном участке – 109</w:t>
      </w:r>
      <w:r w:rsidRPr="001F44A8">
        <w:rPr>
          <w:rFonts w:eastAsiaTheme="minorEastAsia"/>
        </w:rPr>
        <w:t>;</w:t>
      </w:r>
    </w:p>
    <w:p w14:paraId="5F77FC4F" w14:textId="64B0630F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Количество ТВС на подъемном участке – 132</w:t>
      </w:r>
      <w:r w:rsidRPr="001F44A8">
        <w:rPr>
          <w:rFonts w:eastAsiaTheme="minorEastAsia"/>
        </w:rPr>
        <w:t>;</w:t>
      </w:r>
    </w:p>
    <w:p w14:paraId="5DD52F15" w14:textId="602A2C89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Форма ТВС – гексагональная</w:t>
      </w:r>
      <w:r>
        <w:rPr>
          <w:rFonts w:eastAsiaTheme="minorEastAsia"/>
          <w:lang w:val="en-US"/>
        </w:rPr>
        <w:t>;</w:t>
      </w:r>
    </w:p>
    <w:p w14:paraId="4CFB5D3C" w14:textId="78CF4408" w:rsidR="001F44A8" w:rsidRPr="001F44A8" w:rsidRDefault="001F44A8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Размер ТВС «под ключ» - 20.5 см</w:t>
      </w:r>
      <w:r w:rsidRPr="001F44A8">
        <w:rPr>
          <w:rFonts w:eastAsiaTheme="minorEastAsia"/>
        </w:rPr>
        <w:t>;</w:t>
      </w:r>
    </w:p>
    <w:p w14:paraId="4271ECF4" w14:textId="1A61CD51" w:rsidR="001F44A8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Шаг решетки твэлов – 12 мм</w:t>
      </w:r>
      <w:r>
        <w:rPr>
          <w:rFonts w:eastAsiaTheme="minorEastAsia"/>
          <w:lang w:val="en-US"/>
        </w:rPr>
        <w:t>;</w:t>
      </w:r>
    </w:p>
    <w:p w14:paraId="350E4B56" w14:textId="5EC14F5E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Диаметр топливного сердечника – 9.6 мм</w:t>
      </w:r>
      <w:r>
        <w:rPr>
          <w:rFonts w:eastAsiaTheme="minorEastAsia"/>
          <w:lang w:val="en-US"/>
        </w:rPr>
        <w:t>;</w:t>
      </w:r>
    </w:p>
    <w:p w14:paraId="390EB9EB" w14:textId="5604B5CB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Материал топливного сердечника – двуокись урана</w:t>
      </w:r>
      <w:r w:rsidRPr="002742E1">
        <w:rPr>
          <w:rFonts w:eastAsiaTheme="minorEastAsia"/>
        </w:rPr>
        <w:t>;</w:t>
      </w:r>
    </w:p>
    <w:p w14:paraId="0DBF187F" w14:textId="50F00B06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Длина активной части твэла – 400 см</w:t>
      </w:r>
      <w:r w:rsidRPr="002742E1">
        <w:rPr>
          <w:rFonts w:eastAsiaTheme="minorEastAsia"/>
        </w:rPr>
        <w:t>;</w:t>
      </w:r>
    </w:p>
    <w:p w14:paraId="23E3BC53" w14:textId="1D406E28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rPr>
          <w:rFonts w:eastAsiaTheme="minorEastAsia"/>
        </w:rPr>
        <w:t>Толщина оболочки твэла – 0.55 мм</w:t>
      </w:r>
      <w:r>
        <w:rPr>
          <w:rFonts w:eastAsiaTheme="minorEastAsia"/>
          <w:lang w:val="en-US"/>
        </w:rPr>
        <w:t>;</w:t>
      </w:r>
    </w:p>
    <w:p w14:paraId="4BCEB618" w14:textId="0ED2EDD7" w:rsid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>Материал оболочки твэла – нержавеющая сталь ЭП-172</w:t>
      </w:r>
      <w:r w:rsidRPr="002742E1">
        <w:t>;</w:t>
      </w:r>
    </w:p>
    <w:p w14:paraId="4CFAFDC3" w14:textId="1833482B" w:rsidR="002742E1" w:rsidRPr="002742E1" w:rsidRDefault="002742E1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 xml:space="preserve">Массовая скорость воды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на опускном участке – 164</w:t>
      </w:r>
      <w:r w:rsidRPr="002742E1">
        <w:rPr>
          <w:rFonts w:eastAsiaTheme="minorEastAsia"/>
        </w:rPr>
        <w:t xml:space="preserve">.3 </w:t>
      </w:r>
      <w:r>
        <w:rPr>
          <w:rFonts w:eastAsiaTheme="minorEastAsia"/>
        </w:rPr>
        <w:t>г</w:t>
      </w:r>
      <w:proofErr w:type="gramStart"/>
      <w:r w:rsidRPr="002742E1">
        <w:rPr>
          <w:rFonts w:eastAsiaTheme="minorEastAsia"/>
        </w:rPr>
        <w:t>/</w:t>
      </w:r>
      <w:r>
        <w:rPr>
          <w:rFonts w:eastAsiaTheme="minorEastAsia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)</w:t>
      </w:r>
      <w:r w:rsidRPr="002742E1">
        <w:rPr>
          <w:rFonts w:eastAsiaTheme="minorEastAsia"/>
        </w:rPr>
        <w:t>;</w:t>
      </w:r>
    </w:p>
    <w:p w14:paraId="7ADB563B" w14:textId="6E10C530" w:rsidR="00351C95" w:rsidRPr="008E7C6A" w:rsidRDefault="008E7C6A" w:rsidP="00980406">
      <w:pPr>
        <w:pStyle w:val="a4"/>
        <w:numPr>
          <w:ilvl w:val="0"/>
          <w:numId w:val="10"/>
        </w:numPr>
        <w:spacing w:after="0"/>
        <w:ind w:left="0" w:firstLine="709"/>
        <w:jc w:val="both"/>
      </w:pPr>
      <w:r>
        <w:t xml:space="preserve">Массовая скорость воды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на опускном участке – 164</w:t>
      </w:r>
      <w:r w:rsidRPr="002742E1">
        <w:rPr>
          <w:rFonts w:eastAsiaTheme="minorEastAsia"/>
        </w:rPr>
        <w:t xml:space="preserve">.3 </w:t>
      </w:r>
      <w:r>
        <w:rPr>
          <w:rFonts w:eastAsiaTheme="minorEastAsia"/>
        </w:rPr>
        <w:t>г</w:t>
      </w:r>
      <w:proofErr w:type="gramStart"/>
      <w:r w:rsidRPr="002742E1">
        <w:rPr>
          <w:rFonts w:eastAsiaTheme="minorEastAsia"/>
        </w:rPr>
        <w:t>/</w:t>
      </w:r>
      <w:r>
        <w:rPr>
          <w:rFonts w:eastAsiaTheme="minorEastAsia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)</w:t>
      </w:r>
      <w:r w:rsidRPr="002742E1">
        <w:rPr>
          <w:rFonts w:eastAsiaTheme="minorEastAsia"/>
        </w:rPr>
        <w:t>;</w:t>
      </w:r>
    </w:p>
    <w:p w14:paraId="7E42F7A5" w14:textId="77777777" w:rsidR="008E7C6A" w:rsidRDefault="008E7C6A" w:rsidP="00980406">
      <w:pPr>
        <w:keepNext/>
        <w:spacing w:after="0"/>
        <w:ind w:firstLine="709"/>
        <w:jc w:val="center"/>
      </w:pPr>
      <w:r w:rsidRPr="008E7C6A">
        <w:rPr>
          <w:noProof/>
        </w:rPr>
        <w:lastRenderedPageBreak/>
        <w:drawing>
          <wp:inline distT="0" distB="0" distL="0" distR="0" wp14:anchorId="6DF0BAF1" wp14:editId="45EB2D69">
            <wp:extent cx="5940425" cy="517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3CF" w14:textId="3AC51B19" w:rsidR="008E7C6A" w:rsidRDefault="008E7C6A" w:rsidP="00980406">
      <w:pPr>
        <w:pStyle w:val="ab"/>
        <w:spacing w:after="0" w:line="360" w:lineRule="auto"/>
        <w:ind w:firstLine="70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0FF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9026A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026AA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0FF6">
        <w:rPr>
          <w:i w:val="0"/>
          <w:iCs w:val="0"/>
          <w:color w:val="000000" w:themeColor="text1"/>
          <w:sz w:val="24"/>
          <w:szCs w:val="24"/>
        </w:rPr>
        <w:t xml:space="preserve"> – Компоновка активной зоны ВВЭР-СКД-1600, принятая за основу для связанных </w:t>
      </w:r>
      <w:proofErr w:type="spellStart"/>
      <w:r w:rsidRPr="00000FF6">
        <w:rPr>
          <w:i w:val="0"/>
          <w:iCs w:val="0"/>
          <w:color w:val="000000" w:themeColor="text1"/>
          <w:sz w:val="24"/>
          <w:szCs w:val="24"/>
        </w:rPr>
        <w:t>теплогидравлических</w:t>
      </w:r>
      <w:proofErr w:type="spellEnd"/>
      <w:r w:rsidRPr="00000FF6">
        <w:rPr>
          <w:i w:val="0"/>
          <w:iCs w:val="0"/>
          <w:color w:val="000000" w:themeColor="text1"/>
          <w:sz w:val="24"/>
          <w:szCs w:val="24"/>
        </w:rPr>
        <w:t xml:space="preserve"> и нейтронно-физических расчетов</w:t>
      </w:r>
      <w:r w:rsidR="00000FF6" w:rsidRPr="00000FF6">
        <w:rPr>
          <w:i w:val="0"/>
          <w:iCs w:val="0"/>
          <w:color w:val="000000" w:themeColor="text1"/>
          <w:sz w:val="24"/>
          <w:szCs w:val="24"/>
        </w:rPr>
        <w:t xml:space="preserve">. 1 – </w:t>
      </w:r>
      <w:proofErr w:type="spellStart"/>
      <w:r w:rsidR="00000FF6" w:rsidRPr="00000FF6">
        <w:rPr>
          <w:i w:val="0"/>
          <w:iCs w:val="0"/>
          <w:color w:val="000000" w:themeColor="text1"/>
          <w:sz w:val="24"/>
          <w:szCs w:val="24"/>
        </w:rPr>
        <w:t>облучательное</w:t>
      </w:r>
      <w:proofErr w:type="spellEnd"/>
      <w:r w:rsidR="00000FF6" w:rsidRPr="00000FF6">
        <w:rPr>
          <w:i w:val="0"/>
          <w:iCs w:val="0"/>
          <w:color w:val="000000" w:themeColor="text1"/>
          <w:sz w:val="24"/>
          <w:szCs w:val="24"/>
        </w:rPr>
        <w:t xml:space="preserve"> устройство (ОУ)</w:t>
      </w:r>
      <w:r w:rsidR="00000FF6" w:rsidRPr="005B00E4">
        <w:rPr>
          <w:i w:val="0"/>
          <w:iCs w:val="0"/>
          <w:color w:val="000000" w:themeColor="text1"/>
          <w:sz w:val="24"/>
          <w:szCs w:val="24"/>
        </w:rPr>
        <w:t xml:space="preserve">; 2- </w:t>
      </w:r>
      <w:r w:rsidR="00000FF6" w:rsidRPr="00000FF6">
        <w:rPr>
          <w:i w:val="0"/>
          <w:iCs w:val="0"/>
          <w:color w:val="000000" w:themeColor="text1"/>
          <w:sz w:val="24"/>
          <w:szCs w:val="24"/>
        </w:rPr>
        <w:t>подъемный участок</w:t>
      </w:r>
      <w:r w:rsidR="00000FF6" w:rsidRPr="005B00E4">
        <w:rPr>
          <w:i w:val="0"/>
          <w:iCs w:val="0"/>
          <w:color w:val="000000" w:themeColor="text1"/>
          <w:sz w:val="24"/>
          <w:szCs w:val="24"/>
        </w:rPr>
        <w:t xml:space="preserve">; </w:t>
      </w:r>
      <w:r w:rsidR="00000FF6" w:rsidRPr="00000FF6">
        <w:rPr>
          <w:i w:val="0"/>
          <w:iCs w:val="0"/>
          <w:color w:val="000000" w:themeColor="text1"/>
          <w:sz w:val="24"/>
          <w:szCs w:val="24"/>
        </w:rPr>
        <w:t>3 – опускной участок</w:t>
      </w:r>
    </w:p>
    <w:p w14:paraId="5833592D" w14:textId="3FED6D29" w:rsidR="005F21F5" w:rsidRPr="005F21F5" w:rsidRDefault="005F21F5" w:rsidP="00980406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21186021"/>
      <w:r w:rsidRPr="005F21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1.3.1 Накопление плутония в центральной ТВС цилиндрической модели активной зоны реактора ВВЭР-СКД-1600</w:t>
      </w:r>
      <w:bookmarkEnd w:id="12"/>
    </w:p>
    <w:p w14:paraId="12818142" w14:textId="41F7E76C" w:rsidR="005F21F5" w:rsidRDefault="005F21F5" w:rsidP="00980406">
      <w:pPr>
        <w:spacing w:after="0"/>
        <w:ind w:firstLine="709"/>
        <w:jc w:val="both"/>
        <w:rPr>
          <w:rFonts w:eastAsiaTheme="minorEastAsia"/>
        </w:rPr>
      </w:pPr>
      <w:r>
        <w:t xml:space="preserve">В качестве стартового материала для накопления низкофонового плутония с высокой долей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238</m:t>
            </m:r>
          </m:sub>
        </m:sSub>
      </m:oMath>
      <w:r w:rsidRPr="005F21F5">
        <w:rPr>
          <w:rFonts w:eastAsiaTheme="minorEastAsia"/>
        </w:rPr>
        <w:t xml:space="preserve"> (</w:t>
      </w:r>
      <w:r>
        <w:rPr>
          <w:rFonts w:eastAsiaTheme="minorEastAsia"/>
        </w:rPr>
        <w:t>не ниже 80%</w:t>
      </w:r>
      <w:r w:rsidRPr="005F21F5">
        <w:rPr>
          <w:rFonts w:eastAsiaTheme="minorEastAsia"/>
        </w:rPr>
        <w:t>)</w:t>
      </w:r>
      <w:r>
        <w:rPr>
          <w:rFonts w:eastAsiaTheme="minorEastAsia"/>
        </w:rPr>
        <w:t xml:space="preserve"> и с низкой долей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Pr="005F21F5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не выше 2 </w:t>
      </w:r>
      <w:r>
        <w:rPr>
          <w:rFonts w:eastAsiaTheme="minorEastAsia"/>
          <w:lang w:val="en-US"/>
        </w:rPr>
        <w:t>ppm</w:t>
      </w:r>
      <w:r w:rsidRPr="005F21F5">
        <w:rPr>
          <w:rFonts w:eastAsiaTheme="minorEastAsia"/>
        </w:rPr>
        <w:t>)</w:t>
      </w:r>
      <w:r w:rsidRPr="009A4447">
        <w:rPr>
          <w:rFonts w:eastAsiaTheme="minorEastAsia"/>
        </w:rPr>
        <w:t xml:space="preserve"> </w:t>
      </w:r>
      <w:r w:rsidR="009A4447">
        <w:rPr>
          <w:rFonts w:eastAsiaTheme="minorEastAsia"/>
        </w:rPr>
        <w:t xml:space="preserve">рассматривается двуокись нептуния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A4447" w:rsidRPr="009A4447">
        <w:rPr>
          <w:rFonts w:eastAsiaTheme="minorEastAsia"/>
        </w:rPr>
        <w:t xml:space="preserve">. </w:t>
      </w:r>
      <w:r w:rsidR="009A4447">
        <w:rPr>
          <w:rFonts w:eastAsiaTheme="minorEastAsia"/>
        </w:rPr>
        <w:t>Твэлы с двуокисью нептуния в стальной оболочке размещаются в центральной ТВС.</w:t>
      </w:r>
      <w:r w:rsidR="00431494">
        <w:rPr>
          <w:rFonts w:eastAsiaTheme="minorEastAsia"/>
        </w:rPr>
        <w:t xml:space="preserve"> Варьируемыми параметрами, изменяемыми с целью создать наилучшие спектральные условия для производства низкофонового плутония</w:t>
      </w:r>
      <w:r w:rsidR="00431494" w:rsidRPr="00431494">
        <w:rPr>
          <w:rFonts w:eastAsiaTheme="minorEastAsia"/>
        </w:rPr>
        <w:t>:</w:t>
      </w:r>
    </w:p>
    <w:p w14:paraId="5E75F199" w14:textId="3D632F63" w:rsidR="00431494" w:rsidRPr="00431494" w:rsidRDefault="00431494" w:rsidP="00980406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Шаг решетки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твэлов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</m:oMath>
    </w:p>
    <w:p w14:paraId="044D0CAC" w14:textId="476253D2" w:rsidR="005F21F5" w:rsidRDefault="00431494" w:rsidP="00980406">
      <w:pPr>
        <w:pStyle w:val="a4"/>
        <w:numPr>
          <w:ilvl w:val="0"/>
          <w:numId w:val="11"/>
        </w:numPr>
        <w:spacing w:after="0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>Состав ТВС ближайшего окружения центральной ТВС.</w:t>
      </w:r>
    </w:p>
    <w:p w14:paraId="22368A83" w14:textId="29E32396" w:rsidR="00431494" w:rsidRDefault="00431494" w:rsidP="00980406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материалов, окружающих центральную ТВС, используется легкая вода, природный свинец и радиогенный свинец с высоким содержанием изотопа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208</m:t>
            </m:r>
          </m:sub>
        </m:sSub>
      </m:oMath>
      <w:r w:rsidRPr="00431494">
        <w:rPr>
          <w:rFonts w:eastAsiaTheme="minorEastAsia"/>
        </w:rPr>
        <w:t>.</w:t>
      </w:r>
    </w:p>
    <w:p w14:paraId="09D8F54E" w14:textId="022E3203" w:rsidR="00431494" w:rsidRDefault="00431494" w:rsidP="00980406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Увеличение шага решетки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твэлов повысит объемную долю воды в центральной ТВС, смягчит нейтронный спектр, усилит темп накопления ценного изотопа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238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237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γ</m:t>
            </m:r>
          </m:e>
        </m:d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238</m:t>
            </m:r>
          </m:sub>
        </m:sSub>
      </m:oMath>
      <w:r w:rsidR="00800644" w:rsidRPr="00800644">
        <w:rPr>
          <w:rFonts w:eastAsiaTheme="minorEastAsia"/>
        </w:rPr>
        <w:t xml:space="preserve"> </w:t>
      </w:r>
      <w:r w:rsidR="00800644">
        <w:rPr>
          <w:rFonts w:eastAsiaTheme="minorEastAsia"/>
        </w:rPr>
        <w:t xml:space="preserve">реакцию, и ослабит темп накопления нежелательного изотопа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="00800644" w:rsidRPr="00800644">
        <w:rPr>
          <w:rFonts w:eastAsiaTheme="minorEastAsia"/>
        </w:rPr>
        <w:t xml:space="preserve"> </w:t>
      </w:r>
      <w:r w:rsidR="00800644"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237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2n</m:t>
            </m:r>
          </m:e>
        </m:d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="00800644" w:rsidRPr="00800644">
        <w:rPr>
          <w:rFonts w:eastAsiaTheme="minorEastAsia"/>
        </w:rPr>
        <w:t xml:space="preserve"> </w:t>
      </w:r>
      <w:r w:rsidR="00800644">
        <w:rPr>
          <w:rFonts w:eastAsiaTheme="minorEastAsia"/>
        </w:rPr>
        <w:t>реакцию.</w:t>
      </w:r>
    </w:p>
    <w:p w14:paraId="610F1FB8" w14:textId="3D58584E" w:rsidR="00431494" w:rsidRPr="005B00E4" w:rsidRDefault="00980838" w:rsidP="00980406">
      <w:pPr>
        <w:spacing w:after="0"/>
        <w:ind w:firstLine="709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Окружение центральной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ТВС слоем из шести ТВС, содержащих легкую воду или свинец (природный или радиогенный), создает барьер против проникновения быстрых нейтронов деления от основных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ТВС реактора, способных усилить нежелательную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237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 2n</m:t>
            </m:r>
          </m:e>
        </m:d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236</m:t>
            </m:r>
          </m:sub>
        </m:sSub>
      </m:oMath>
      <w:r w:rsidRPr="008006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реакцию. Во всех вариантах, различающихся шагом решетки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твэлов и составом ближайшего окружения центральной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14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ТВС, доля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235</m:t>
            </m:r>
          </m:sub>
        </m:sSub>
      </m:oMath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0838">
        <w:rPr>
          <w:rFonts w:eastAsiaTheme="minorEastAsia"/>
        </w:rPr>
        <w:t xml:space="preserve"> </w:t>
      </w:r>
      <w:r>
        <w:rPr>
          <w:rFonts w:eastAsiaTheme="minorEastAsia"/>
        </w:rPr>
        <w:t>ТВС</w:t>
      </w:r>
      <w:r w:rsidR="00C84B4E">
        <w:rPr>
          <w:rFonts w:eastAsiaTheme="minorEastAsia"/>
        </w:rPr>
        <w:t xml:space="preserve"> реактора подбирается так, чтобы эффективный коэффициент размножения нейтронов на начало цикла облучения </w:t>
      </w:r>
      <m:oMath>
        <m:r>
          <w:rPr>
            <w:rFonts w:ascii="Cambria Math" w:eastAsiaTheme="minorEastAsia" w:hAnsi="Cambria Math"/>
          </w:rPr>
          <m:t>Np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84B4E" w:rsidRPr="00431494">
        <w:rPr>
          <w:rFonts w:eastAsiaTheme="minorEastAsia"/>
        </w:rPr>
        <w:t xml:space="preserve"> </w:t>
      </w:r>
      <w:r w:rsidR="00C84B4E">
        <w:rPr>
          <w:rFonts w:eastAsiaTheme="minorEastAsia"/>
        </w:rPr>
        <w:t>–</w:t>
      </w:r>
      <w:r w:rsidR="00C84B4E" w:rsidRPr="00431494">
        <w:rPr>
          <w:rFonts w:eastAsiaTheme="minorEastAsia"/>
        </w:rPr>
        <w:t xml:space="preserve"> </w:t>
      </w:r>
      <w:r w:rsidR="00C84B4E">
        <w:rPr>
          <w:rFonts w:eastAsiaTheme="minorEastAsia"/>
        </w:rPr>
        <w:t xml:space="preserve">ТВС был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эфф</m:t>
            </m:r>
          </m:sub>
        </m:sSub>
        <m:r>
          <w:rPr>
            <w:rFonts w:ascii="Cambria Math" w:eastAsiaTheme="minorEastAsia" w:hAnsi="Cambria Math"/>
          </w:rPr>
          <m:t>=1.10</m:t>
        </m:r>
      </m:oMath>
      <w:r w:rsidR="00C84B4E">
        <w:rPr>
          <w:rFonts w:eastAsiaTheme="minorEastAsia"/>
        </w:rPr>
        <w:t>.</w:t>
      </w:r>
    </w:p>
    <w:p w14:paraId="773D3A4D" w14:textId="16B8B595" w:rsidR="00351C95" w:rsidRPr="00FD7A34" w:rsidRDefault="00351C95" w:rsidP="00980406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21186022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Теоретическое обоснование возможности отображения результатов расчета </w:t>
      </w:r>
      <w:proofErr w:type="spellStart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мультифизических</w:t>
      </w:r>
      <w:proofErr w:type="spellEnd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одномерных моделей в пространства больших размерностей</w:t>
      </w:r>
      <w:bookmarkEnd w:id="13"/>
    </w:p>
    <w:p w14:paraId="062468DB" w14:textId="0AC3DB17" w:rsidR="00351C95" w:rsidRPr="00716A63" w:rsidRDefault="00FD7A34" w:rsidP="00980406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21186023"/>
      <w:r w:rsidRPr="00716A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351C95" w:rsidRPr="00716A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 Обзор методов решения некорректных задач переноса данных на более широкие множества. Регуляризация решения с помощью формирования опорного плана (дополнительные условия)</w:t>
      </w:r>
      <w:bookmarkEnd w:id="14"/>
    </w:p>
    <w:p w14:paraId="0A221040" w14:textId="64FE6E07" w:rsidR="00351C95" w:rsidRDefault="00CB17DB" w:rsidP="00980406">
      <w:pPr>
        <w:spacing w:after="0"/>
        <w:ind w:firstLine="709"/>
        <w:jc w:val="both"/>
      </w:pPr>
      <w:r>
        <w:t xml:space="preserve">Для прикладных задач характерна ситуация, когда класс </w:t>
      </w:r>
      <w:r>
        <w:rPr>
          <w:lang w:val="en-US"/>
        </w:rPr>
        <w:t>F</w:t>
      </w:r>
      <w:r w:rsidRPr="00CB17DB">
        <w:t xml:space="preserve"> </w:t>
      </w:r>
      <w:r>
        <w:t>не является компактом, и, кроме того, изменения правой части уравнения</w:t>
      </w:r>
    </w:p>
    <w:p w14:paraId="0FCFF184" w14:textId="7761A230" w:rsidR="00CB17DB" w:rsidRPr="00CB17DB" w:rsidRDefault="00CB17DB" w:rsidP="00980406">
      <w:pPr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Az=u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C42CCCB" w14:textId="3B1A3A2D" w:rsidR="00CB17DB" w:rsidRDefault="00CB17DB" w:rsidP="001D798F">
      <w:pPr>
        <w:spacing w:after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связанные с ее приближенным характером, могут выводить за пределы множества </w:t>
      </w:r>
      <w:r>
        <w:rPr>
          <w:rFonts w:eastAsiaTheme="minorEastAsia"/>
          <w:lang w:val="en-US"/>
        </w:rPr>
        <w:t>AF</w:t>
      </w:r>
      <w:r w:rsidRPr="00CB17D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17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образа множества </w:t>
      </w:r>
      <w:r>
        <w:rPr>
          <w:rFonts w:eastAsiaTheme="minorEastAsia"/>
          <w:lang w:val="en-US"/>
        </w:rPr>
        <w:t>F</w:t>
      </w:r>
      <w:r w:rsidRPr="00CB17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отображении его с помощью оператора </w:t>
      </w:r>
      <w:r>
        <w:rPr>
          <w:rFonts w:eastAsiaTheme="minorEastAsia"/>
          <w:lang w:val="en-US"/>
        </w:rPr>
        <w:t>A</w:t>
      </w:r>
      <w:r w:rsidRPr="00CB17DB">
        <w:rPr>
          <w:rFonts w:eastAsiaTheme="minorEastAsia"/>
        </w:rPr>
        <w:t>.</w:t>
      </w:r>
      <w:r w:rsidR="00223B86">
        <w:rPr>
          <w:rFonts w:eastAsiaTheme="minorEastAsia"/>
        </w:rPr>
        <w:t xml:space="preserve"> Такие задачи называются существенно некорректными.</w:t>
      </w:r>
      <w:r w:rsidR="00E963B1">
        <w:rPr>
          <w:rFonts w:eastAsiaTheme="minorEastAsia"/>
        </w:rPr>
        <w:t xml:space="preserve"> Для решения таких задач был разработан новый подход, позволяющий строить приближенные решения уравнения, устойчивые к малым изменениям исходных данных, для существенно некорректных задач. В основе данного метода лежит фундаментальное понятие регуляризирующего оператора.</w:t>
      </w:r>
    </w:p>
    <w:p w14:paraId="78369EA5" w14:textId="62AA7EA5" w:rsidR="00E963B1" w:rsidRPr="00716A63" w:rsidRDefault="00E963B1" w:rsidP="001D798F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21186024"/>
      <w:r w:rsidRPr="00716A63">
        <w:rPr>
          <w:rFonts w:ascii="Times New Roman" w:hAnsi="Times New Roman" w:cs="Times New Roman"/>
          <w:b/>
          <w:bCs/>
          <w:color w:val="000000" w:themeColor="text1"/>
        </w:rPr>
        <w:t>2.1.1 Понятие регуляризирующего оператора</w:t>
      </w:r>
      <w:bookmarkEnd w:id="15"/>
    </w:p>
    <w:p w14:paraId="49BB3B0A" w14:textId="500820CD" w:rsidR="00351C95" w:rsidRPr="00980406" w:rsidRDefault="00E963B1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t xml:space="preserve">Пусть оператор </w:t>
      </w:r>
      <m:oMath>
        <m:r>
          <w:rPr>
            <w:rFonts w:ascii="Cambria Math" w:hAnsi="Cambria Math" w:cs="Times New Roman"/>
          </w:rPr>
          <m:t>А</m:t>
        </m:r>
      </m:oMath>
      <w:r w:rsidRPr="00980406">
        <w:rPr>
          <w:rFonts w:cs="Times New Roman"/>
        </w:rPr>
        <w:t xml:space="preserve"> таков, что обратный ему оператор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А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980406">
        <w:rPr>
          <w:rFonts w:eastAsiaTheme="minorEastAsia" w:cs="Times New Roman"/>
        </w:rPr>
        <w:t xml:space="preserve"> не является непрерывным на множестве </w:t>
      </w:r>
      <m:oMath>
        <m:r>
          <w:rPr>
            <w:rFonts w:ascii="Cambria Math" w:eastAsiaTheme="minorEastAsia" w:hAnsi="Cambria Math" w:cs="Times New Roman"/>
          </w:rPr>
          <m:t>AF</m:t>
        </m:r>
      </m:oMath>
      <w:r w:rsidRPr="00980406">
        <w:rPr>
          <w:rFonts w:eastAsiaTheme="minorEastAsia" w:cs="Times New Roman"/>
        </w:rPr>
        <w:t xml:space="preserve"> и множество возможных решений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</w:rPr>
        <w:t xml:space="preserve"> не является компактом.</w:t>
      </w:r>
    </w:p>
    <w:p w14:paraId="32B16BED" w14:textId="281F5E7E" w:rsidR="00351C95" w:rsidRPr="00980406" w:rsidRDefault="00E963B1" w:rsidP="00980406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 есть решение уравнения </w:t>
      </w:r>
      <m:oMath>
        <m:r>
          <w:rPr>
            <w:rFonts w:ascii="Cambria Math" w:eastAsiaTheme="minorEastAsia" w:hAnsi="Cambria Math" w:cs="Times New Roman"/>
          </w:rPr>
          <m:t>Az=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. Часто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</w:rPr>
        <w:t xml:space="preserve"> мы имеем некоторый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</w:rPr>
        <w:t xml:space="preserve"> и известное число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</w:rPr>
        <w:t xml:space="preserve"> &gt; 0</w:t>
      </w:r>
      <w:r w:rsidR="0020240A" w:rsidRPr="00980406">
        <w:rPr>
          <w:rFonts w:eastAsiaTheme="minorEastAsia" w:cs="Times New Roman"/>
        </w:rPr>
        <w:t xml:space="preserve"> такие,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≤δ</m:t>
        </m:r>
      </m:oMath>
      <w:r w:rsidR="0020240A" w:rsidRPr="00980406">
        <w:rPr>
          <w:rFonts w:eastAsiaTheme="minorEastAsia" w:cs="Times New Roman"/>
        </w:rPr>
        <w:t>, то есть вместо точечных исходных данных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, A</m:t>
        </m:r>
      </m:oMath>
      <w:r w:rsidR="0020240A" w:rsidRPr="00980406">
        <w:rPr>
          <w:rFonts w:eastAsiaTheme="minorEastAsia" w:cs="Times New Roman"/>
        </w:rPr>
        <w:t xml:space="preserve">) мы имеем приближенные исходные данные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</m:oMath>
      <w:r w:rsidR="0020240A" w:rsidRPr="00980406">
        <w:rPr>
          <w:rFonts w:eastAsiaTheme="minorEastAsia" w:cs="Times New Roman"/>
        </w:rPr>
        <w:t xml:space="preserve"> и оценку их погрешности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20240A" w:rsidRPr="00980406">
        <w:rPr>
          <w:rFonts w:eastAsiaTheme="minorEastAsia" w:cs="Times New Roman"/>
        </w:rPr>
        <w:t>. Задача состоит в том, чтобы по известным исходным данным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, A, δ</m:t>
        </m:r>
      </m:oMath>
      <w:r w:rsidR="0020240A" w:rsidRPr="00980406">
        <w:rPr>
          <w:rFonts w:eastAsiaTheme="minorEastAsia" w:cs="Times New Roman"/>
        </w:rPr>
        <w:t xml:space="preserve">) найти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20240A" w:rsidRPr="00980406">
        <w:rPr>
          <w:rFonts w:eastAsiaTheme="minorEastAsia" w:cs="Times New Roman"/>
        </w:rPr>
        <w:t xml:space="preserve">, обладающее свойством </w:t>
      </w:r>
      <w:r w:rsidR="0020240A" w:rsidRPr="00980406">
        <w:rPr>
          <w:rFonts w:eastAsiaTheme="minorEastAsia" w:cs="Times New Roman"/>
        </w:rPr>
        <w:lastRenderedPageBreak/>
        <w:t xml:space="preserve">устойчивости к малым изменениям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. Очевидно, что в качестве приближенного решения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 нельзя брать точное решение с приближенной правой частью </w:t>
      </w:r>
      <m:oMath>
        <m:r>
          <w:rPr>
            <w:rFonts w:ascii="Cambria Math" w:eastAsiaTheme="minorEastAsia" w:hAnsi="Cambria Math" w:cs="Times New Roman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 xml:space="preserve">, то есть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="0020240A" w:rsidRPr="00980406">
        <w:rPr>
          <w:rFonts w:eastAsiaTheme="minorEastAsia" w:cs="Times New Roman"/>
        </w:rPr>
        <w:t>, определяемый по формуле</w:t>
      </w:r>
    </w:p>
    <w:p w14:paraId="5CBA1769" w14:textId="07998FB7" w:rsidR="0020240A" w:rsidRPr="00980406" w:rsidRDefault="00000000" w:rsidP="00980406">
      <w:pPr>
        <w:spacing w:after="0"/>
        <w:ind w:firstLine="709"/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δ</m:t>
              </m:r>
            </m:sub>
          </m:sSub>
        </m:oMath>
      </m:oMathPara>
    </w:p>
    <w:p w14:paraId="292B12F5" w14:textId="24402B51" w:rsidR="0020240A" w:rsidRPr="00980406" w:rsidRDefault="0020240A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так как оно существует не для всякого элемента </w:t>
      </w:r>
      <m:oMath>
        <m:r>
          <w:rPr>
            <w:rFonts w:ascii="Cambria Math" w:eastAsiaTheme="minorEastAsia" w:hAnsi="Cambria Math" w:cs="Times New Roman"/>
          </w:rPr>
          <m:t>u ∈U</m:t>
        </m:r>
      </m:oMath>
      <w:r w:rsidR="001B72E9" w:rsidRPr="00980406">
        <w:rPr>
          <w:rFonts w:eastAsiaTheme="minorEastAsia" w:cs="Times New Roman"/>
          <w:iCs/>
        </w:rPr>
        <w:t xml:space="preserve"> и не обладает свойством устойчивости к малым изменениям правой части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1B72E9" w:rsidRPr="00980406">
        <w:rPr>
          <w:rFonts w:eastAsiaTheme="minorEastAsia" w:cs="Times New Roman"/>
          <w:iCs/>
        </w:rPr>
        <w:t>.</w:t>
      </w:r>
    </w:p>
    <w:p w14:paraId="4CCA8975" w14:textId="2C894FE8" w:rsidR="001B72E9" w:rsidRPr="00900C9D" w:rsidRDefault="00D94E62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Числовой параметр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  <w:iCs/>
        </w:rPr>
        <w:t xml:space="preserve"> характеризует погрешность правой части исходного уравнения. Поэтому представляется естественным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с помощью оператора, зависящего от параметра, значения которого надо брать согласованными с погрешностью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  <w:iCs/>
        </w:rPr>
        <w:t xml:space="preserve"> исходных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. Эта согласованность должна быть такой, чтобы при </w:t>
      </w:r>
      <m:oMath>
        <m:r>
          <w:rPr>
            <w:rFonts w:ascii="Cambria Math" w:eastAsiaTheme="minorEastAsia" w:hAnsi="Cambria Math" w:cs="Times New Roman"/>
          </w:rPr>
          <m:t>δ→0</m:t>
        </m:r>
      </m:oMath>
      <w:r w:rsidRPr="00980406">
        <w:rPr>
          <w:rFonts w:eastAsiaTheme="minorEastAsia" w:cs="Times New Roman"/>
          <w:iCs/>
        </w:rPr>
        <w:t xml:space="preserve">, то есть при приближении (в метрике пространства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) правой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исходного уравнения к точному значению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 xml:space="preserve">, приближенное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стремилось бы (в метрике пространства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  <w:iCs/>
        </w:rPr>
        <w:t xml:space="preserve">) к искомому точному решению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 xml:space="preserve"> уравнения </w:t>
      </w:r>
      <m:oMath>
        <m:r>
          <w:rPr>
            <w:rFonts w:ascii="Cambria Math" w:eastAsiaTheme="minorEastAsia" w:hAnsi="Cambria Math" w:cs="Times New Roman"/>
          </w:rPr>
          <m:t>Az=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00C9D">
        <w:rPr>
          <w:rFonts w:eastAsiaTheme="minorEastAsia" w:cs="Times New Roman"/>
          <w:iCs/>
        </w:rPr>
        <w:t>.</w:t>
      </w:r>
    </w:p>
    <w:p w14:paraId="2ACB31A7" w14:textId="1DC8D09D" w:rsidR="00D94E62" w:rsidRPr="00980406" w:rsidRDefault="00D94E62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Пусть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∈F</m:t>
        </m:r>
      </m:oMath>
      <w:r w:rsidRPr="00980406">
        <w:rPr>
          <w:rFonts w:eastAsiaTheme="minorEastAsia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∈U</m:t>
        </m:r>
      </m:oMath>
      <w:r w:rsidRPr="00980406">
        <w:rPr>
          <w:rFonts w:eastAsiaTheme="minorEastAsia" w:cs="Times New Roman"/>
          <w:iCs/>
        </w:rPr>
        <w:t xml:space="preserve"> связаны соотношением </w:t>
      </w:r>
      <m:oMath>
        <m:r>
          <w:rPr>
            <w:rFonts w:ascii="Cambria Math" w:eastAsiaTheme="minorEastAsia" w:hAnsi="Cambria Math" w:cs="Times New Roman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E666C1" w:rsidRPr="00980406">
        <w:rPr>
          <w:rFonts w:eastAsiaTheme="minorEastAsia" w:cs="Times New Roman"/>
          <w:iCs/>
        </w:rPr>
        <w:t>.</w:t>
      </w:r>
    </w:p>
    <w:p w14:paraId="3BF7DFCB" w14:textId="70816373" w:rsidR="00E666C1" w:rsidRPr="00980406" w:rsidRDefault="00E666C1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Оператор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 δ</m:t>
            </m:r>
          </m:e>
        </m:d>
      </m:oMath>
      <w:r w:rsidRPr="00980406">
        <w:rPr>
          <w:rFonts w:eastAsiaTheme="minorEastAsia" w:cs="Times New Roman"/>
          <w:iCs/>
        </w:rPr>
        <w:t xml:space="preserve">, действующий из пространства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в пространство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  <w:iCs/>
        </w:rPr>
        <w:t xml:space="preserve">, называется регуляризирующим для уравнения </w:t>
      </w:r>
      <m:oMath>
        <m:r>
          <w:rPr>
            <w:rFonts w:ascii="Cambria Math" w:eastAsiaTheme="minorEastAsia" w:hAnsi="Cambria Math" w:cs="Times New Roman"/>
          </w:rPr>
          <m:t>Az=u</m:t>
        </m:r>
      </m:oMath>
      <w:r w:rsidRPr="00980406">
        <w:rPr>
          <w:rFonts w:eastAsiaTheme="minorEastAsia" w:cs="Times New Roman"/>
          <w:iCs/>
        </w:rPr>
        <w:t xml:space="preserve"> (относительно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>), если он обладает свойствами:</w:t>
      </w:r>
    </w:p>
    <w:p w14:paraId="2ED12B90" w14:textId="16849457" w:rsidR="00E666C1" w:rsidRPr="00980406" w:rsidRDefault="00E666C1" w:rsidP="00980406">
      <w:pPr>
        <w:pStyle w:val="a4"/>
        <w:numPr>
          <w:ilvl w:val="0"/>
          <w:numId w:val="12"/>
        </w:numPr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</w:rPr>
        <w:t xml:space="preserve">существует такое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980406">
        <w:rPr>
          <w:rFonts w:eastAsiaTheme="minorEastAsia" w:cs="Times New Roman"/>
        </w:rPr>
        <w:t xml:space="preserve">, что оператор </w:t>
      </w:r>
      <m:oMath>
        <m:r>
          <w:rPr>
            <w:rFonts w:ascii="Cambria Math" w:eastAsiaTheme="minorEastAsia" w:hAnsi="Cambria Math" w:cs="Times New Roman"/>
          </w:rPr>
          <m:t>R(u, δ)</m:t>
        </m:r>
      </m:oMath>
      <w:r w:rsidRPr="00980406">
        <w:rPr>
          <w:rFonts w:eastAsiaTheme="minorEastAsia" w:cs="Times New Roman"/>
        </w:rPr>
        <w:t xml:space="preserve"> определен для всякого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980406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0≤δ≤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980406">
        <w:rPr>
          <w:rFonts w:eastAsiaTheme="minorEastAsia" w:cs="Times New Roman"/>
        </w:rPr>
        <w:t xml:space="preserve">, и любого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∈U</m:t>
        </m:r>
      </m:oMath>
      <w:r w:rsidRPr="00980406">
        <w:rPr>
          <w:rFonts w:eastAsiaTheme="minorEastAsia" w:cs="Times New Roman"/>
        </w:rPr>
        <w:t xml:space="preserve"> такого, что</w:t>
      </w:r>
    </w:p>
    <w:p w14:paraId="773B7F34" w14:textId="3D80F5A4" w:rsidR="00E666C1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≤δ;</m:t>
          </m:r>
        </m:oMath>
      </m:oMathPara>
    </w:p>
    <w:p w14:paraId="0880195E" w14:textId="36E3A119" w:rsidR="00E666C1" w:rsidRPr="00980406" w:rsidRDefault="00962471" w:rsidP="00980406">
      <w:pPr>
        <w:pStyle w:val="a4"/>
        <w:numPr>
          <w:ilvl w:val="0"/>
          <w:numId w:val="12"/>
        </w:numPr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</w:rPr>
        <w:t xml:space="preserve">для всякого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Pr="00980406">
        <w:rPr>
          <w:rFonts w:eastAsiaTheme="minorEastAsia" w:cs="Times New Roman"/>
        </w:rPr>
        <w:t xml:space="preserve">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ϵ,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980406">
        <w:rPr>
          <w:rFonts w:eastAsiaTheme="minorEastAsia" w:cs="Times New Roman"/>
        </w:rPr>
        <w:t xml:space="preserve"> такое, что из неравенства </w:t>
      </w:r>
    </w:p>
    <w:p w14:paraId="55A808F5" w14:textId="3FBA47DA" w:rsidR="00962471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≤δ≤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68634B76" w14:textId="01A8D4A1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следует неравенство </w:t>
      </w:r>
    </w:p>
    <w:p w14:paraId="44F1D6B1" w14:textId="54A4BC2F" w:rsidR="00962471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≤ϵ,</m:t>
          </m:r>
        </m:oMath>
      </m:oMathPara>
    </w:p>
    <w:p w14:paraId="4ED42872" w14:textId="739BAE34" w:rsidR="00962471" w:rsidRPr="00980406" w:rsidRDefault="00962471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>где</w:t>
      </w:r>
    </w:p>
    <w:p w14:paraId="3676FDF2" w14:textId="08430EF2" w:rsidR="00962471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δ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. </m:t>
          </m:r>
        </m:oMath>
      </m:oMathPara>
    </w:p>
    <w:p w14:paraId="12D0B6F3" w14:textId="4FFA22AD" w:rsidR="00962471" w:rsidRPr="00980406" w:rsidRDefault="00962471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 xml:space="preserve">Здесь не предполагается однозначность оператора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 δ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980406">
        <w:rPr>
          <w:rFonts w:eastAsiaTheme="minorEastAsia" w:cs="Times New Roman"/>
          <w:iCs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 обозначается произвольный элемент из множества </w:t>
      </w:r>
      <m:oMath>
        <m:r>
          <w:rPr>
            <w:rFonts w:ascii="Cambria Math" w:eastAsiaTheme="minorEastAsia" w:hAnsi="Cambria Math" w:cs="Times New Roman"/>
          </w:rPr>
          <m:t>{R(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, δ)}</m:t>
        </m:r>
      </m:oMath>
      <w:r w:rsidRPr="00980406">
        <w:rPr>
          <w:rFonts w:eastAsiaTheme="minorEastAsia" w:cs="Times New Roman"/>
          <w:iCs/>
        </w:rPr>
        <w:t xml:space="preserve"> значений оператора </w:t>
      </w:r>
      <m:oMath>
        <m:r>
          <w:rPr>
            <w:rFonts w:ascii="Cambria Math" w:eastAsiaTheme="minorEastAsia" w:hAnsi="Cambria Math" w:cs="Times New Roman"/>
          </w:rPr>
          <m:t>R(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, δ)</m:t>
        </m:r>
      </m:oMath>
      <w:r w:rsidRPr="00980406">
        <w:rPr>
          <w:rFonts w:eastAsiaTheme="minorEastAsia" w:cs="Times New Roman"/>
          <w:iCs/>
        </w:rPr>
        <w:t>.</w:t>
      </w:r>
    </w:p>
    <w:p w14:paraId="4A1131B2" w14:textId="38055B76" w:rsidR="00962471" w:rsidRPr="00980406" w:rsidRDefault="00533DF4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>В ряде случаев целесообразнее пользоваться другим определением регуляризирующего оператора.</w:t>
      </w:r>
    </w:p>
    <w:p w14:paraId="40928FD7" w14:textId="6BF6595C" w:rsidR="00533DF4" w:rsidRPr="00980406" w:rsidRDefault="00533DF4" w:rsidP="00980406">
      <w:pPr>
        <w:spacing w:after="0"/>
        <w:ind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  <w:iCs/>
        </w:rPr>
        <w:t xml:space="preserve">Оператор </w:t>
      </w:r>
      <m:oMath>
        <m:r>
          <w:rPr>
            <w:rFonts w:ascii="Cambria Math" w:eastAsiaTheme="minorEastAsia" w:hAnsi="Cambria Math" w:cs="Times New Roman"/>
          </w:rPr>
          <m:t>R(u, α)</m:t>
        </m:r>
      </m:oMath>
      <w:r w:rsidRPr="00980406">
        <w:rPr>
          <w:rFonts w:eastAsiaTheme="minorEastAsia" w:cs="Times New Roman"/>
          <w:iCs/>
        </w:rPr>
        <w:t xml:space="preserve">, зависящий от параметра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 и действующий из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в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980406">
        <w:rPr>
          <w:rFonts w:eastAsiaTheme="minorEastAsia" w:cs="Times New Roman"/>
          <w:iCs/>
        </w:rPr>
        <w:t xml:space="preserve">, называется регуляризирующим для уравнения </w:t>
      </w:r>
      <m:oMath>
        <m:r>
          <w:rPr>
            <w:rFonts w:ascii="Cambria Math" w:eastAsiaTheme="minorEastAsia" w:hAnsi="Cambria Math" w:cs="Times New Roman"/>
          </w:rPr>
          <m:t>Az=u</m:t>
        </m:r>
      </m:oMath>
      <w:r w:rsidRPr="00980406">
        <w:rPr>
          <w:rFonts w:eastAsiaTheme="minorEastAsia" w:cs="Times New Roman"/>
          <w:iCs/>
        </w:rPr>
        <w:t xml:space="preserve"> (относительно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980406">
        <w:rPr>
          <w:rFonts w:eastAsiaTheme="minorEastAsia" w:cs="Times New Roman"/>
          <w:iCs/>
        </w:rPr>
        <w:t>), если он обладает свойствами:</w:t>
      </w:r>
    </w:p>
    <w:p w14:paraId="451F346A" w14:textId="699909EE" w:rsidR="00351C95" w:rsidRPr="00980406" w:rsidRDefault="005768FC" w:rsidP="00980406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cs="Times New Roman"/>
        </w:rPr>
      </w:pPr>
      <w:r w:rsidRPr="00980406">
        <w:rPr>
          <w:rFonts w:cs="Times New Roman"/>
        </w:rPr>
        <w:lastRenderedPageBreak/>
        <w:t xml:space="preserve">существуют такие числа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&gt;0,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980406">
        <w:rPr>
          <w:rFonts w:eastAsiaTheme="minorEastAsia" w:cs="Times New Roman"/>
        </w:rPr>
        <w:t xml:space="preserve">, что оператор </w:t>
      </w:r>
      <m:oMath>
        <m:r>
          <w:rPr>
            <w:rFonts w:ascii="Cambria Math" w:eastAsiaTheme="minorEastAsia" w:hAnsi="Cambria Math" w:cs="Times New Roman"/>
          </w:rPr>
          <m:t>R(u, α)</m:t>
        </m:r>
      </m:oMath>
      <w:r w:rsidRPr="00980406">
        <w:rPr>
          <w:rFonts w:eastAsiaTheme="minorEastAsia" w:cs="Times New Roman"/>
        </w:rPr>
        <w:t xml:space="preserve"> определен для всякого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</w:rPr>
        <w:t xml:space="preserve">, принадлежащего промежутку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  <w:r w:rsidRPr="00980406">
        <w:rPr>
          <w:rFonts w:eastAsiaTheme="minorEastAsia" w:cs="Times New Roman"/>
        </w:rPr>
        <w:t xml:space="preserve">, и любого </w:t>
      </w:r>
      <m:oMath>
        <m:r>
          <w:rPr>
            <w:rFonts w:ascii="Cambria Math" w:eastAsiaTheme="minorEastAsia" w:hAnsi="Cambria Math" w:cs="Times New Roman"/>
          </w:rPr>
          <m:t>u∈U</m:t>
        </m:r>
      </m:oMath>
      <w:r w:rsidRPr="00980406">
        <w:rPr>
          <w:rFonts w:eastAsiaTheme="minorEastAsia" w:cs="Times New Roman"/>
        </w:rPr>
        <w:t>, для которого</w:t>
      </w:r>
    </w:p>
    <w:p w14:paraId="2F1ED49E" w14:textId="3B75E33C" w:rsidR="003E217D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u,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14:paraId="349B49B1" w14:textId="3F1E154E" w:rsidR="003E217D" w:rsidRPr="00980406" w:rsidRDefault="003E217D" w:rsidP="00980406">
      <w:pPr>
        <w:pStyle w:val="a4"/>
        <w:numPr>
          <w:ilvl w:val="0"/>
          <w:numId w:val="13"/>
        </w:numPr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cs="Times New Roman"/>
          <w:iCs/>
        </w:rPr>
        <w:t xml:space="preserve">существует такой функционал </w:t>
      </w:r>
      <m:oMath>
        <m:r>
          <w:rPr>
            <w:rFonts w:ascii="Cambria Math" w:hAnsi="Cambria Math" w:cs="Times New Roman"/>
          </w:rPr>
          <m:t>α=α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u, δ</m:t>
            </m:r>
          </m:e>
        </m:d>
      </m:oMath>
      <w:r w:rsidRPr="00980406">
        <w:rPr>
          <w:rFonts w:eastAsiaTheme="minorEastAsia" w:cs="Times New Roman"/>
          <w:iCs/>
        </w:rPr>
        <w:t xml:space="preserve">, определенный на множестве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={u; 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u,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980406">
        <w:rPr>
          <w:rFonts w:eastAsiaTheme="minorEastAsia" w:cs="Times New Roman"/>
          <w:iCs/>
        </w:rPr>
        <w:t xml:space="preserve"> элементов </w:t>
      </w:r>
      <m:oMath>
        <m:r>
          <w:rPr>
            <w:rFonts w:ascii="Cambria Math" w:eastAsiaTheme="minorEastAsia" w:hAnsi="Cambria Math" w:cs="Times New Roman"/>
          </w:rPr>
          <m:t>u∈U</m:t>
        </m:r>
      </m:oMath>
      <w:r w:rsidRPr="00980406">
        <w:rPr>
          <w:rFonts w:eastAsiaTheme="minorEastAsia" w:cs="Times New Roman"/>
          <w:iCs/>
        </w:rPr>
        <w:t xml:space="preserve">, что для любого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Pr="00980406">
        <w:rPr>
          <w:rFonts w:eastAsiaTheme="minorEastAsia" w:cs="Times New Roman"/>
          <w:iCs/>
        </w:rPr>
        <w:t xml:space="preserve"> найдется число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</m:d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5B3DE7" w:rsidRPr="00980406">
        <w:rPr>
          <w:rFonts w:eastAsiaTheme="minorEastAsia" w:cs="Times New Roman"/>
          <w:iCs/>
        </w:rPr>
        <w:t xml:space="preserve"> такое, что если </w:t>
      </w:r>
      <m:oMath>
        <m:r>
          <w:rPr>
            <w:rFonts w:ascii="Cambria Math" w:eastAsiaTheme="minorEastAsia" w:hAnsi="Cambria Math" w:cs="Times New Roman"/>
          </w:rPr>
          <m:t>u∈U</m:t>
        </m:r>
      </m:oMath>
      <w:r w:rsidR="005B3DE7" w:rsidRPr="00980406">
        <w:rPr>
          <w:rFonts w:eastAsiaTheme="minorEastAsia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u,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≤δ≤δ(</m:t>
        </m:r>
        <m:r>
          <w:rPr>
            <w:rFonts w:ascii="Cambria Math" w:eastAsiaTheme="minorEastAsia" w:hAnsi="Cambria Math" w:cs="Times New Roman"/>
            <w:lang w:val="en-US"/>
          </w:rPr>
          <m:t>ϵ</m:t>
        </m:r>
        <m:r>
          <w:rPr>
            <w:rFonts w:ascii="Cambria Math" w:eastAsiaTheme="minorEastAsia" w:hAnsi="Cambria Math" w:cs="Times New Roman"/>
          </w:rPr>
          <m:t>)</m:t>
        </m:r>
      </m:oMath>
      <w:r w:rsidR="005B3DE7" w:rsidRPr="00980406">
        <w:rPr>
          <w:rFonts w:eastAsiaTheme="minorEastAsia" w:cs="Times New Roman"/>
          <w:iCs/>
        </w:rPr>
        <w:t xml:space="preserve">, то </w:t>
      </w:r>
    </w:p>
    <w:p w14:paraId="002436DE" w14:textId="5AB7B27D" w:rsidR="005B3DE7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≤ϵ,</m:t>
          </m:r>
        </m:oMath>
      </m:oMathPara>
    </w:p>
    <w:p w14:paraId="5447488A" w14:textId="4DABCB5C" w:rsidR="005B3DE7" w:rsidRPr="00980406" w:rsidRDefault="005B3DE7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w:r w:rsidRPr="00980406">
        <w:rPr>
          <w:rFonts w:eastAsiaTheme="minorEastAsia" w:cs="Times New Roman"/>
          <w:i/>
          <w:iCs/>
        </w:rPr>
        <w:t xml:space="preserve">где </w:t>
      </w:r>
    </w:p>
    <w:p w14:paraId="52A56735" w14:textId="20EA92A7" w:rsidR="005B3DE7" w:rsidRPr="00980406" w:rsidRDefault="00000000" w:rsidP="00980406">
      <w:pPr>
        <w:pStyle w:val="a4"/>
        <w:spacing w:after="0"/>
        <w:ind w:left="0" w:firstLine="709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u, 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u, δ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547B7AD0" w14:textId="4468A64F" w:rsidR="00351C95" w:rsidRPr="00980406" w:rsidRDefault="005B3DE7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cs="Times New Roman"/>
        </w:rPr>
        <w:t xml:space="preserve">В этом определении не предполагается однозначность оператора </w:t>
      </w: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 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u, δ</m:t>
                </m:r>
              </m:e>
            </m:d>
          </m:e>
        </m:d>
      </m:oMath>
      <w:r w:rsidRPr="00980406">
        <w:rPr>
          <w:rFonts w:eastAsiaTheme="minorEastAsia" w:cs="Times New Roman"/>
          <w:iCs/>
        </w:rPr>
        <w:t>.</w:t>
      </w:r>
    </w:p>
    <w:p w14:paraId="7DC10A86" w14:textId="42B2C13D" w:rsidR="005B3DE7" w:rsidRPr="00980406" w:rsidRDefault="007B7F5D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</w:rPr>
          <m:t>≤δ</m:t>
        </m:r>
      </m:oMath>
      <w:r w:rsidRPr="00980406">
        <w:rPr>
          <w:rFonts w:eastAsiaTheme="minorEastAsia" w:cs="Times New Roman"/>
        </w:rPr>
        <w:t xml:space="preserve">, то в качестве приближенного решения исходного уравнения с приближенно известной правой частью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</w:rPr>
        <w:t xml:space="preserve"> можно брать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Cambria Math" w:cs="Times New Roman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 α</m:t>
            </m:r>
          </m:e>
        </m:d>
      </m:oMath>
      <w:r w:rsidRPr="00980406">
        <w:rPr>
          <w:rFonts w:eastAsiaTheme="minorEastAsia" w:cs="Times New Roman"/>
          <w:iCs/>
        </w:rPr>
        <w:t xml:space="preserve">, полученный с помощью регуляризирующего оператора </w:t>
      </w:r>
      <m:oMath>
        <m:r>
          <w:rPr>
            <w:rFonts w:ascii="Cambria Math" w:eastAsiaTheme="minorEastAsia" w:hAnsi="Cambria Math" w:cs="Times New Roman"/>
          </w:rPr>
          <m:t>R(u, α)</m:t>
        </m:r>
      </m:oMath>
      <w:r w:rsidRPr="00980406">
        <w:rPr>
          <w:rFonts w:eastAsiaTheme="minorEastAsia" w:cs="Times New Roman"/>
          <w:iCs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α=α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(δ)</m:t>
        </m:r>
      </m:oMath>
      <w:r w:rsidRPr="00980406">
        <w:rPr>
          <w:rFonts w:eastAsiaTheme="minorEastAsia" w:cs="Times New Roman"/>
          <w:iCs/>
        </w:rPr>
        <w:t xml:space="preserve"> согласовано с погрешностью исходных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. Это решение называется </w:t>
      </w:r>
      <w:proofErr w:type="spellStart"/>
      <w:r w:rsidRPr="00980406">
        <w:rPr>
          <w:rFonts w:eastAsiaTheme="minorEastAsia" w:cs="Times New Roman"/>
          <w:iCs/>
        </w:rPr>
        <w:t>регуляризованным</w:t>
      </w:r>
      <w:proofErr w:type="spellEnd"/>
      <w:r w:rsidRPr="00980406">
        <w:rPr>
          <w:rFonts w:eastAsiaTheme="minorEastAsia" w:cs="Times New Roman"/>
          <w:iCs/>
        </w:rPr>
        <w:t xml:space="preserve"> решением исходного уравнения. Числовой параметр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 называется параметром регуляризации. Очевидно, что всякий регуляризирующий оператор вместе с выбором параметра регуляризации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, согласованного с погрешностью исходных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α=α(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980406">
        <w:rPr>
          <w:rFonts w:eastAsiaTheme="minorEastAsia" w:cs="Times New Roman"/>
          <w:iCs/>
        </w:rPr>
        <w:t xml:space="preserve">, определяет устойчивый к малым изменениям правой части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980406">
        <w:rPr>
          <w:rFonts w:eastAsiaTheme="minorEastAsia" w:cs="Times New Roman"/>
          <w:iCs/>
        </w:rPr>
        <w:t xml:space="preserve"> метод построения приближенных решений исходного уравнения.</w:t>
      </w:r>
      <w:r w:rsidR="00A82593" w:rsidRPr="00980406">
        <w:rPr>
          <w:rFonts w:eastAsiaTheme="minorEastAsia" w:cs="Times New Roman"/>
          <w:iCs/>
        </w:rPr>
        <w:t xml:space="preserve"> Если известно, 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</w:rPr>
          <m:t>≤δ</m:t>
        </m:r>
      </m:oMath>
      <w:r w:rsidR="00A82593" w:rsidRPr="00980406">
        <w:rPr>
          <w:rFonts w:eastAsiaTheme="minorEastAsia" w:cs="Times New Roman"/>
        </w:rPr>
        <w:t xml:space="preserve">, согласно определению регуляризирующего оператора, можно так выбрать значение параметра регуляризации </w:t>
      </w:r>
      <m:oMath>
        <m:r>
          <w:rPr>
            <w:rFonts w:ascii="Cambria Math" w:eastAsiaTheme="minorEastAsia" w:hAnsi="Cambria Math" w:cs="Times New Roman"/>
          </w:rPr>
          <m:t>α=α(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A82593" w:rsidRPr="00980406">
        <w:rPr>
          <w:rFonts w:eastAsiaTheme="minorEastAsia" w:cs="Times New Roman"/>
          <w:iCs/>
        </w:rPr>
        <w:t xml:space="preserve">, что при </w:t>
      </w:r>
      <m:oMath>
        <m:r>
          <w:rPr>
            <w:rFonts w:ascii="Cambria Math" w:eastAsiaTheme="minorEastAsia" w:hAnsi="Cambria Math" w:cs="Times New Roman"/>
          </w:rPr>
          <m:t>δ→0</m:t>
        </m:r>
      </m:oMath>
      <w:r w:rsidR="00A82593" w:rsidRPr="00980406">
        <w:rPr>
          <w:rFonts w:eastAsiaTheme="minorEastAsia" w:cs="Times New Roman"/>
          <w:iCs/>
        </w:rPr>
        <w:t xml:space="preserve"> регуляризованное 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Cambria Math" w:cs="Times New Roman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 α</m:t>
            </m:r>
          </m:e>
        </m:d>
      </m:oMath>
      <w:r w:rsidR="00A82593" w:rsidRPr="00980406">
        <w:rPr>
          <w:rFonts w:eastAsiaTheme="minorEastAsia" w:cs="Times New Roman"/>
          <w:iCs/>
        </w:rPr>
        <w:t xml:space="preserve"> стремится (в метрике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A82593" w:rsidRPr="00980406">
        <w:rPr>
          <w:rFonts w:eastAsiaTheme="minorEastAsia" w:cs="Times New Roman"/>
          <w:iCs/>
        </w:rPr>
        <w:t xml:space="preserve">) к искомому точному решению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A82593" w:rsidRPr="00980406">
        <w:rPr>
          <w:rFonts w:eastAsiaTheme="minorEastAsia" w:cs="Times New Roman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sub>
                    </m:sSub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</w:rPr>
          <m:t>→0</m:t>
        </m:r>
      </m:oMath>
      <w:r w:rsidR="00A82593" w:rsidRPr="00980406">
        <w:rPr>
          <w:rFonts w:eastAsiaTheme="minorEastAsia" w:cs="Times New Roman"/>
          <w:iCs/>
        </w:rPr>
        <w:t xml:space="preserve">. Это и оправдывает предложение брать в качестве приближенного решения исходного уравнения </w:t>
      </w:r>
      <w:proofErr w:type="spellStart"/>
      <w:r w:rsidR="00A82593" w:rsidRPr="00980406">
        <w:rPr>
          <w:rFonts w:eastAsiaTheme="minorEastAsia" w:cs="Times New Roman"/>
          <w:iCs/>
        </w:rPr>
        <w:t>регуляризованное</w:t>
      </w:r>
      <w:proofErr w:type="spellEnd"/>
      <w:r w:rsidR="00A82593" w:rsidRPr="00980406">
        <w:rPr>
          <w:rFonts w:eastAsiaTheme="minorEastAsia" w:cs="Times New Roman"/>
          <w:iCs/>
        </w:rPr>
        <w:t xml:space="preserve"> решение.</w:t>
      </w:r>
    </w:p>
    <w:p w14:paraId="5EAC26FC" w14:textId="141F68E7" w:rsidR="00A82593" w:rsidRPr="00980406" w:rsidRDefault="00A82593" w:rsidP="00980406">
      <w:pPr>
        <w:spacing w:after="0"/>
        <w:ind w:firstLine="709"/>
        <w:jc w:val="both"/>
        <w:rPr>
          <w:rFonts w:eastAsiaTheme="minorEastAsia" w:cs="Times New Roman"/>
          <w:iCs/>
        </w:rPr>
      </w:pPr>
      <w:r w:rsidRPr="00980406">
        <w:rPr>
          <w:rFonts w:eastAsiaTheme="minorEastAsia" w:cs="Times New Roman"/>
          <w:iCs/>
        </w:rPr>
        <w:t>Таким образом</w:t>
      </w:r>
      <w:r w:rsidR="00060BDF" w:rsidRPr="00980406">
        <w:rPr>
          <w:rFonts w:eastAsiaTheme="minorEastAsia" w:cs="Times New Roman"/>
          <w:iCs/>
        </w:rPr>
        <w:t>, задача нахождения приближенного решения исходного уравнения, устойчивого к малым изменениям правой части, сводится:</w:t>
      </w:r>
    </w:p>
    <w:p w14:paraId="14081101" w14:textId="19F69718" w:rsidR="00060BDF" w:rsidRPr="00980406" w:rsidRDefault="00060BDF" w:rsidP="00980406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i/>
          <w:lang w:val="en-US"/>
        </w:rPr>
      </w:pPr>
      <w:r w:rsidRPr="00980406">
        <w:rPr>
          <w:rFonts w:cs="Times New Roman"/>
          <w:iCs/>
        </w:rPr>
        <w:t>к нахождению регуляризирующих операторов</w:t>
      </w:r>
      <w:r w:rsidRPr="00980406">
        <w:rPr>
          <w:rFonts w:cs="Times New Roman"/>
          <w:iCs/>
          <w:lang w:val="en-US"/>
        </w:rPr>
        <w:t>;</w:t>
      </w:r>
    </w:p>
    <w:p w14:paraId="240F380E" w14:textId="521F81E2" w:rsidR="00060BDF" w:rsidRPr="00980406" w:rsidRDefault="00060BDF" w:rsidP="00980406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i/>
        </w:rPr>
      </w:pPr>
      <w:r w:rsidRPr="00980406">
        <w:rPr>
          <w:rFonts w:cs="Times New Roman"/>
          <w:iCs/>
        </w:rPr>
        <w:t xml:space="preserve">к определению параметра регуляризации </w:t>
      </w:r>
      <m:oMath>
        <m:r>
          <w:rPr>
            <w:rFonts w:ascii="Cambria Math" w:hAnsi="Cambria Math" w:cs="Times New Roman"/>
          </w:rPr>
          <m:t>α</m:t>
        </m:r>
      </m:oMath>
      <w:r w:rsidRPr="00980406">
        <w:rPr>
          <w:rFonts w:eastAsiaTheme="minorEastAsia" w:cs="Times New Roman"/>
          <w:iCs/>
        </w:rPr>
        <w:t xml:space="preserve"> по дополнительной информации о задаче, например по величине погрешности, с которой задается правая часть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δ</m:t>
            </m:r>
          </m:sub>
        </m:sSub>
      </m:oMath>
      <w:r w:rsidRPr="00980406">
        <w:rPr>
          <w:rFonts w:eastAsiaTheme="minorEastAsia" w:cs="Times New Roman"/>
          <w:iCs/>
        </w:rPr>
        <w:t>.</w:t>
      </w:r>
    </w:p>
    <w:p w14:paraId="2D5A774D" w14:textId="53D896A7" w:rsidR="00351C95" w:rsidRPr="00F55ECB" w:rsidRDefault="00060BDF" w:rsidP="001D798F">
      <w:pPr>
        <w:spacing w:after="0"/>
        <w:ind w:firstLine="709"/>
        <w:jc w:val="both"/>
        <w:rPr>
          <w:iCs/>
        </w:rPr>
      </w:pPr>
      <w:r w:rsidRPr="00980406">
        <w:rPr>
          <w:rFonts w:cs="Times New Roman"/>
          <w:iCs/>
        </w:rPr>
        <w:t>Описанный метод построения приближенных решений называется методом регуляризации.</w:t>
      </w:r>
    </w:p>
    <w:p w14:paraId="4094A3BC" w14:textId="274883DC" w:rsidR="00351C95" w:rsidRDefault="00351C95" w:rsidP="001D798F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21186025"/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 Метод свертки по областям для формирования опорного плана в задаче отображения 1-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распределений энерговыделения в реакторе на 2-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3-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351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пространства</w:t>
      </w:r>
      <w:bookmarkEnd w:id="16"/>
    </w:p>
    <w:p w14:paraId="23F75C2D" w14:textId="78A6E709" w:rsidR="00351C95" w:rsidRDefault="006D66B2" w:rsidP="006D66B2">
      <w:pPr>
        <w:spacing w:after="0"/>
        <w:jc w:val="both"/>
      </w:pPr>
      <w:r>
        <w:t>Несовпадения измеренных и истинных значений физической величины может быть как малым, так и значительным, в общем случае приводя к отличию экспериментальных распределений от истинных. Выделяют несколько причин, по которым значения величины измеряются неточно и отличаются от истинных значений. Чаще всего это происходит из-за конечного разрешения измеряющей аппаратуры или шумов, а также под влиянием различных физических процессов, связанных с прохождением частиц через вещество прибора, например рассеяния или потерь энергии.</w:t>
      </w:r>
    </w:p>
    <w:p w14:paraId="7AA4E9BC" w14:textId="0EEF7632" w:rsidR="006D66B2" w:rsidRDefault="006D66B2" w:rsidP="006D66B2">
      <w:pPr>
        <w:spacing w:after="0"/>
        <w:jc w:val="both"/>
      </w:pPr>
      <w:r>
        <w:t>Таким образом, возникает необходимость восстановления истинного распределения измеряемой величины по измеренному, которая может быть сформулирована в виде задачи в рамках подхода, известного как обратная свертка.</w:t>
      </w:r>
    </w:p>
    <w:p w14:paraId="13961E2E" w14:textId="057B9825" w:rsidR="006D66B2" w:rsidRDefault="006D66B2" w:rsidP="006D66B2">
      <w:pPr>
        <w:spacing w:after="0"/>
        <w:jc w:val="both"/>
      </w:pPr>
      <w:r>
        <w:t>В некоторых случаях формулировка задачи может быть упрощена, например, если известен общий вид искомого распределения и можно оценить один или несколько входящих в него параметров. Однако в наиболее общем случае закон распределения неизвестен, кроме, может быть, его отдельных свойств, таких как непрерывность или гладкость. Это требует применения непараметрических методов математической статистики. В частности, для оценки плотности распределения используются</w:t>
      </w:r>
      <w:r w:rsidRPr="006D66B2">
        <w:t xml:space="preserve">: </w:t>
      </w:r>
      <w:r>
        <w:t>гистограммные методы, с разбиением множества значений величины на промежутки</w:t>
      </w:r>
      <w:r w:rsidRPr="006D66B2">
        <w:t xml:space="preserve">; </w:t>
      </w:r>
      <w:r>
        <w:t>методы аппроксимации плотности по некоторой системе базисных функций</w:t>
      </w:r>
      <w:r w:rsidRPr="006D66B2">
        <w:t xml:space="preserve"> </w:t>
      </w:r>
      <w:r>
        <w:t>и другие.</w:t>
      </w:r>
    </w:p>
    <w:p w14:paraId="71886BC0" w14:textId="68D22A3F" w:rsidR="006D66B2" w:rsidRDefault="00871269" w:rsidP="006D66B2">
      <w:pPr>
        <w:spacing w:after="0"/>
        <w:jc w:val="both"/>
      </w:pPr>
      <w:r>
        <w:t>Подлежащий восстановлению закон распределения значений физической величины может быть непрерывным или дискретным. Для оценки истинного закона распределения непрерывной величины используется следующий подход</w:t>
      </w:r>
      <w:r w:rsidRPr="00871269">
        <w:t>:</w:t>
      </w:r>
    </w:p>
    <w:p w14:paraId="61AB9950" w14:textId="062B8C88" w:rsidR="00871269" w:rsidRDefault="00871269" w:rsidP="00871269">
      <w:pPr>
        <w:pStyle w:val="a4"/>
        <w:numPr>
          <w:ilvl w:val="0"/>
          <w:numId w:val="15"/>
        </w:numPr>
        <w:spacing w:after="0"/>
        <w:jc w:val="both"/>
      </w:pPr>
      <w:r>
        <w:t>множество значений разбивается на интервалы</w:t>
      </w:r>
      <w:r w:rsidRPr="00871269">
        <w:t>;</w:t>
      </w:r>
    </w:p>
    <w:p w14:paraId="4FBAFAFF" w14:textId="21F0AB0B" w:rsidR="00871269" w:rsidRDefault="00871269" w:rsidP="00871269">
      <w:pPr>
        <w:pStyle w:val="a4"/>
        <w:numPr>
          <w:ilvl w:val="0"/>
          <w:numId w:val="15"/>
        </w:numPr>
        <w:spacing w:after="0"/>
        <w:jc w:val="both"/>
      </w:pPr>
      <w:r>
        <w:t>для каждого интервала подсчитывается количество попавших в него событий</w:t>
      </w:r>
      <w:r w:rsidRPr="00871269">
        <w:t>;</w:t>
      </w:r>
    </w:p>
    <w:p w14:paraId="28DE7900" w14:textId="4476A41D" w:rsidR="00871269" w:rsidRDefault="00871269" w:rsidP="00871269">
      <w:pPr>
        <w:pStyle w:val="a4"/>
        <w:numPr>
          <w:ilvl w:val="0"/>
          <w:numId w:val="15"/>
        </w:numPr>
        <w:spacing w:after="0"/>
        <w:jc w:val="both"/>
      </w:pPr>
      <w:r>
        <w:t>строится приборная гистограмма, являющаяся дискретным приближением непрерывного распределения измеряемой величины</w:t>
      </w:r>
      <w:r w:rsidRPr="00871269">
        <w:t>;</w:t>
      </w:r>
    </w:p>
    <w:p w14:paraId="1682CF98" w14:textId="4FE332E8" w:rsidR="00871269" w:rsidRDefault="00871269" w:rsidP="00871269">
      <w:pPr>
        <w:pStyle w:val="a4"/>
        <w:numPr>
          <w:ilvl w:val="0"/>
          <w:numId w:val="15"/>
        </w:numPr>
        <w:spacing w:after="0"/>
        <w:jc w:val="both"/>
      </w:pPr>
      <w:r>
        <w:t>определяется функция отклика прибора, учитывающая отличие измеренных и истинных значений измеряемой величины</w:t>
      </w:r>
      <w:r w:rsidRPr="00871269">
        <w:t>;</w:t>
      </w:r>
    </w:p>
    <w:p w14:paraId="5A24DAA0" w14:textId="2DFB4BB7" w:rsidR="00871269" w:rsidRDefault="00871269" w:rsidP="00871269">
      <w:pPr>
        <w:pStyle w:val="a4"/>
        <w:numPr>
          <w:ilvl w:val="0"/>
          <w:numId w:val="15"/>
        </w:numPr>
        <w:spacing w:after="0"/>
        <w:jc w:val="both"/>
      </w:pPr>
      <w:r>
        <w:t>строится статистическая оценка истинного распределения.</w:t>
      </w:r>
    </w:p>
    <w:p w14:paraId="1C948672" w14:textId="72DD2E88" w:rsidR="00871269" w:rsidRDefault="00871269" w:rsidP="00871269">
      <w:pPr>
        <w:spacing w:after="0"/>
        <w:jc w:val="both"/>
      </w:pPr>
      <w:r>
        <w:t xml:space="preserve">При этом необходимо отметить, что результатом восстановления истинного распределения в данном случае является не непрерывная функция, а дискретная статистическая оценка, в любом случае отличающаяся от дискретизации истинного неизвестного распределения </w:t>
      </w:r>
      <w:r>
        <w:lastRenderedPageBreak/>
        <w:t>физической величины. Однако использование подхода обратной свертки позволяет получить более точную статистическую оценку, приближенную к истинному закону.</w:t>
      </w:r>
    </w:p>
    <w:p w14:paraId="6A9C7BFC" w14:textId="6D841F04" w:rsidR="00871269" w:rsidRDefault="00871269" w:rsidP="00871269">
      <w:pPr>
        <w:spacing w:after="0"/>
        <w:jc w:val="both"/>
      </w:pPr>
      <w:r>
        <w:t xml:space="preserve">Прочие подходу к решению задачи восстановления законов распределения физической величины, не предполагающие </w:t>
      </w:r>
      <w:r w:rsidR="00D0031D">
        <w:t xml:space="preserve">выделения такой системы интервалов значений, можно условно отнести к </w:t>
      </w:r>
      <w:proofErr w:type="spellStart"/>
      <w:r w:rsidR="00D0031D">
        <w:t>безбиновым</w:t>
      </w:r>
      <w:proofErr w:type="spellEnd"/>
      <w:r w:rsidR="00D0031D">
        <w:t xml:space="preserve"> методам. В этом случае алгоритм восстановления спектра основан на конкретной идее оценивания неизвестной плотности распределения, а именно</w:t>
      </w:r>
      <w:r w:rsidR="00D0031D" w:rsidRPr="00D0031D">
        <w:t>:</w:t>
      </w:r>
    </w:p>
    <w:p w14:paraId="00A6D41E" w14:textId="6D02D110" w:rsidR="00D0031D" w:rsidRDefault="00D0031D" w:rsidP="00D0031D">
      <w:pPr>
        <w:pStyle w:val="a4"/>
        <w:numPr>
          <w:ilvl w:val="0"/>
          <w:numId w:val="16"/>
        </w:numPr>
        <w:spacing w:after="0"/>
        <w:jc w:val="both"/>
      </w:pPr>
      <w:r>
        <w:t>ядерное сглаживание – оценка неизвестной непрерывной плотности распределения строится как среднее арифметическое значений функции специального вида в точках выборки</w:t>
      </w:r>
      <w:r w:rsidRPr="00D0031D">
        <w:t>;</w:t>
      </w:r>
    </w:p>
    <w:p w14:paraId="201B3FE9" w14:textId="2391B94F" w:rsidR="00D0031D" w:rsidRDefault="00D0031D" w:rsidP="00D0031D">
      <w:pPr>
        <w:pStyle w:val="a4"/>
        <w:numPr>
          <w:ilvl w:val="0"/>
          <w:numId w:val="16"/>
        </w:numPr>
        <w:spacing w:after="0"/>
        <w:jc w:val="both"/>
      </w:pPr>
      <w:r>
        <w:t>проекционный метод – непрерывная плотность распределения оценивается как линейная комбинация некоторой системы функций</w:t>
      </w:r>
      <w:r w:rsidRPr="00D0031D">
        <w:t>;</w:t>
      </w:r>
    </w:p>
    <w:p w14:paraId="287EDEF2" w14:textId="737B66E1" w:rsidR="00D0031D" w:rsidRDefault="00D0031D" w:rsidP="00D0031D">
      <w:pPr>
        <w:pStyle w:val="a4"/>
        <w:numPr>
          <w:ilvl w:val="0"/>
          <w:numId w:val="16"/>
        </w:numPr>
        <w:spacing w:after="0"/>
        <w:jc w:val="both"/>
      </w:pPr>
      <w:r>
        <w:t xml:space="preserve">сплайн подход – плотность распределения оценивается как </w:t>
      </w:r>
      <w:proofErr w:type="spellStart"/>
      <w:r>
        <w:t>кусочно</w:t>
      </w:r>
      <w:proofErr w:type="spellEnd"/>
      <w:r>
        <w:t xml:space="preserve"> заданная функция, компоненты которой на отдельных промежутках оцениваются по выборке</w:t>
      </w:r>
      <w:r w:rsidRPr="00D0031D">
        <w:t>;</w:t>
      </w:r>
    </w:p>
    <w:p w14:paraId="6026ADAA" w14:textId="18D8F8D6" w:rsidR="00D0031D" w:rsidRDefault="00D0031D" w:rsidP="00D0031D">
      <w:pPr>
        <w:pStyle w:val="a4"/>
        <w:numPr>
          <w:ilvl w:val="0"/>
          <w:numId w:val="16"/>
        </w:numPr>
        <w:spacing w:after="0"/>
        <w:jc w:val="both"/>
      </w:pPr>
      <w:r>
        <w:t>локальный метод – значение плотности распределения оценивается только в окрестности конкретной выбранной точки.</w:t>
      </w:r>
    </w:p>
    <w:p w14:paraId="56CEE575" w14:textId="463B482A" w:rsidR="00D0031D" w:rsidRPr="001657E9" w:rsidRDefault="00D0031D" w:rsidP="00D0031D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21186026"/>
      <w:r w:rsidRPr="001657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2.2.1 Постановка задачи в случае дискретизации</w:t>
      </w:r>
      <w:bookmarkEnd w:id="17"/>
    </w:p>
    <w:p w14:paraId="6B4C5BB5" w14:textId="0E039D1D" w:rsidR="00D0031D" w:rsidRDefault="001657E9" w:rsidP="00D4226D">
      <w:pPr>
        <w:jc w:val="both"/>
        <w:rPr>
          <w:rFonts w:eastAsiaTheme="minorEastAsia"/>
        </w:rPr>
      </w:pPr>
      <w:r>
        <w:t xml:space="preserve">Рассмотрим некоторую физическую величину со значениями, распределенными по неизвестному закону.  Разобьем диапазон возможных истинных значений на множество </w:t>
      </w:r>
      <w:proofErr w:type="spellStart"/>
      <w:r>
        <w:t>бинов</w:t>
      </w:r>
      <w:proofErr w:type="spellEnd"/>
      <w:r>
        <w:t xml:space="preserve"> </w:t>
      </w:r>
      <m:oMath>
        <m:r>
          <w:rPr>
            <w:rFonts w:ascii="Cambria Math" w:hAnsi="Cambria Math"/>
          </w:rPr>
          <m:t>∆ 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1657E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каждому из которых сопоставляется вероятность нахождения в нем истинного значения величины. Процедура такого разбиения называется </w:t>
      </w:r>
      <w:proofErr w:type="spellStart"/>
      <w:r>
        <w:rPr>
          <w:rFonts w:eastAsiaTheme="minorEastAsia"/>
        </w:rPr>
        <w:t>биннингом</w:t>
      </w:r>
      <w:proofErr w:type="spellEnd"/>
      <w:r>
        <w:rPr>
          <w:rFonts w:eastAsiaTheme="minorEastAsia"/>
        </w:rPr>
        <w:t xml:space="preserve">, а полученный набор вероятностей </w:t>
      </w:r>
      <m:oMath>
        <m:r>
          <w:rPr>
            <w:rFonts w:ascii="Cambria Math" w:eastAsiaTheme="minorEastAsia" w:hAnsi="Cambria Math"/>
          </w:rPr>
          <m:t>p=(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657E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657E9">
        <w:rPr>
          <w:rFonts w:eastAsiaTheme="minorEastAsia"/>
        </w:rPr>
        <w:t xml:space="preserve"> </w:t>
      </w:r>
      <w:r>
        <w:rPr>
          <w:rFonts w:eastAsiaTheme="minorEastAsia"/>
        </w:rPr>
        <w:t>дискретизацией непрерывного распределения или истинным спектром, оценку которого необходимо получить.</w:t>
      </w:r>
    </w:p>
    <w:p w14:paraId="3BAF0C52" w14:textId="5E095044" w:rsidR="0056189C" w:rsidRPr="0056189C" w:rsidRDefault="0056189C" w:rsidP="00D4226D">
      <w:pPr>
        <w:jc w:val="both"/>
      </w:pPr>
      <w:r>
        <w:rPr>
          <w:rFonts w:eastAsiaTheme="minorEastAsia"/>
        </w:rPr>
        <w:t xml:space="preserve">Пусть в ходе эксперимента зарегистрировано </w:t>
      </w:r>
      <w:r>
        <w:rPr>
          <w:rFonts w:eastAsiaTheme="minorEastAsia"/>
          <w:lang w:val="en-US"/>
        </w:rPr>
        <w:t>N</w:t>
      </w:r>
      <w:r w:rsidRPr="0056189C">
        <w:rPr>
          <w:rFonts w:eastAsiaTheme="minorEastAsia"/>
        </w:rPr>
        <w:t xml:space="preserve"> </w:t>
      </w:r>
      <w:r>
        <w:rPr>
          <w:rFonts w:eastAsiaTheme="minorEastAsia"/>
        </w:rPr>
        <w:t>частиц, для каждой из которых было измерено значение исследуемой величины</w:t>
      </w:r>
      <w:r w:rsidRPr="0056189C">
        <w:rPr>
          <w:rFonts w:eastAsiaTheme="minorEastAsia"/>
        </w:rPr>
        <w:t xml:space="preserve">; </w:t>
      </w:r>
      <w:r>
        <w:rPr>
          <w:rFonts w:eastAsiaTheme="minorEastAsia"/>
        </w:rPr>
        <w:t xml:space="preserve">такой единичный факт называют событием. Математическое ожидание истинного количества событий в интервалах разбиения обозначим </w:t>
      </w:r>
      <m:oMath>
        <m:r>
          <w:rPr>
            <w:rFonts w:ascii="Cambria Math" w:eastAsiaTheme="minorEastAsia" w:hAnsi="Cambria Math"/>
          </w:rPr>
          <m:t>τ=(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618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вычисляется по формуле </w:t>
      </w:r>
      <m:oMath>
        <m:r>
          <w:rPr>
            <w:rFonts w:ascii="Cambria Math" w:eastAsiaTheme="minorEastAsia" w:hAnsi="Cambria Math"/>
          </w:rPr>
          <m:t>τ=Np</m:t>
        </m:r>
      </m:oMath>
      <w:r w:rsidRPr="0056189C">
        <w:rPr>
          <w:rFonts w:eastAsiaTheme="minorEastAsia"/>
        </w:rPr>
        <w:t>.</w:t>
      </w:r>
    </w:p>
    <w:p w14:paraId="55B54759" w14:textId="26592D0D" w:rsidR="00351C95" w:rsidRDefault="001657E9" w:rsidP="00D4226D">
      <w:pPr>
        <w:spacing w:after="0"/>
        <w:jc w:val="both"/>
        <w:rPr>
          <w:rFonts w:eastAsiaTheme="minorEastAsia"/>
        </w:rPr>
      </w:pPr>
      <w:r>
        <w:t xml:space="preserve">Диапазон измеренных значений величины также разбивается на </w:t>
      </w:r>
      <w:proofErr w:type="spellStart"/>
      <w:r>
        <w:t>бины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Pr="001657E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Отметим, что допустимо использование разного </w:t>
      </w:r>
      <w:proofErr w:type="spellStart"/>
      <w:r>
        <w:rPr>
          <w:rFonts w:eastAsiaTheme="minorEastAsia"/>
        </w:rPr>
        <w:t>биннинга</w:t>
      </w:r>
      <w:proofErr w:type="spellEnd"/>
      <w:r>
        <w:rPr>
          <w:rFonts w:eastAsiaTheme="minorEastAsia"/>
        </w:rPr>
        <w:t xml:space="preserve"> для истинных и измеренных значений, в том числе таких, что </w:t>
      </w:r>
      <m:oMath>
        <m:r>
          <w:rPr>
            <w:rFonts w:ascii="Cambria Math" w:eastAsiaTheme="minorEastAsia" w:hAnsi="Cambria Math"/>
          </w:rPr>
          <m:t>n≠k</m:t>
        </m:r>
      </m:oMath>
      <w:r w:rsidR="0056189C" w:rsidRPr="0056189C">
        <w:rPr>
          <w:rFonts w:eastAsiaTheme="minorEastAsia"/>
        </w:rPr>
        <w:t xml:space="preserve">. </w:t>
      </w:r>
      <w:r w:rsidR="0056189C">
        <w:rPr>
          <w:rFonts w:eastAsiaTheme="minorEastAsia"/>
        </w:rPr>
        <w:t xml:space="preserve">Количество зарегистрированных частиц в соответствующих </w:t>
      </w:r>
      <w:proofErr w:type="spellStart"/>
      <w:r w:rsidR="0056189C">
        <w:rPr>
          <w:rFonts w:eastAsiaTheme="minorEastAsia"/>
        </w:rPr>
        <w:t>бинах</w:t>
      </w:r>
      <w:proofErr w:type="spellEnd"/>
      <w:r w:rsidR="0056189C">
        <w:rPr>
          <w:rFonts w:eastAsiaTheme="minorEastAsia"/>
        </w:rPr>
        <w:t xml:space="preserve"> обозначим </w:t>
      </w:r>
      <m:oMath>
        <m:r>
          <w:rPr>
            <w:rFonts w:ascii="Cambria Math" w:eastAsiaTheme="minorEastAsia" w:hAnsi="Cambria Math"/>
          </w:rPr>
          <m:t>m=(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6189C" w:rsidRPr="0056189C">
        <w:rPr>
          <w:rFonts w:eastAsiaTheme="minorEastAsia"/>
        </w:rPr>
        <w:t xml:space="preserve"> </w:t>
      </w:r>
      <w:r w:rsidR="0056189C">
        <w:rPr>
          <w:rFonts w:eastAsiaTheme="minorEastAsia"/>
        </w:rPr>
        <w:t>и будет называть измеренным спектром.</w:t>
      </w:r>
    </w:p>
    <w:p w14:paraId="46221839" w14:textId="0C0356CA" w:rsidR="0056189C" w:rsidRDefault="0056189C" w:rsidP="00D4226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Описать различие спектров можно при помощи матрицы миграций </w:t>
      </w:r>
      <w:r>
        <w:rPr>
          <w:rFonts w:eastAsiaTheme="minorEastAsia"/>
          <w:lang w:val="en-US"/>
        </w:rPr>
        <w:t>R</w:t>
      </w:r>
      <w:r w:rsidRPr="005618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элемент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6189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618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вероятность того, что истинное значение величины из </w:t>
      </w:r>
      <w:r>
        <w:rPr>
          <w:rFonts w:eastAsiaTheme="minorEastAsia"/>
          <w:lang w:val="en-US"/>
        </w:rPr>
        <w:t>j</w:t>
      </w:r>
      <w:r w:rsidRPr="0056189C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бина</w:t>
      </w:r>
      <w:proofErr w:type="spellEnd"/>
      <w:r>
        <w:rPr>
          <w:rFonts w:eastAsiaTheme="minorEastAsia"/>
        </w:rPr>
        <w:t xml:space="preserve"> будет зарегистрировано в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56189C">
        <w:rPr>
          <w:rFonts w:eastAsiaTheme="minorEastAsia"/>
        </w:rPr>
        <w:t>-</w:t>
      </w:r>
      <w:r>
        <w:rPr>
          <w:rFonts w:eastAsiaTheme="minorEastAsia"/>
        </w:rPr>
        <w:t xml:space="preserve">ом </w:t>
      </w:r>
      <w:proofErr w:type="spellStart"/>
      <w:r>
        <w:rPr>
          <w:rFonts w:eastAsiaTheme="minorEastAsia"/>
        </w:rPr>
        <w:t>бине</w:t>
      </w:r>
      <w:proofErr w:type="spellEnd"/>
      <w:r>
        <w:rPr>
          <w:rFonts w:eastAsiaTheme="minorEastAsia"/>
        </w:rPr>
        <w:t xml:space="preserve">. Тогда математические ожидания </w:t>
      </w:r>
      <m:oMath>
        <m:r>
          <w:rPr>
            <w:rFonts w:ascii="Cambria Math" w:eastAsiaTheme="minorEastAsia" w:hAnsi="Cambria Math"/>
          </w:rPr>
          <m:t>ν=(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E0DAB" w:rsidRPr="001E0DAB">
        <w:rPr>
          <w:rFonts w:eastAsiaTheme="minorEastAsia"/>
        </w:rPr>
        <w:t xml:space="preserve"> </w:t>
      </w:r>
      <w:r w:rsidR="001E0DAB">
        <w:rPr>
          <w:rFonts w:eastAsiaTheme="minorEastAsia"/>
        </w:rPr>
        <w:t xml:space="preserve">количества событий со </w:t>
      </w:r>
      <w:r w:rsidR="001E0DAB">
        <w:rPr>
          <w:rFonts w:eastAsiaTheme="minorEastAsia"/>
        </w:rPr>
        <w:lastRenderedPageBreak/>
        <w:t>значениями характеристик, лежащих в рассматриваемых интервалах, вычисляется следующим образом</w:t>
      </w:r>
      <w:r w:rsidR="001E0DAB" w:rsidRPr="001E0DA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ν=Rτ</m:t>
        </m:r>
      </m:oMath>
      <w:r w:rsidR="001E0DAB" w:rsidRPr="001E0DAB">
        <w:rPr>
          <w:rFonts w:eastAsiaTheme="minorEastAsia"/>
        </w:rPr>
        <w:t>.</w:t>
      </w:r>
    </w:p>
    <w:p w14:paraId="77253847" w14:textId="54429B85" w:rsidR="001E0DAB" w:rsidRPr="001E0DAB" w:rsidRDefault="001E0DAB" w:rsidP="00D4226D">
      <w:pPr>
        <w:spacing w:after="0"/>
        <w:jc w:val="both"/>
        <w:rPr>
          <w:i/>
        </w:rPr>
      </w:pPr>
      <w:r>
        <w:rPr>
          <w:rFonts w:eastAsiaTheme="minorEastAsia"/>
        </w:rPr>
        <w:t xml:space="preserve">Таким образом, основной задачей является разработка методов состоятельной статистической оценки неизвестных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1E0D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пропорциональных им математических ожиданий </w:t>
      </w:r>
      <m:oMath>
        <m:r>
          <w:rPr>
            <w:rFonts w:ascii="Cambria Math" w:eastAsiaTheme="minorEastAsia" w:hAnsi="Cambria Math"/>
          </w:rPr>
          <m:t>τ</m:t>
        </m:r>
      </m:oMath>
      <w:r w:rsidRPr="001E0D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измеренному спектру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1E0D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известном характере искажений, описываемом при помощи матрицы миграции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1E0DAB">
        <w:rPr>
          <w:rFonts w:eastAsiaTheme="minorEastAsia"/>
        </w:rPr>
        <w:t>.</w:t>
      </w:r>
    </w:p>
    <w:p w14:paraId="70C9F4E7" w14:textId="39D7EE32" w:rsidR="00351C95" w:rsidRPr="00D4226D" w:rsidRDefault="00D4226D" w:rsidP="00D4226D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21186027"/>
      <w:r w:rsidRPr="00D422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2.2.2 Прямой метод решения задачи обратной свертки</w:t>
      </w:r>
      <w:bookmarkEnd w:id="18"/>
    </w:p>
    <w:p w14:paraId="2BD9DA11" w14:textId="3A1DB038" w:rsidR="00D4226D" w:rsidRPr="00D4226D" w:rsidRDefault="00D4226D" w:rsidP="00D4226D">
      <w:pPr>
        <w:jc w:val="both"/>
      </w:pPr>
      <w:r>
        <w:t xml:space="preserve">Для решения задачи естественным является допущение, что события не могут произойти одновременно (условие ординарности). Вероятность регистрации фиксированного количества событий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42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интервале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D4226D">
        <w:rPr>
          <w:rFonts w:eastAsiaTheme="minorEastAsia"/>
        </w:rPr>
        <w:t xml:space="preserve"> </w:t>
      </w:r>
      <w:r>
        <w:rPr>
          <w:rFonts w:eastAsiaTheme="minorEastAsia"/>
        </w:rPr>
        <w:t>в течение времени наблюдения не зависит от наступления событий в предыдущие моменты времени (отсутствие последействия) и от начала отсчета времени наблюдения (условие стационарности). При указанных допущениях выполняются все необходимые условия для того, чтобы считать последовательность событий простейшим (пуассоновским) потоком.</w:t>
      </w:r>
    </w:p>
    <w:p w14:paraId="5702C7BE" w14:textId="77777777" w:rsidR="00D4226D" w:rsidRPr="00D4226D" w:rsidRDefault="00D4226D" w:rsidP="001D798F">
      <w:pPr>
        <w:spacing w:after="0"/>
        <w:rPr>
          <w:rFonts w:eastAsiaTheme="minorEastAsia"/>
        </w:rPr>
      </w:pPr>
      <w:r>
        <w:t xml:space="preserve">В этом случае количество событий, попавших в 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4226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является случайной величиной, распределенной по пуассоновскому закону с математическим ожиданием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4226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вероятность наступления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4226D">
        <w:rPr>
          <w:rFonts w:eastAsiaTheme="minorEastAsia"/>
        </w:rPr>
        <w:t xml:space="preserve"> </w:t>
      </w:r>
      <w:r>
        <w:rPr>
          <w:rFonts w:eastAsiaTheme="minorEastAsia"/>
        </w:rPr>
        <w:t>таких событий равна</w:t>
      </w:r>
      <w:r w:rsidRPr="00D4226D">
        <w:rPr>
          <w:rFonts w:eastAsiaTheme="minorEastAsia"/>
        </w:rPr>
        <w:t>:</w:t>
      </w:r>
    </w:p>
    <w:p w14:paraId="3FCB997D" w14:textId="2F2D5B64" w:rsidR="00351C95" w:rsidRPr="00E918FF" w:rsidRDefault="00D4226D" w:rsidP="00E918FF">
      <w:pPr>
        <w:spacing w:after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7A17CD09" w14:textId="50ACB1CC" w:rsidR="00E918FF" w:rsidRDefault="00E918FF" w:rsidP="00E918FF">
      <w:pPr>
        <w:spacing w:after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Таким образом, рассматривается набор случайных величин с пуассоновским распределениями, зависящими от неизвестных математических ожиданий </w:t>
      </w:r>
      <m:oMath>
        <m:r>
          <w:rPr>
            <w:rFonts w:ascii="Cambria Math" w:eastAsiaTheme="minorEastAsia" w:hAnsi="Cambria Math"/>
          </w:rPr>
          <m:t>ν</m:t>
        </m:r>
      </m:oMath>
      <w:r w:rsidRPr="00E918F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которые в свою очередь зависят от неизвестного</w:t>
      </w:r>
      <w:r w:rsidRPr="00E918FF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τ (ν=Rτ)</m:t>
        </m:r>
      </m:oMath>
      <w:r w:rsidRPr="00E918FF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Для построения состоятельной статистической оценки </w:t>
      </w:r>
      <m:oMath>
        <m:r>
          <w:rPr>
            <w:rFonts w:ascii="Cambria Math" w:eastAsiaTheme="minorEastAsia" w:hAnsi="Cambria Math"/>
          </w:rPr>
          <m:t>τ</m:t>
        </m:r>
      </m:oMath>
      <w:r w:rsidRPr="00E918F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выборке </w:t>
      </w:r>
      <m:oMath>
        <m:r>
          <w:rPr>
            <w:rFonts w:ascii="Cambria Math" w:eastAsiaTheme="minorEastAsia" w:hAnsi="Cambria Math"/>
          </w:rPr>
          <m:t>m</m:t>
        </m:r>
      </m:oMath>
      <w:r w:rsidRPr="00E918F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может использоваться метод максимального правдоподобия. Для этого составляется и </w:t>
      </w:r>
      <w:proofErr w:type="spellStart"/>
      <w:r>
        <w:rPr>
          <w:rFonts w:eastAsiaTheme="minorEastAsia"/>
          <w:iCs/>
        </w:rPr>
        <w:t>максимизируется</w:t>
      </w:r>
      <w:proofErr w:type="spellEnd"/>
      <w:r>
        <w:rPr>
          <w:rFonts w:eastAsiaTheme="minorEastAsia"/>
          <w:iCs/>
        </w:rPr>
        <w:t xml:space="preserve"> по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функция правдоподобия</w:t>
      </w:r>
      <w:r>
        <w:rPr>
          <w:rFonts w:eastAsiaTheme="minorEastAsia"/>
          <w:iCs/>
          <w:lang w:val="en-US"/>
        </w:rPr>
        <w:t>:</w:t>
      </w:r>
    </w:p>
    <w:p w14:paraId="7C215E6A" w14:textId="7C2C52CC" w:rsidR="00E918FF" w:rsidRPr="00E918FF" w:rsidRDefault="00E918FF" w:rsidP="00E918FF">
      <w:pPr>
        <w:spacing w:after="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τ</m:t>
          </m:r>
        </m:oMath>
      </m:oMathPara>
    </w:p>
    <w:p w14:paraId="356934CF" w14:textId="36E6B10E" w:rsidR="00351C95" w:rsidRDefault="00E918FF" w:rsidP="00E918FF">
      <w:pPr>
        <w:spacing w:after="0"/>
        <w:jc w:val="both"/>
        <w:rPr>
          <w:rFonts w:eastAsiaTheme="minorEastAsia"/>
        </w:rPr>
      </w:pPr>
      <w:r>
        <w:t xml:space="preserve">Максимум построенной функции правдоподобия </w:t>
      </w:r>
      <m:oMath>
        <m:r>
          <w:rPr>
            <w:rFonts w:ascii="Cambria Math" w:hAnsi="Cambria Math"/>
          </w:rPr>
          <m:t>L(τ)</m:t>
        </m:r>
      </m:oMath>
      <w:r w:rsidRPr="00E918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достигается для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18F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оценкой </w:t>
      </w:r>
      <m:oMath>
        <m:r>
          <w:rPr>
            <w:rFonts w:ascii="Cambria Math" w:eastAsiaTheme="minorEastAsia" w:hAnsi="Cambria Math"/>
          </w:rPr>
          <m:t>τ</m:t>
        </m:r>
      </m:oMath>
      <w:r w:rsidRPr="00E918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 w:rsidR="00D1195B" w:rsidRPr="00D1195B">
        <w:rPr>
          <w:rFonts w:eastAsiaTheme="minorEastAsia"/>
        </w:rPr>
        <w:t xml:space="preserve">. </w:t>
      </w:r>
      <w:r w:rsidR="00D1195B">
        <w:rPr>
          <w:rFonts w:eastAsiaTheme="minorEastAsia"/>
        </w:rPr>
        <w:t>Это соответствует наивному подходу к решению задачи обратной свертки</w:t>
      </w:r>
      <w:r w:rsidR="00D1195B" w:rsidRPr="00D1195B">
        <w:rPr>
          <w:rFonts w:eastAsiaTheme="minorEastAsia"/>
        </w:rPr>
        <w:t xml:space="preserve">: </w:t>
      </w:r>
      <w:r w:rsidR="00D1195B">
        <w:rPr>
          <w:rFonts w:eastAsiaTheme="minorEastAsia"/>
        </w:rPr>
        <w:t>считать, что измеренное и истинное распределение связаны линейным матричным уравнением, которое решается применением обратной матрицы миграций к измеренному спектру.</w:t>
      </w:r>
    </w:p>
    <w:p w14:paraId="4B23397B" w14:textId="032FF61F" w:rsidR="006E5B60" w:rsidRDefault="006E5B60" w:rsidP="00E918F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Построенная точечная оценка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Pr="006E5B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состоятельной и несмещенной. Вместе с этим на практике использование прямого метода возможно лишь при наличии выборки большого объема, а также очень высокого разрешения измеряющей аппаратуры, что соответствует </w:t>
      </w:r>
      <w:r>
        <w:rPr>
          <w:rFonts w:eastAsiaTheme="minorEastAsia"/>
        </w:rPr>
        <w:lastRenderedPageBreak/>
        <w:t xml:space="preserve">матрице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6E5B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близкой к диагональной. В противном случае оценка является чувствительной к малым возмущениям измеренного распределения, что приводит к неприемлемо большой ошибке при оценке </w:t>
      </w:r>
      <m:oMath>
        <m:r>
          <w:rPr>
            <w:rFonts w:ascii="Cambria Math" w:eastAsiaTheme="minorEastAsia" w:hAnsi="Cambria Math"/>
          </w:rPr>
          <m:t>τ</m:t>
        </m:r>
      </m:oMath>
      <w:r w:rsidRPr="006E5B60">
        <w:rPr>
          <w:rFonts w:eastAsiaTheme="minorEastAsia"/>
        </w:rPr>
        <w:t>.</w:t>
      </w:r>
    </w:p>
    <w:p w14:paraId="6201A4E7" w14:textId="10249208" w:rsidR="006E5B60" w:rsidRDefault="006E5B60" w:rsidP="00E918F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Помимо отмеченной неустойчивости, описанный подход в исходном виде не позволяет учесть особенности истинного распределения, например, его гладкость или энтропию.</w:t>
      </w:r>
    </w:p>
    <w:p w14:paraId="66030044" w14:textId="6A3DEB3A" w:rsidR="00DC7051" w:rsidRDefault="00DC7051" w:rsidP="00E918FF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Совокупность указанных недостатков не позволяет широко использовать прямой метод для восстановления оценки истинного распределения, поскольку в этом случае не гарантировано получение корректного устойчивого результата. Возможным вариантом решения данной проблемы является искусственное введение смешения статистической оценки, которое может быть выполнено двумя наиболее распространенными способами</w:t>
      </w:r>
      <w:r w:rsidRPr="00DC7051">
        <w:rPr>
          <w:rFonts w:eastAsiaTheme="minorEastAsia"/>
        </w:rPr>
        <w:t>:</w:t>
      </w:r>
    </w:p>
    <w:p w14:paraId="64760209" w14:textId="74CF91E8" w:rsidR="00DC7051" w:rsidRDefault="00DC7051" w:rsidP="00DC7051">
      <w:pPr>
        <w:pStyle w:val="a4"/>
        <w:numPr>
          <w:ilvl w:val="0"/>
          <w:numId w:val="18"/>
        </w:numPr>
        <w:spacing w:after="0"/>
        <w:jc w:val="both"/>
        <w:rPr>
          <w:iCs/>
        </w:rPr>
      </w:pPr>
      <w:r>
        <w:rPr>
          <w:iCs/>
        </w:rPr>
        <w:t>введение штрафного слагаемого в функцию правдоподобия</w:t>
      </w:r>
      <w:r w:rsidRPr="00DC7051">
        <w:rPr>
          <w:iCs/>
        </w:rPr>
        <w:t>;</w:t>
      </w:r>
    </w:p>
    <w:p w14:paraId="5A1D70F5" w14:textId="3179DEEA" w:rsidR="00DC7051" w:rsidRPr="00DC7051" w:rsidRDefault="00DC7051" w:rsidP="00DC7051">
      <w:pPr>
        <w:pStyle w:val="a4"/>
        <w:numPr>
          <w:ilvl w:val="0"/>
          <w:numId w:val="18"/>
        </w:numPr>
        <w:spacing w:after="0"/>
        <w:jc w:val="both"/>
        <w:rPr>
          <w:iCs/>
        </w:rPr>
      </w:pPr>
      <w:r>
        <w:rPr>
          <w:iCs/>
        </w:rPr>
        <w:t>ранняя остановка итеративных алгоритмов построения статистических оценок.</w:t>
      </w:r>
    </w:p>
    <w:p w14:paraId="61E5ACFC" w14:textId="432A3542" w:rsidR="00351C95" w:rsidRDefault="00351C95" w:rsidP="001D798F">
      <w:pPr>
        <w:spacing w:after="0"/>
      </w:pPr>
    </w:p>
    <w:p w14:paraId="454A0C87" w14:textId="44CF71EE" w:rsidR="00351C95" w:rsidRDefault="00351C95" w:rsidP="001D798F">
      <w:pPr>
        <w:spacing w:after="0"/>
      </w:pPr>
    </w:p>
    <w:p w14:paraId="65529DF6" w14:textId="2D82D2CA" w:rsidR="00351C95" w:rsidRDefault="00351C95" w:rsidP="001D798F">
      <w:pPr>
        <w:spacing w:after="0"/>
      </w:pPr>
    </w:p>
    <w:p w14:paraId="0EDD62DB" w14:textId="5E262C5F" w:rsidR="00351C95" w:rsidRDefault="00351C95" w:rsidP="001D798F">
      <w:pPr>
        <w:spacing w:after="0"/>
      </w:pPr>
    </w:p>
    <w:p w14:paraId="798116EB" w14:textId="6859307A" w:rsidR="00351C95" w:rsidRDefault="00351C95" w:rsidP="001D798F">
      <w:pPr>
        <w:spacing w:after="0"/>
      </w:pPr>
    </w:p>
    <w:p w14:paraId="40A5A2F2" w14:textId="2D68E399" w:rsidR="00351C95" w:rsidRDefault="00351C95" w:rsidP="001D798F">
      <w:pPr>
        <w:spacing w:after="0"/>
      </w:pPr>
    </w:p>
    <w:p w14:paraId="2BF03B93" w14:textId="3A2A4BD2" w:rsidR="00351C95" w:rsidRDefault="00351C95" w:rsidP="001D798F">
      <w:pPr>
        <w:spacing w:after="0"/>
      </w:pPr>
    </w:p>
    <w:p w14:paraId="03AB93D4" w14:textId="6852EC01" w:rsidR="00351C95" w:rsidRDefault="00351C95" w:rsidP="001D798F">
      <w:pPr>
        <w:spacing w:after="0"/>
      </w:pPr>
    </w:p>
    <w:p w14:paraId="5034C0D9" w14:textId="12D7208C" w:rsidR="00351C95" w:rsidRDefault="00351C95" w:rsidP="001D798F">
      <w:pPr>
        <w:spacing w:after="0"/>
      </w:pPr>
    </w:p>
    <w:p w14:paraId="62085AEC" w14:textId="7594F52F" w:rsidR="00351C95" w:rsidRDefault="00351C95" w:rsidP="001D798F">
      <w:pPr>
        <w:spacing w:after="0"/>
      </w:pPr>
    </w:p>
    <w:p w14:paraId="6E8F0A07" w14:textId="0080956C" w:rsidR="00351C95" w:rsidRDefault="00351C95" w:rsidP="001D798F">
      <w:pPr>
        <w:spacing w:after="0"/>
      </w:pPr>
    </w:p>
    <w:p w14:paraId="5FF112D8" w14:textId="3E6CD4AB" w:rsidR="00351C95" w:rsidRDefault="00351C95" w:rsidP="001D798F">
      <w:pPr>
        <w:spacing w:after="0"/>
      </w:pPr>
    </w:p>
    <w:p w14:paraId="70276E26" w14:textId="33B99354" w:rsidR="00351C95" w:rsidRDefault="00351C95" w:rsidP="001D798F">
      <w:pPr>
        <w:spacing w:after="0"/>
      </w:pPr>
    </w:p>
    <w:p w14:paraId="7155CA2A" w14:textId="0339A67F" w:rsidR="00351C95" w:rsidRDefault="00351C95" w:rsidP="001D798F">
      <w:pPr>
        <w:spacing w:after="0"/>
      </w:pPr>
    </w:p>
    <w:p w14:paraId="55B505B7" w14:textId="1CA92470" w:rsidR="00351C95" w:rsidRDefault="00351C95" w:rsidP="001D798F">
      <w:pPr>
        <w:spacing w:after="0"/>
      </w:pPr>
    </w:p>
    <w:p w14:paraId="1FE796D6" w14:textId="1292416C" w:rsidR="00351C95" w:rsidRDefault="00351C95" w:rsidP="001D798F">
      <w:pPr>
        <w:spacing w:after="0"/>
      </w:pPr>
    </w:p>
    <w:p w14:paraId="0FE4901F" w14:textId="4E79BE77" w:rsidR="00351C95" w:rsidRDefault="00351C95" w:rsidP="001D798F">
      <w:pPr>
        <w:spacing w:after="0"/>
      </w:pPr>
    </w:p>
    <w:p w14:paraId="2F8CC6D4" w14:textId="46B48690" w:rsidR="00351C95" w:rsidRDefault="00351C95" w:rsidP="001D798F">
      <w:pPr>
        <w:spacing w:after="0"/>
      </w:pPr>
    </w:p>
    <w:p w14:paraId="169B0A19" w14:textId="54DF1502" w:rsidR="00351C95" w:rsidRDefault="00351C95" w:rsidP="001D798F">
      <w:pPr>
        <w:spacing w:after="0"/>
      </w:pPr>
    </w:p>
    <w:p w14:paraId="0D35C2D9" w14:textId="6280BF7E" w:rsidR="00351C95" w:rsidRDefault="00351C95" w:rsidP="001D798F">
      <w:pPr>
        <w:spacing w:after="0"/>
      </w:pPr>
    </w:p>
    <w:p w14:paraId="003F3B9D" w14:textId="14DEACA9" w:rsidR="00351C95" w:rsidRDefault="00351C95" w:rsidP="001D798F">
      <w:pPr>
        <w:spacing w:after="0"/>
      </w:pPr>
    </w:p>
    <w:p w14:paraId="3D9292D5" w14:textId="3B17C981" w:rsidR="00351C95" w:rsidRDefault="00351C95" w:rsidP="001D798F">
      <w:pPr>
        <w:spacing w:after="0"/>
      </w:pPr>
    </w:p>
    <w:p w14:paraId="5C796462" w14:textId="380CF7F7" w:rsidR="00351C95" w:rsidRDefault="00351C95" w:rsidP="001D798F">
      <w:pPr>
        <w:spacing w:after="0"/>
      </w:pPr>
    </w:p>
    <w:p w14:paraId="64919BF0" w14:textId="7BC5633C" w:rsidR="00351C95" w:rsidRDefault="00C53908" w:rsidP="001D798F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1186028"/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</w:t>
      </w:r>
      <w:r w:rsidR="00DF1E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 регрессионного анализа для отображения данных опорного плана на 2-</w:t>
      </w:r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C539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структуру СКД-реактора</w:t>
      </w:r>
      <w:bookmarkEnd w:id="19"/>
    </w:p>
    <w:p w14:paraId="13FF8028" w14:textId="2A319DCE" w:rsidR="006230B1" w:rsidRPr="00980406" w:rsidRDefault="006230B1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t xml:space="preserve">Теория статистической регрессии занимается предсказанием одной или нескольких величин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980406">
        <w:rPr>
          <w:rFonts w:eastAsiaTheme="minorEastAsia" w:cs="Times New Roman"/>
        </w:rPr>
        <w:t xml:space="preserve"> на основе информации, д</w:t>
      </w:r>
      <w:r w:rsidR="00220A83" w:rsidRPr="00980406">
        <w:rPr>
          <w:rFonts w:eastAsiaTheme="minorEastAsia" w:cs="Times New Roman"/>
        </w:rPr>
        <w:t xml:space="preserve">оставляемой измерениями других, сопутствующих, величин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x'</m:t>
        </m:r>
      </m:oMath>
      <w:r w:rsidR="00220A83" w:rsidRPr="00980406">
        <w:rPr>
          <w:rFonts w:eastAsiaTheme="minorEastAsia" w:cs="Times New Roman"/>
        </w:rPr>
        <w:t xml:space="preserve">. Последние обычно называются независимыми или предсказывающими переменными, а первые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220A83" w:rsidRPr="00980406">
        <w:rPr>
          <w:rFonts w:eastAsiaTheme="minorEastAsia" w:cs="Times New Roman"/>
        </w:rPr>
        <w:t xml:space="preserve"> – зависимыми переменными или переменными критерия.</w:t>
      </w:r>
    </w:p>
    <w:p w14:paraId="49204158" w14:textId="3126303D" w:rsidR="00B26245" w:rsidRPr="00980406" w:rsidRDefault="00220A83" w:rsidP="001D798F">
      <w:pPr>
        <w:spacing w:after="0"/>
        <w:ind w:firstLine="709"/>
        <w:jc w:val="both"/>
        <w:rPr>
          <w:rFonts w:cs="Times New Roman"/>
        </w:rPr>
      </w:pPr>
      <w:r w:rsidRPr="00980406">
        <w:rPr>
          <w:rFonts w:eastAsiaTheme="minorEastAsia" w:cs="Times New Roman"/>
        </w:rPr>
        <w:t>В текущей задаче требуется</w:t>
      </w:r>
      <w:r w:rsidRPr="00980406">
        <w:rPr>
          <w:rFonts w:cs="Times New Roman"/>
        </w:rPr>
        <w:t xml:space="preserve"> </w:t>
      </w:r>
      <w:r w:rsidR="00C90300" w:rsidRPr="00980406">
        <w:rPr>
          <w:rFonts w:cs="Times New Roman"/>
        </w:rPr>
        <w:t>спрогнозировать пространственное распределение тепловыделения в</w:t>
      </w:r>
      <w:r w:rsidR="00204018" w:rsidRPr="00980406">
        <w:rPr>
          <w:rFonts w:cs="Times New Roman"/>
        </w:rPr>
        <w:t xml:space="preserve"> ВВЭР-СКД</w:t>
      </w:r>
      <w:r w:rsidR="00C90300" w:rsidRPr="00980406">
        <w:rPr>
          <w:rFonts w:cs="Times New Roman"/>
        </w:rPr>
        <w:t xml:space="preserve"> реакторе </w:t>
      </w:r>
      <m:oMath>
        <m:r>
          <w:rPr>
            <w:rFonts w:ascii="Cambria Math" w:hAnsi="Cambria Math" w:cs="Times New Roman"/>
          </w:rPr>
          <m:t>Ф(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, z)</m:t>
        </m:r>
      </m:oMath>
      <w:r w:rsidR="00C90300" w:rsidRPr="00980406">
        <w:rPr>
          <w:rFonts w:eastAsiaTheme="minorEastAsia" w:cs="Times New Roman"/>
        </w:rPr>
        <w:t xml:space="preserve"> по результатам отдельных одномерных расчетов тепловыделения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="00C90300"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C90300" w:rsidRPr="00980406">
        <w:rPr>
          <w:rFonts w:eastAsiaTheme="minorEastAsia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="00716A63" w:rsidRPr="00980406">
        <w:rPr>
          <w:rFonts w:eastAsiaTheme="minorEastAsia" w:cs="Times New Roman"/>
        </w:rPr>
        <w:t xml:space="preserve"> полученных с помощью программы </w:t>
      </w:r>
      <w:r w:rsidR="00716A63" w:rsidRPr="00980406">
        <w:rPr>
          <w:rFonts w:eastAsiaTheme="minorEastAsia" w:cs="Times New Roman"/>
          <w:lang w:val="en-US"/>
        </w:rPr>
        <w:t>TIME</w:t>
      </w:r>
      <w:r w:rsidR="00716A63" w:rsidRPr="00980406">
        <w:rPr>
          <w:rFonts w:eastAsiaTheme="minorEastAsia" w:cs="Times New Roman"/>
        </w:rPr>
        <w:t>26</w:t>
      </w:r>
      <w:r w:rsidR="00C90300" w:rsidRPr="00980406">
        <w:rPr>
          <w:rFonts w:eastAsiaTheme="minorEastAsia" w:cs="Times New Roman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="00C90300"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C90300" w:rsidRPr="00980406">
        <w:rPr>
          <w:rFonts w:eastAsiaTheme="minorEastAsia" w:cs="Times New Roman"/>
        </w:rPr>
        <w:t xml:space="preserve"> являются независимыми переменными</w:t>
      </w:r>
      <w:r w:rsidR="00B26245" w:rsidRPr="00980406">
        <w:rPr>
          <w:rFonts w:eastAsiaTheme="minorEastAsia" w:cs="Times New Roman"/>
        </w:rPr>
        <w:t xml:space="preserve">, которые используются для моделирования значений зависимой переменной. </w:t>
      </w:r>
      <m:oMath>
        <m:r>
          <w:rPr>
            <w:rFonts w:ascii="Cambria Math" w:hAnsi="Cambria Math" w:cs="Times New Roman"/>
          </w:rPr>
          <m:t>Ф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</m:t>
            </m:r>
            <m:r>
              <w:rPr>
                <w:rFonts w:ascii="Cambria Math" w:hAnsi="Cambria Math" w:cs="Times New Roman"/>
              </w:rPr>
              <m:t>, z</m:t>
            </m:r>
          </m:e>
        </m:d>
      </m:oMath>
      <w:r w:rsidR="00B26245" w:rsidRPr="00980406">
        <w:rPr>
          <w:rFonts w:eastAsiaTheme="minorEastAsia" w:cs="Times New Roman"/>
        </w:rPr>
        <w:t xml:space="preserve"> – является зависимой переменной, которая описывает процесс тепловыделения.</w:t>
      </w:r>
    </w:p>
    <w:p w14:paraId="3609A664" w14:textId="21155952" w:rsidR="00C53908" w:rsidRPr="00980406" w:rsidRDefault="00B26245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>Создание регрессионной модели представляет собой итерационный процесс, направленный на</w:t>
      </w:r>
      <w:r w:rsidR="00427E38" w:rsidRPr="00980406">
        <w:rPr>
          <w:rFonts w:eastAsiaTheme="minorEastAsia" w:cs="Times New Roman"/>
        </w:rPr>
        <w:t xml:space="preserve"> оценку выбранных параметров</w:t>
      </w:r>
      <w:r w:rsidR="005B00E4" w:rsidRPr="00980406">
        <w:rPr>
          <w:rFonts w:eastAsiaTheme="minorEastAsia" w:cs="Times New Roman"/>
        </w:rPr>
        <w:t>, описывающих</w:t>
      </w:r>
      <w:r w:rsidR="00427E38" w:rsidRPr="00980406">
        <w:rPr>
          <w:rFonts w:eastAsiaTheme="minorEastAsia" w:cs="Times New Roman"/>
        </w:rPr>
        <w:t xml:space="preserve"> зависим</w:t>
      </w:r>
      <w:r w:rsidR="005B00E4" w:rsidRPr="00980406">
        <w:rPr>
          <w:rFonts w:eastAsiaTheme="minorEastAsia" w:cs="Times New Roman"/>
        </w:rPr>
        <w:t>ую</w:t>
      </w:r>
      <w:r w:rsidR="00427E38" w:rsidRPr="00980406">
        <w:rPr>
          <w:rFonts w:eastAsiaTheme="minorEastAsia" w:cs="Times New Roman"/>
        </w:rPr>
        <w:t xml:space="preserve"> переменн</w:t>
      </w:r>
      <w:r w:rsidR="005B00E4" w:rsidRPr="00980406">
        <w:rPr>
          <w:rFonts w:eastAsiaTheme="minorEastAsia" w:cs="Times New Roman"/>
        </w:rPr>
        <w:t>ую</w:t>
      </w:r>
      <w:r w:rsidRPr="00980406">
        <w:rPr>
          <w:rFonts w:eastAsiaTheme="minorEastAsia" w:cs="Times New Roman"/>
        </w:rPr>
        <w:t xml:space="preserve">. </w:t>
      </w:r>
    </w:p>
    <w:p w14:paraId="68FC467C" w14:textId="164E084D" w:rsidR="005B00E4" w:rsidRPr="00980406" w:rsidRDefault="005B00E4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Пусть имеются следующие независимые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Pr="00980406">
        <w:rPr>
          <w:rFonts w:eastAsiaTheme="minorEastAsia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Pr="00980406">
        <w:rPr>
          <w:rFonts w:eastAsiaTheme="minorEastAsia" w:cs="Times New Roman"/>
        </w:rPr>
        <w:t xml:space="preserve"> и получаются в результате проведения одномерных расчетов реактора. Уравнения регрессии представляются в следующем виде:</w:t>
      </w:r>
    </w:p>
    <w:p w14:paraId="5E4A0266" w14:textId="511B8CD4" w:rsidR="005B00E4" w:rsidRPr="00980406" w:rsidRDefault="00000000" w:rsidP="001D798F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Ф(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r, 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)dz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Ф(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r,z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)rdr</m:t>
                      </m:r>
                    </m:e>
                  </m:nary>
                </m:e>
              </m:eqArr>
            </m:e>
          </m:d>
        </m:oMath>
      </m:oMathPara>
    </w:p>
    <w:p w14:paraId="406596A1" w14:textId="5822DCC9" w:rsidR="005B00E4" w:rsidRPr="00980406" w:rsidRDefault="005B00E4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Pr="00980406">
        <w:rPr>
          <w:rFonts w:eastAsiaTheme="minorEastAsia" w:cs="Times New Roman"/>
        </w:rPr>
        <w:t>.</w:t>
      </w:r>
    </w:p>
    <w:p w14:paraId="0322DAE1" w14:textId="4B106B5E" w:rsidR="00427E38" w:rsidRPr="00980406" w:rsidRDefault="00C97132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>Рассмотрим реализацию регрессионного подхода в задаче восстановления двумерного поля тепловыделения по результатам одномерных расчетов зонной цилиндрической модели СКД-реактора</w:t>
      </w:r>
      <w:r w:rsidR="00220A83" w:rsidRPr="00980406">
        <w:rPr>
          <w:rFonts w:eastAsiaTheme="minorEastAsia" w:cs="Times New Roman"/>
        </w:rPr>
        <w:t>.</w:t>
      </w:r>
    </w:p>
    <w:p w14:paraId="72D470EF" w14:textId="77777777" w:rsidR="00204018" w:rsidRPr="00980406" w:rsidRDefault="00C97132" w:rsidP="001D798F">
      <w:pPr>
        <w:keepNext/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  <w:noProof/>
          <w:lang w:val="en-US"/>
        </w:rPr>
        <w:lastRenderedPageBreak/>
        <w:drawing>
          <wp:inline distT="0" distB="0" distL="0" distR="0" wp14:anchorId="793F4EF7" wp14:editId="58915FB4">
            <wp:extent cx="5940425" cy="3209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80C" w14:textId="7FA0DD06" w:rsidR="00C53908" w:rsidRPr="00980406" w:rsidRDefault="00204018" w:rsidP="001D798F">
      <w:pPr>
        <w:pStyle w:val="ab"/>
        <w:spacing w:after="0" w:line="360" w:lineRule="auto"/>
        <w:ind w:firstLine="709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026AA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– Зонная схема ВВЭР-СКД реактора</w:t>
      </w:r>
    </w:p>
    <w:p w14:paraId="0AC36C00" w14:textId="757E8B92" w:rsidR="00C53908" w:rsidRPr="00980406" w:rsidRDefault="00204018" w:rsidP="001D798F">
      <w:pPr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</w:rPr>
        <w:t>Выбор независимых переменных определяется возможностями проведения одномерных расчетов. Для рассматриваемой системы уравнения регрессии можно записать в дискретном виде следующим образом:</w:t>
      </w:r>
    </w:p>
    <w:p w14:paraId="20DB7D16" w14:textId="4EEB5B1E" w:rsidR="00C53908" w:rsidRPr="00980406" w:rsidRDefault="00000000" w:rsidP="001D798F">
      <w:pPr>
        <w:spacing w:after="0"/>
        <w:ind w:firstLine="709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i=1,2,3,4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j=1,2,3,4</m:t>
                          </m:r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(3)</m:t>
                          </m:r>
                        </m:e>
                      </m:nary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(4)</m:t>
                      </m:r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EDBC1EC" w14:textId="080F2A3E" w:rsidR="00C53908" w:rsidRPr="00980406" w:rsidRDefault="009A54D9" w:rsidP="001D798F">
      <w:pPr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</w:rPr>
        <w:t>Для рассмотренного примера можно использовать измененный набор независимых переменных:</w:t>
      </w:r>
    </w:p>
    <w:p w14:paraId="47ECAB5C" w14:textId="3A7C5FA8" w:rsidR="009A54D9" w:rsidRPr="00980406" w:rsidRDefault="00000000" w:rsidP="001D798F">
      <w:pPr>
        <w:spacing w:after="0"/>
        <w:ind w:firstLine="709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i=1,2,3,4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j=1,2,3,4</m:t>
                          </m:r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,j=1,2,3,4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(4)</m:t>
                      </m:r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CCF6697" w14:textId="68F73454" w:rsidR="00C53908" w:rsidRDefault="009A54D9" w:rsidP="001D798F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cs="Times New Roman"/>
        </w:rPr>
        <w:lastRenderedPageBreak/>
        <w:t xml:space="preserve">В этом случае набор независимых переменных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, 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980406">
        <w:rPr>
          <w:rFonts w:eastAsiaTheme="minorEastAsia" w:cs="Times New Roman"/>
        </w:rPr>
        <w:t xml:space="preserve"> более эффективный, но третье уравнение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Ф</m:t>
            </m:r>
          </m:e>
          <m:sub>
            <m:r>
              <w:rPr>
                <w:rFonts w:ascii="Cambria Math" w:hAnsi="Cambria Math" w:cs="Times New Roman"/>
              </w:rPr>
              <m:t>1,j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,j=1,2,3,4</m:t>
        </m:r>
      </m:oMath>
      <w:r w:rsidRPr="00980406">
        <w:rPr>
          <w:rFonts w:eastAsiaTheme="minorEastAsia" w:cs="Times New Roman"/>
        </w:rPr>
        <w:t xml:space="preserve"> должно решаться при фиксированном источнике и представляется более сложным с точки зрения формулировки граничных условий.</w:t>
      </w:r>
    </w:p>
    <w:p w14:paraId="1314E702" w14:textId="0C98DBF3" w:rsidR="00B66EBE" w:rsidRPr="00B66EBE" w:rsidRDefault="00B66EBE" w:rsidP="00B66EBE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21186029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Проектирование модуля по </w:t>
      </w:r>
      <w:bookmarkEnd w:id="20"/>
      <w:r w:rsidR="002520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восстановлению двумерного поля</w:t>
      </w:r>
    </w:p>
    <w:p w14:paraId="41078589" w14:textId="2B5ECB6E" w:rsid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21186030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Проектирование модуля по </w:t>
      </w:r>
      <w:r w:rsidR="002520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восстановлению </w:t>
      </w:r>
      <w:bookmarkEnd w:id="21"/>
      <w:r w:rsidR="002520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двумерного поля энерговыделения в модели СКД-реактора по результатам одномерных теплофизических и нейтронных расчетов</w:t>
      </w:r>
    </w:p>
    <w:p w14:paraId="2DECA8C1" w14:textId="192CD9D0" w:rsidR="002520AA" w:rsidRDefault="002520AA" w:rsidP="002520AA">
      <w:r>
        <w:t>В данном разделе приводится описание алгоритма по восстановлению двумерного поля энерговыделения в модели СКД-реактора по результатам одномерных теплофизических и нейтронных расчетов.</w:t>
      </w:r>
    </w:p>
    <w:p w14:paraId="68ACD24F" w14:textId="48848C72" w:rsidR="002520AA" w:rsidRDefault="002F2AAC" w:rsidP="002520AA">
      <w:r>
        <w:t xml:space="preserve">Схема двумерной модели СКД-реактора с </w:t>
      </w:r>
      <w:proofErr w:type="spellStart"/>
      <w:r>
        <w:t>облучательным</w:t>
      </w:r>
      <w:proofErr w:type="spellEnd"/>
      <w:r>
        <w:t xml:space="preserve"> устройством для производства низкофонового </w:t>
      </w:r>
      <w:r>
        <w:rPr>
          <w:lang w:val="en-US"/>
        </w:rPr>
        <w:t>Pu</w:t>
      </w:r>
      <w:r w:rsidRPr="002F2AAC">
        <w:t xml:space="preserve">-238 </w:t>
      </w:r>
      <w:r>
        <w:t>выглядит следующим образом</w:t>
      </w:r>
      <w:r w:rsidRPr="002F2AAC">
        <w:t>:</w:t>
      </w:r>
    </w:p>
    <w:p w14:paraId="5DD3583E" w14:textId="77777777" w:rsidR="002F2AAC" w:rsidRDefault="002F2AAC" w:rsidP="002F2AAC">
      <w:pPr>
        <w:keepNext/>
      </w:pPr>
      <w:r w:rsidRPr="002F2AAC">
        <w:drawing>
          <wp:inline distT="0" distB="0" distL="0" distR="0" wp14:anchorId="2723040E" wp14:editId="1675E970">
            <wp:extent cx="5940425" cy="3502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E029" w14:textId="588E1A1C" w:rsidR="002F2AAC" w:rsidRPr="002F2AAC" w:rsidRDefault="002F2AAC" w:rsidP="002F2AAC">
      <w:pPr>
        <w:pStyle w:val="ab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2AA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9026A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026AA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2AAC">
        <w:rPr>
          <w:i w:val="0"/>
          <w:iCs w:val="0"/>
          <w:color w:val="000000" w:themeColor="text1"/>
          <w:sz w:val="24"/>
          <w:szCs w:val="24"/>
        </w:rPr>
        <w:t xml:space="preserve"> – Схема двумерной модели СКД-реактора</w:t>
      </w:r>
    </w:p>
    <w:p w14:paraId="4C0394D9" w14:textId="1B9C50ED" w:rsidR="002520AA" w:rsidRDefault="002F2AAC" w:rsidP="002520AA">
      <w:r>
        <w:t>Задача восстановления поля энерговыделения по результатам одномерных теплофизических и нейтронных расчетов состоит из трех основных этапов работ</w:t>
      </w:r>
      <w:r w:rsidRPr="002F2AAC">
        <w:t>:</w:t>
      </w:r>
    </w:p>
    <w:p w14:paraId="520BC9C1" w14:textId="77777777" w:rsidR="002F2AAC" w:rsidRDefault="002F2AAC" w:rsidP="002F2AAC">
      <w:pPr>
        <w:keepNext/>
      </w:pPr>
      <w:r w:rsidRPr="002F2AAC">
        <w:lastRenderedPageBreak/>
        <w:drawing>
          <wp:inline distT="0" distB="0" distL="0" distR="0" wp14:anchorId="3A276548" wp14:editId="5E36F410">
            <wp:extent cx="5940425" cy="245364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568F" w14:textId="0720A88F" w:rsidR="002F2AAC" w:rsidRPr="002F2AAC" w:rsidRDefault="002F2AAC" w:rsidP="002F2AAC">
      <w:pPr>
        <w:pStyle w:val="ab"/>
        <w:rPr>
          <w:i w:val="0"/>
          <w:iCs w:val="0"/>
          <w:color w:val="000000" w:themeColor="text1"/>
          <w:sz w:val="24"/>
          <w:szCs w:val="24"/>
        </w:rPr>
      </w:pPr>
      <w:r w:rsidRPr="002F2AA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9026A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026AA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="009026A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2AAC">
        <w:rPr>
          <w:i w:val="0"/>
          <w:iCs w:val="0"/>
          <w:color w:val="000000" w:themeColor="text1"/>
          <w:sz w:val="24"/>
          <w:szCs w:val="24"/>
        </w:rPr>
        <w:t xml:space="preserve"> – Этапы восстановления поля энерговыделения двумерной модели СКД-реактора</w:t>
      </w:r>
    </w:p>
    <w:p w14:paraId="60D4E14A" w14:textId="6BEEA87B" w:rsidR="002520AA" w:rsidRDefault="00D50D15" w:rsidP="002520AA">
      <w:pPr>
        <w:rPr>
          <w:b/>
          <w:bCs/>
        </w:rPr>
      </w:pPr>
      <w:r w:rsidRPr="00D50D15">
        <w:rPr>
          <w:b/>
          <w:bCs/>
        </w:rPr>
        <w:t>Прямая свертка</w:t>
      </w:r>
    </w:p>
    <w:p w14:paraId="3DC2685A" w14:textId="3DA1AE7C" w:rsidR="00D50D15" w:rsidRDefault="00D50D15" w:rsidP="002520AA">
      <w:pPr>
        <w:rPr>
          <w:lang w:val="en-US"/>
        </w:rPr>
      </w:pPr>
      <w:r>
        <w:t>Для выполнения одномерных теплофизических и нейтронных расчетов делается прямая свертка распределенных параметров модели (температур, долей материалов, концентраций нуклидов) для выделенных областей одномерного расчета (</w:t>
      </w:r>
      <w:r w:rsidRPr="00D50D15">
        <w:t>1-</w:t>
      </w:r>
      <w:r>
        <w:rPr>
          <w:lang w:val="en-US"/>
        </w:rPr>
        <w:t>D</w:t>
      </w:r>
      <w:r w:rsidRPr="00D50D15">
        <w:t xml:space="preserve"> </w:t>
      </w:r>
      <w:r>
        <w:t>область). Например, прямая свертка концентраций нуклидов проводится по формуле</w:t>
      </w:r>
      <w:r>
        <w:rPr>
          <w:lang w:val="en-US"/>
        </w:rPr>
        <w:t>:</w:t>
      </w:r>
    </w:p>
    <w:p w14:paraId="7EAF9286" w14:textId="01C85E8B" w:rsidR="00D50D15" w:rsidRPr="00D50D15" w:rsidRDefault="00D50D15" w:rsidP="002520AA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FECDC28" w14:textId="118C8DDE" w:rsidR="002520AA" w:rsidRDefault="00D50D15" w:rsidP="002520AA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50D15">
        <w:rPr>
          <w:rFonts w:eastAsiaTheme="minorEastAsia"/>
        </w:rPr>
        <w:t xml:space="preserve"> – </w:t>
      </w:r>
      <w:r>
        <w:rPr>
          <w:rFonts w:eastAsiaTheme="minorEastAsia"/>
        </w:rPr>
        <w:t>подобласти свертки модели СКД-реактора.</w:t>
      </w:r>
    </w:p>
    <w:p w14:paraId="582B2CC7" w14:textId="6D5841CD" w:rsidR="00D50D15" w:rsidRDefault="00D50D15" w:rsidP="002520AA">
      <w:pPr>
        <w:rPr>
          <w:rFonts w:eastAsiaTheme="minorEastAsia"/>
        </w:rPr>
      </w:pPr>
      <w:r>
        <w:rPr>
          <w:rFonts w:eastAsiaTheme="minorEastAsia"/>
        </w:rPr>
        <w:t xml:space="preserve">Области свертки определяются спецификой конкретной задачи и их выбор зависит, во многом, от возможностей решения, соответствующих </w:t>
      </w:r>
      <w:r w:rsidRPr="00D50D15">
        <w:rPr>
          <w:rFonts w:eastAsiaTheme="minorEastAsia"/>
        </w:rPr>
        <w:t>1-</w:t>
      </w:r>
      <w:r>
        <w:rPr>
          <w:rFonts w:eastAsiaTheme="minorEastAsia"/>
          <w:lang w:val="en-US"/>
        </w:rPr>
        <w:t>D</w:t>
      </w:r>
      <w:r w:rsidRPr="00D50D15">
        <w:rPr>
          <w:rFonts w:eastAsiaTheme="minorEastAsia"/>
        </w:rPr>
        <w:t xml:space="preserve"> </w:t>
      </w:r>
      <w:r>
        <w:rPr>
          <w:rFonts w:eastAsiaTheme="minorEastAsia"/>
        </w:rPr>
        <w:t>задач. В целом, процесс выбора областей свертки часто носит оптимизационный характер.</w:t>
      </w:r>
    </w:p>
    <w:p w14:paraId="5CF2102A" w14:textId="2B82B76F" w:rsidR="00D50D15" w:rsidRDefault="00D50D15" w:rsidP="002520AA">
      <w:pPr>
        <w:rPr>
          <w:rFonts w:eastAsiaTheme="minorEastAsia"/>
          <w:b/>
          <w:bCs/>
        </w:rPr>
      </w:pPr>
      <w:r w:rsidRPr="00D50D15">
        <w:rPr>
          <w:rFonts w:eastAsiaTheme="minorEastAsia"/>
          <w:b/>
          <w:bCs/>
        </w:rPr>
        <w:t>Тепловые и нейтронные расчеты 1-</w:t>
      </w:r>
      <w:r w:rsidRPr="00D50D15">
        <w:rPr>
          <w:rFonts w:eastAsiaTheme="minorEastAsia"/>
          <w:b/>
          <w:bCs/>
          <w:lang w:val="en-US"/>
        </w:rPr>
        <w:t>D</w:t>
      </w:r>
      <w:r w:rsidRPr="00D50D15">
        <w:rPr>
          <w:rFonts w:eastAsiaTheme="minorEastAsia"/>
          <w:b/>
          <w:bCs/>
        </w:rPr>
        <w:t xml:space="preserve"> моделей СКД-реактора</w:t>
      </w:r>
    </w:p>
    <w:p w14:paraId="50C3EC73" w14:textId="530CB5C5" w:rsidR="00D50D15" w:rsidRDefault="00D50D15" w:rsidP="002520AA">
      <w:pPr>
        <w:rPr>
          <w:rFonts w:eastAsiaTheme="minorEastAsia"/>
        </w:rPr>
      </w:pPr>
      <w:r>
        <w:rPr>
          <w:rFonts w:eastAsiaTheme="minorEastAsia"/>
        </w:rPr>
        <w:t>В реакторе ВВЭР-СКД в качестве теплоносителя используется вода сверхкритических параметров с подогревом на уровне 260</w:t>
      </w:r>
      <m:oMath>
        <m:r>
          <w:rPr>
            <w:rFonts w:ascii="Cambria Math" w:eastAsiaTheme="minorEastAsia" w:hAnsi="Cambria Math"/>
          </w:rPr>
          <m:t>℃</m:t>
        </m:r>
      </m:oMath>
      <w:r>
        <w:rPr>
          <w:rFonts w:eastAsiaTheme="minorEastAsia"/>
        </w:rPr>
        <w:t xml:space="preserve">. При этом плотность и энтальпия воды по высоте активной зоны изменяются в несколько раз. Это приводит к тому, что спектр нейтронов сильно меняется, от резонансного на входе теплоносителя в активную зону до быстрого на выходе из нее. Все эти обстоятельства свидетельствуют о необходимости применения </w:t>
      </w:r>
      <w:proofErr w:type="spellStart"/>
      <w:r>
        <w:rPr>
          <w:rFonts w:eastAsiaTheme="minorEastAsia"/>
        </w:rPr>
        <w:t>мультифизческой</w:t>
      </w:r>
      <w:proofErr w:type="spellEnd"/>
      <w:r>
        <w:rPr>
          <w:rFonts w:eastAsiaTheme="minorEastAsia"/>
        </w:rPr>
        <w:t xml:space="preserve"> модели связанных нейтронных и теплофизических процессов для корректного описания характеристик реактора.</w:t>
      </w:r>
    </w:p>
    <w:p w14:paraId="29A63B88" w14:textId="5A841D0E" w:rsidR="00D50D15" w:rsidRDefault="00D50D15" w:rsidP="002520AA">
      <w:pPr>
        <w:rPr>
          <w:rFonts w:eastAsiaTheme="minorEastAsia"/>
        </w:rPr>
      </w:pPr>
      <w:r>
        <w:rPr>
          <w:rFonts w:eastAsiaTheme="minorEastAsia"/>
        </w:rPr>
        <w:t xml:space="preserve">Тепловые и нейтронные расчеты </w:t>
      </w:r>
      <w:r w:rsidRPr="00D50D15">
        <w:rPr>
          <w:rFonts w:eastAsiaTheme="minorEastAsia"/>
        </w:rPr>
        <w:t>1-</w:t>
      </w:r>
      <w:r>
        <w:rPr>
          <w:rFonts w:eastAsiaTheme="minorEastAsia"/>
          <w:lang w:val="en-US"/>
        </w:rPr>
        <w:t>D</w:t>
      </w:r>
      <w:r w:rsidRPr="00D50D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моделей проводятся с использованием программ </w:t>
      </w:r>
      <w:r>
        <w:rPr>
          <w:rFonts w:eastAsiaTheme="minorEastAsia"/>
          <w:lang w:val="en-US"/>
        </w:rPr>
        <w:t>TIME</w:t>
      </w:r>
      <w:r w:rsidRPr="00D50D15">
        <w:rPr>
          <w:rFonts w:eastAsiaTheme="minorEastAsia"/>
        </w:rPr>
        <w:t xml:space="preserve">26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WaterStreamPro</w:t>
      </w:r>
      <w:proofErr w:type="spellEnd"/>
      <w:r w:rsidRPr="00D50D1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Calculator</w:t>
      </w:r>
      <w:r w:rsidRPr="00D50D15"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Мультифизический</w:t>
      </w:r>
      <w:proofErr w:type="spellEnd"/>
      <w:r>
        <w:rPr>
          <w:rFonts w:eastAsiaTheme="minorEastAsia"/>
        </w:rPr>
        <w:t xml:space="preserve"> подход связанных нейтронных и теплофизических процессов реализован в виде проведения</w:t>
      </w:r>
      <w:r w:rsidR="00242CF5">
        <w:rPr>
          <w:rFonts w:eastAsiaTheme="minorEastAsia"/>
        </w:rPr>
        <w:t xml:space="preserve"> сходящейся </w:t>
      </w:r>
      <w:r w:rsidR="00242CF5">
        <w:rPr>
          <w:rFonts w:eastAsiaTheme="minorEastAsia"/>
        </w:rPr>
        <w:lastRenderedPageBreak/>
        <w:t xml:space="preserve">последовательности аксиальных теплофизических и нейтронно-физических расчетов по программам </w:t>
      </w:r>
      <w:r w:rsidR="00242CF5">
        <w:rPr>
          <w:rFonts w:eastAsiaTheme="minorEastAsia"/>
          <w:lang w:val="en-US"/>
        </w:rPr>
        <w:t>TIME</w:t>
      </w:r>
      <w:r w:rsidR="00242CF5" w:rsidRPr="00242CF5">
        <w:rPr>
          <w:rFonts w:eastAsiaTheme="minorEastAsia"/>
        </w:rPr>
        <w:t xml:space="preserve">26 </w:t>
      </w:r>
      <w:r w:rsidR="00242CF5">
        <w:rPr>
          <w:rFonts w:eastAsiaTheme="minorEastAsia"/>
        </w:rPr>
        <w:t xml:space="preserve">и </w:t>
      </w:r>
      <w:proofErr w:type="spellStart"/>
      <w:r w:rsidR="00242CF5">
        <w:rPr>
          <w:rFonts w:eastAsiaTheme="minorEastAsia"/>
          <w:lang w:val="en-US"/>
        </w:rPr>
        <w:t>WaterStreamPro</w:t>
      </w:r>
      <w:proofErr w:type="spellEnd"/>
      <w:r w:rsidR="00242CF5" w:rsidRPr="00242CF5">
        <w:rPr>
          <w:rFonts w:eastAsiaTheme="minorEastAsia"/>
        </w:rPr>
        <w:t xml:space="preserve"> </w:t>
      </w:r>
      <w:r w:rsidR="00242CF5">
        <w:rPr>
          <w:rFonts w:eastAsiaTheme="minorEastAsia"/>
          <w:lang w:val="en-US"/>
        </w:rPr>
        <w:t>Calculator</w:t>
      </w:r>
      <w:r w:rsidR="00242CF5" w:rsidRPr="00242CF5">
        <w:rPr>
          <w:rFonts w:eastAsiaTheme="minorEastAsia"/>
        </w:rPr>
        <w:t>.</w:t>
      </w:r>
    </w:p>
    <w:p w14:paraId="195B7EA0" w14:textId="62ADFBEE" w:rsidR="00242CF5" w:rsidRDefault="00242CF5" w:rsidP="002520AA">
      <w:pPr>
        <w:rPr>
          <w:rFonts w:eastAsiaTheme="minorEastAsia"/>
        </w:rPr>
      </w:pPr>
      <w:r>
        <w:rPr>
          <w:rFonts w:eastAsiaTheme="minorEastAsia"/>
        </w:rPr>
        <w:t xml:space="preserve">Программа </w:t>
      </w:r>
      <w:r>
        <w:rPr>
          <w:rFonts w:eastAsiaTheme="minorEastAsia"/>
          <w:lang w:val="en-US"/>
        </w:rPr>
        <w:t>TIME</w:t>
      </w:r>
      <w:r w:rsidRPr="00242CF5">
        <w:rPr>
          <w:rFonts w:eastAsiaTheme="minorEastAsia"/>
        </w:rPr>
        <w:t xml:space="preserve">26 </w:t>
      </w:r>
      <w:r>
        <w:rPr>
          <w:rFonts w:eastAsiaTheme="minorEastAsia"/>
        </w:rPr>
        <w:t>предназначена для определения пространственно-энергетического распределения плотности потока нейтронов и анализа временного поведения изотопного состава топлива в рамках 26-группового диффузионного приближения для аксиальных и радиальных моделей ядерных реакторов.</w:t>
      </w:r>
    </w:p>
    <w:p w14:paraId="47A6C8E1" w14:textId="2E2B335F" w:rsidR="00242CF5" w:rsidRDefault="00242CF5" w:rsidP="002520AA">
      <w:pPr>
        <w:rPr>
          <w:rFonts w:eastAsiaTheme="minorEastAsia"/>
        </w:rPr>
      </w:pPr>
      <w:r>
        <w:rPr>
          <w:rFonts w:eastAsiaTheme="minorEastAsia"/>
        </w:rPr>
        <w:t>Программа</w:t>
      </w:r>
      <w:r w:rsidRPr="00242CF5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WaterStreamPro</w:t>
      </w:r>
      <w:proofErr w:type="spellEnd"/>
      <w:r w:rsidRPr="00242CF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Calculator</w:t>
      </w:r>
      <w:r w:rsidRPr="00242CF5">
        <w:rPr>
          <w:rFonts w:eastAsiaTheme="minorEastAsia"/>
        </w:rPr>
        <w:t xml:space="preserve"> </w:t>
      </w:r>
      <w:r>
        <w:rPr>
          <w:rFonts w:eastAsiaTheme="minorEastAsia"/>
        </w:rPr>
        <w:t>позволяет</w:t>
      </w:r>
      <w:r w:rsidRPr="00242C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получать температурные зависимости плотности и энтальпии волы по мере ее продвижения по ТВС опускного и подъемного участков активной зоны реактора. Полученные температурные зависимости энтальпии и плотности воды передаются в программу </w:t>
      </w:r>
      <w:r>
        <w:rPr>
          <w:rFonts w:eastAsiaTheme="minorEastAsia"/>
          <w:lang w:val="en-US"/>
        </w:rPr>
        <w:t>TIME</w:t>
      </w:r>
      <w:r w:rsidRPr="00242CF5">
        <w:rPr>
          <w:rFonts w:eastAsiaTheme="minorEastAsia"/>
        </w:rPr>
        <w:t xml:space="preserve">26 </w:t>
      </w:r>
      <w:r>
        <w:rPr>
          <w:rFonts w:eastAsiaTheme="minorEastAsia"/>
        </w:rPr>
        <w:t>в виде табулированных массивов.</w:t>
      </w:r>
    </w:p>
    <w:p w14:paraId="4A5E9B2D" w14:textId="6469F7F6" w:rsidR="00242CF5" w:rsidRPr="00242CF5" w:rsidRDefault="00242CF5" w:rsidP="002520AA">
      <w:pPr>
        <w:rPr>
          <w:b/>
          <w:bCs/>
        </w:rPr>
      </w:pPr>
      <w:r w:rsidRPr="00242CF5">
        <w:rPr>
          <w:rFonts w:eastAsiaTheme="minorEastAsia"/>
          <w:b/>
          <w:bCs/>
        </w:rPr>
        <w:t>Обратная свертка. Восстановление энерговыделения по тепловым и нейтронным расчетам 1-</w:t>
      </w:r>
      <w:r w:rsidRPr="00242CF5">
        <w:rPr>
          <w:rFonts w:eastAsiaTheme="minorEastAsia"/>
          <w:b/>
          <w:bCs/>
          <w:lang w:val="en-US"/>
        </w:rPr>
        <w:t>D</w:t>
      </w:r>
      <w:r w:rsidRPr="00242CF5">
        <w:rPr>
          <w:rFonts w:eastAsiaTheme="minorEastAsia"/>
          <w:b/>
          <w:bCs/>
        </w:rPr>
        <w:t xml:space="preserve"> моделей</w:t>
      </w:r>
    </w:p>
    <w:p w14:paraId="06732EE6" w14:textId="418206C3" w:rsidR="009430BA" w:rsidRPr="00980406" w:rsidRDefault="009430BA" w:rsidP="009430BA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>Пусть име</w:t>
      </w:r>
      <w:r>
        <w:rPr>
          <w:rFonts w:eastAsiaTheme="minorEastAsia" w:cs="Times New Roman"/>
        </w:rPr>
        <w:t>ется следующий набор функций</w:t>
      </w:r>
      <w:r w:rsidRPr="0098040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(r)</m:t>
        </m:r>
      </m:oMath>
      <w:r w:rsidRPr="00980406"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Pr="00980406">
        <w:rPr>
          <w:rFonts w:eastAsiaTheme="minorEastAsia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Pr="00980406">
        <w:rPr>
          <w:rFonts w:eastAsiaTheme="minorEastAsia" w:cs="Times New Roman"/>
        </w:rPr>
        <w:t xml:space="preserve"> и получаются в результате проведения одномерных расчетов </w:t>
      </w:r>
      <w:r>
        <w:rPr>
          <w:rFonts w:eastAsiaTheme="minorEastAsia" w:cs="Times New Roman"/>
        </w:rPr>
        <w:t>СКД-</w:t>
      </w:r>
      <w:r w:rsidRPr="00980406">
        <w:rPr>
          <w:rFonts w:eastAsiaTheme="minorEastAsia" w:cs="Times New Roman"/>
        </w:rPr>
        <w:t xml:space="preserve">реактора. Уравнения </w:t>
      </w:r>
      <w:r>
        <w:rPr>
          <w:rFonts w:eastAsiaTheme="minorEastAsia" w:cs="Times New Roman"/>
        </w:rPr>
        <w:t>обратной свертки</w:t>
      </w:r>
      <w:r w:rsidRPr="00980406">
        <w:rPr>
          <w:rFonts w:eastAsiaTheme="minorEastAsia" w:cs="Times New Roman"/>
        </w:rPr>
        <w:t xml:space="preserve"> представляются в следующем виде:</w:t>
      </w:r>
    </w:p>
    <w:p w14:paraId="0BDAD3D9" w14:textId="6026E79C" w:rsidR="009430BA" w:rsidRPr="00980406" w:rsidRDefault="009430BA" w:rsidP="009430BA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(r)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Ф(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r, 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)dz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(z)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Ф(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r,z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)rdr</m:t>
                      </m:r>
                    </m:e>
                  </m:nary>
                </m:e>
              </m:eqArr>
            </m:e>
          </m:d>
        </m:oMath>
      </m:oMathPara>
    </w:p>
    <w:p w14:paraId="64FDD856" w14:textId="77777777" w:rsidR="009430BA" w:rsidRPr="00980406" w:rsidRDefault="009430BA" w:rsidP="009430BA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k=1, 2, …, n</m:t>
        </m:r>
      </m:oMath>
      <w:r w:rsidRPr="00980406">
        <w:rPr>
          <w:rFonts w:eastAsiaTheme="minorEastAsia" w:cs="Times New Roman"/>
        </w:rPr>
        <w:t>.</w:t>
      </w:r>
    </w:p>
    <w:p w14:paraId="79615765" w14:textId="67903306" w:rsidR="009430BA" w:rsidRPr="00980406" w:rsidRDefault="009430BA" w:rsidP="009430BA">
      <w:pPr>
        <w:spacing w:after="0"/>
        <w:ind w:firstLine="709"/>
        <w:jc w:val="both"/>
        <w:rPr>
          <w:rFonts w:eastAsiaTheme="minorEastAsia" w:cs="Times New Roman"/>
        </w:rPr>
      </w:pPr>
      <w:r w:rsidRPr="00980406">
        <w:rPr>
          <w:rFonts w:eastAsiaTheme="minorEastAsia" w:cs="Times New Roman"/>
        </w:rPr>
        <w:t xml:space="preserve">Рассмотрим реализацию </w:t>
      </w:r>
      <w:r>
        <w:rPr>
          <w:rFonts w:eastAsiaTheme="minorEastAsia" w:cs="Times New Roman"/>
        </w:rPr>
        <w:t>метода обратной свертки применительно</w:t>
      </w:r>
      <w:r w:rsidRPr="009804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к</w:t>
      </w:r>
      <w:r w:rsidRPr="00980406">
        <w:rPr>
          <w:rFonts w:eastAsiaTheme="minorEastAsia" w:cs="Times New Roman"/>
        </w:rPr>
        <w:t xml:space="preserve"> задаче восстановления двумерного поля </w:t>
      </w:r>
      <w:r>
        <w:rPr>
          <w:rFonts w:eastAsiaTheme="minorEastAsia" w:cs="Times New Roman"/>
        </w:rPr>
        <w:t>энерго</w:t>
      </w:r>
      <w:r w:rsidRPr="00980406">
        <w:rPr>
          <w:rFonts w:eastAsiaTheme="minorEastAsia" w:cs="Times New Roman"/>
        </w:rPr>
        <w:t>выделения по результатам одномерных расчетов зонной цилиндрической модели СКД-реактора.</w:t>
      </w:r>
    </w:p>
    <w:p w14:paraId="2662BD12" w14:textId="77777777" w:rsidR="009430BA" w:rsidRPr="00980406" w:rsidRDefault="009430BA" w:rsidP="009430BA">
      <w:pPr>
        <w:keepNext/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  <w:noProof/>
          <w:lang w:val="en-US"/>
        </w:rPr>
        <w:lastRenderedPageBreak/>
        <w:drawing>
          <wp:inline distT="0" distB="0" distL="0" distR="0" wp14:anchorId="5E76FE09" wp14:editId="15FC89BF">
            <wp:extent cx="5940425" cy="3209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2D49" w14:textId="71194067" w:rsidR="009430BA" w:rsidRPr="00980406" w:rsidRDefault="009430BA" w:rsidP="009430BA">
      <w:pPr>
        <w:pStyle w:val="ab"/>
        <w:spacing w:after="0" w:line="360" w:lineRule="auto"/>
        <w:ind w:firstLine="709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026AA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="009026AA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80406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– Зонная схема ВВЭР-СКД реактора</w:t>
      </w:r>
    </w:p>
    <w:p w14:paraId="496229E1" w14:textId="04F0B3ED" w:rsidR="009430BA" w:rsidRPr="00980406" w:rsidRDefault="009430BA" w:rsidP="009430BA">
      <w:pPr>
        <w:spacing w:after="0"/>
        <w:ind w:firstLine="709"/>
        <w:jc w:val="both"/>
        <w:rPr>
          <w:rFonts w:cs="Times New Roman"/>
        </w:rPr>
      </w:pPr>
      <w:r w:rsidRPr="00980406">
        <w:rPr>
          <w:rFonts w:cs="Times New Roman"/>
        </w:rPr>
        <w:t xml:space="preserve">Выбор </w:t>
      </w:r>
      <w:r>
        <w:rPr>
          <w:rFonts w:cs="Times New Roman"/>
        </w:rPr>
        <w:t>схемы свертки по подобластям</w:t>
      </w:r>
      <w:r w:rsidRPr="00980406">
        <w:rPr>
          <w:rFonts w:cs="Times New Roman"/>
        </w:rPr>
        <w:t xml:space="preserve"> определяется возможностями проведения одномерных расчетов.</w:t>
      </w:r>
      <w:r>
        <w:rPr>
          <w:rFonts w:cs="Times New Roman"/>
        </w:rPr>
        <w:t xml:space="preserve"> Учитывая специфику движения теплоносителя в СКД-реакторе для рассматриваемой зонной модели уравнения обратной свертки можно записать в дискретном виде следующим образом</w:t>
      </w:r>
      <w:r w:rsidRPr="00980406">
        <w:rPr>
          <w:rFonts w:cs="Times New Roman"/>
        </w:rPr>
        <w:t>:</w:t>
      </w:r>
    </w:p>
    <w:p w14:paraId="55ED66D7" w14:textId="77777777" w:rsidR="009430BA" w:rsidRPr="00980406" w:rsidRDefault="009430BA" w:rsidP="009430BA">
      <w:pPr>
        <w:spacing w:after="0"/>
        <w:ind w:firstLine="709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i=1,2,3,4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j=1,2,3,4</m:t>
                          </m:r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(3)</m:t>
                          </m:r>
                        </m:e>
                      </m:nary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(4)</m:t>
                      </m:r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0F8F3899" w14:textId="02CCE988" w:rsidR="009430BA" w:rsidRDefault="009430BA" w:rsidP="009430BA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В приведенной выше системе уравнений свертка выполнялась как по всему реактору, так и по зонам восходящего и ниспадающего потока теплоносителя.</w:t>
      </w:r>
    </w:p>
    <w:p w14:paraId="0A27B743" w14:textId="55A69E43" w:rsidR="009430BA" w:rsidRPr="009430BA" w:rsidRDefault="009430BA" w:rsidP="009430BA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Для данной зонной модели можно рассматривать другую схему свертки по подобластям</w:t>
      </w:r>
      <w:r w:rsidRPr="009430BA">
        <w:rPr>
          <w:rFonts w:cs="Times New Roman"/>
        </w:rPr>
        <w:t xml:space="preserve">: </w:t>
      </w:r>
      <w:r>
        <w:rPr>
          <w:rFonts w:cs="Times New Roman"/>
        </w:rPr>
        <w:t xml:space="preserve">когда схема включает свертку по области производства </w:t>
      </w:r>
      <w:r>
        <w:rPr>
          <w:rFonts w:cs="Times New Roman"/>
          <w:lang w:val="en-US"/>
        </w:rPr>
        <w:t>Pu</w:t>
      </w:r>
      <w:r w:rsidRPr="009430BA">
        <w:rPr>
          <w:rFonts w:cs="Times New Roman"/>
        </w:rPr>
        <w:t xml:space="preserve">-238. </w:t>
      </w:r>
      <w:r>
        <w:rPr>
          <w:rFonts w:cs="Times New Roman"/>
        </w:rPr>
        <w:t>По всей видимости, в этом случае набор 1-</w:t>
      </w:r>
      <w:r>
        <w:rPr>
          <w:rFonts w:cs="Times New Roman"/>
          <w:lang w:val="en-US"/>
        </w:rPr>
        <w:t>D</w:t>
      </w:r>
      <w:r w:rsidRPr="009430BA">
        <w:rPr>
          <w:rFonts w:cs="Times New Roman"/>
        </w:rPr>
        <w:t xml:space="preserve"> </w:t>
      </w:r>
      <w:r>
        <w:rPr>
          <w:rFonts w:cs="Times New Roman"/>
        </w:rPr>
        <w:t>решений является более эффективным, но третье уравнение в системе должно решаться при фиксированном источнике и представляется более сложным при его корректном формировании. Система уравнений обратной свертки для этого варианта свертки записывается следующим образом</w:t>
      </w:r>
      <w:r w:rsidRPr="009430BA">
        <w:rPr>
          <w:rFonts w:cs="Times New Roman"/>
        </w:rPr>
        <w:t>:</w:t>
      </w:r>
    </w:p>
    <w:p w14:paraId="047B0E0B" w14:textId="07D51EB3" w:rsidR="009430BA" w:rsidRPr="00980406" w:rsidRDefault="009430BA" w:rsidP="009430BA">
      <w:pPr>
        <w:spacing w:after="0"/>
        <w:ind w:firstLine="709"/>
        <w:jc w:val="both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i=1,2,3,4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 j=1,2,3,4</m:t>
                          </m:r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</m:nary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j=1,2,3,4</m:t>
                  </m:r>
                </m:e>
              </m:eqArr>
            </m:e>
          </m:d>
        </m:oMath>
      </m:oMathPara>
    </w:p>
    <w:p w14:paraId="7FD661E8" w14:textId="1414E044" w:rsidR="009430BA" w:rsidRDefault="009430BA" w:rsidP="009430BA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Следующим вариантом реализации схемы свертки по подобластям можно рассматривать включение в схему свертки по верхнему и нижнему аксиальным слоям реактора. В последнем случае система</w:t>
      </w:r>
      <w:r w:rsidR="00D15862">
        <w:rPr>
          <w:rFonts w:cs="Times New Roman"/>
        </w:rPr>
        <w:t xml:space="preserve"> уравнений обратной свертки записывается следующим образом</w:t>
      </w:r>
      <w:r w:rsidR="00D15862" w:rsidRPr="00D15862">
        <w:rPr>
          <w:rFonts w:cs="Times New Roman"/>
        </w:rPr>
        <w:t>:</w:t>
      </w:r>
    </w:p>
    <w:p w14:paraId="039AC226" w14:textId="2E217C57" w:rsidR="00D15862" w:rsidRPr="00D15862" w:rsidRDefault="00D15862" w:rsidP="00D15862">
      <w:pPr>
        <w:spacing w:after="0"/>
        <w:ind w:firstLine="709"/>
        <w:jc w:val="both"/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 i=1,2,3,4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 j=1,2,3,4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(1)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i=1,2,3,4</m:t>
                  </m:r>
                </m:e>
              </m:eqArr>
            </m:e>
          </m:d>
        </m:oMath>
      </m:oMathPara>
    </w:p>
    <w:p w14:paraId="1A5BCB28" w14:textId="08CF6741" w:rsidR="002520AA" w:rsidRDefault="00D15862" w:rsidP="002520AA">
      <w:pPr>
        <w:rPr>
          <w:rFonts w:eastAsiaTheme="minorEastAsia"/>
        </w:rPr>
      </w:pPr>
      <w:r>
        <w:t xml:space="preserve">К предпочтению последней схемы свертки можно отнести прямой отсчет энерговыделения в зонах производства низкофонового </w:t>
      </w:r>
      <w:r>
        <w:rPr>
          <w:lang w:val="en-US"/>
        </w:rPr>
        <w:t>Pu</w:t>
      </w:r>
      <w:r w:rsidRPr="00D15862">
        <w:t xml:space="preserve">-238. </w:t>
      </w:r>
      <w:r>
        <w:t xml:space="preserve">Однако, расчет функций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Pr="00D1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</m:d>
      </m:oMath>
      <w:r w:rsidRPr="00D1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представлять сложности с точки зрения корректной формулировки граничных условий для </w:t>
      </w:r>
      <w:r w:rsidRPr="00D15862">
        <w:rPr>
          <w:rFonts w:eastAsiaTheme="minorEastAsia"/>
        </w:rPr>
        <w:t>1-</w:t>
      </w:r>
      <w:r>
        <w:rPr>
          <w:rFonts w:eastAsiaTheme="minorEastAsia"/>
          <w:lang w:val="en-US"/>
        </w:rPr>
        <w:t>D</w:t>
      </w:r>
      <w:r w:rsidRPr="00D15862">
        <w:rPr>
          <w:rFonts w:eastAsiaTheme="minorEastAsia"/>
        </w:rPr>
        <w:t xml:space="preserve"> </w:t>
      </w:r>
      <w:r>
        <w:rPr>
          <w:rFonts w:eastAsiaTheme="minorEastAsia"/>
        </w:rPr>
        <w:t>задач.</w:t>
      </w:r>
    </w:p>
    <w:p w14:paraId="17B8D68C" w14:textId="100CD049" w:rsidR="00D15862" w:rsidRDefault="00D15862" w:rsidP="002520AA">
      <w:pPr>
        <w:rPr>
          <w:rFonts w:eastAsiaTheme="minorEastAsia"/>
          <w:b/>
          <w:bCs/>
        </w:rPr>
      </w:pPr>
      <w:r w:rsidRPr="00D15862">
        <w:rPr>
          <w:rFonts w:eastAsiaTheme="minorEastAsia"/>
          <w:b/>
          <w:bCs/>
        </w:rPr>
        <w:t>Пример восстановления относительного энерговыделения по расчетам 1-</w:t>
      </w:r>
      <w:r w:rsidRPr="00D15862">
        <w:rPr>
          <w:rFonts w:eastAsiaTheme="minorEastAsia"/>
          <w:b/>
          <w:bCs/>
          <w:lang w:val="en-US"/>
        </w:rPr>
        <w:t>D</w:t>
      </w:r>
      <w:r w:rsidRPr="00D15862">
        <w:rPr>
          <w:rFonts w:eastAsiaTheme="minorEastAsia"/>
          <w:b/>
          <w:bCs/>
        </w:rPr>
        <w:t xml:space="preserve"> моделей</w:t>
      </w:r>
    </w:p>
    <w:p w14:paraId="569F4348" w14:textId="4C1016EB" w:rsidR="00D15862" w:rsidRDefault="00D15862" w:rsidP="002520AA">
      <w:pPr>
        <w:rPr>
          <w:rFonts w:eastAsiaTheme="minorEastAsia"/>
        </w:rPr>
      </w:pPr>
      <w:r>
        <w:rPr>
          <w:rFonts w:eastAsiaTheme="minorEastAsia"/>
        </w:rPr>
        <w:t>Рассмотрим схему свертки по подобластям, соответствующую системе уравнений (2).</w:t>
      </w:r>
    </w:p>
    <w:p w14:paraId="204C1A9A" w14:textId="7E44DEE3" w:rsidR="00D15862" w:rsidRDefault="00D15862" w:rsidP="002520AA">
      <w:pPr>
        <w:rPr>
          <w:rFonts w:eastAsiaTheme="minorEastAsia"/>
        </w:rPr>
      </w:pPr>
      <w:r>
        <w:rPr>
          <w:rFonts w:eastAsiaTheme="minorEastAsia"/>
        </w:rPr>
        <w:t xml:space="preserve">Для определения функций правой части системы (2) решались уравнения </w:t>
      </w:r>
      <w:r w:rsidRPr="00D15862">
        <w:rPr>
          <w:rFonts w:eastAsiaTheme="minorEastAsia"/>
        </w:rPr>
        <w:t>1-</w:t>
      </w:r>
      <w:r>
        <w:rPr>
          <w:rFonts w:eastAsiaTheme="minorEastAsia"/>
          <w:lang w:val="en-US"/>
        </w:rPr>
        <w:t>D</w:t>
      </w:r>
      <w:r w:rsidRPr="00D15862">
        <w:rPr>
          <w:rFonts w:eastAsiaTheme="minorEastAsia"/>
        </w:rPr>
        <w:t xml:space="preserve"> </w:t>
      </w:r>
      <w:r>
        <w:rPr>
          <w:rFonts w:eastAsiaTheme="minorEastAsia"/>
        </w:rPr>
        <w:t>моделей при свертке как по всему реактору, так и по зонам восходящего и ниспадающего потока теплоносителя</w:t>
      </w:r>
      <w:r w:rsidRPr="00D15862">
        <w:rPr>
          <w:rFonts w:eastAsiaTheme="minorEastAsia"/>
        </w:rPr>
        <w:t>:</w:t>
      </w:r>
    </w:p>
    <w:p w14:paraId="3327AE6A" w14:textId="0B4E8C3A" w:rsidR="00D15862" w:rsidRPr="009026AA" w:rsidRDefault="00D15862" w:rsidP="00D15862">
      <w:pPr>
        <w:pStyle w:val="a4"/>
        <w:numPr>
          <w:ilvl w:val="0"/>
          <w:numId w:val="19"/>
        </w:numPr>
      </w:pPr>
      <w:r>
        <w:t>Свертка по высоте реактора с определением функции</w:t>
      </w:r>
      <w:r w:rsidR="009026A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</m:oMath>
      <w:r w:rsidR="009026AA" w:rsidRPr="009026AA">
        <w:rPr>
          <w:rFonts w:eastAsiaTheme="minorEastAsia"/>
        </w:rPr>
        <w:t>;</w:t>
      </w:r>
    </w:p>
    <w:p w14:paraId="5F6653BA" w14:textId="41BE0336" w:rsidR="009026AA" w:rsidRPr="009026AA" w:rsidRDefault="009026AA" w:rsidP="00D15862">
      <w:pPr>
        <w:pStyle w:val="a4"/>
        <w:numPr>
          <w:ilvl w:val="0"/>
          <w:numId w:val="19"/>
        </w:numPr>
      </w:pPr>
      <w:r>
        <w:rPr>
          <w:rFonts w:eastAsiaTheme="minorEastAsia"/>
        </w:rPr>
        <w:t xml:space="preserve">Свертка по радиусу реактора с определением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9026AA">
        <w:rPr>
          <w:rFonts w:eastAsiaTheme="minorEastAsia"/>
        </w:rPr>
        <w:t>;</w:t>
      </w:r>
    </w:p>
    <w:p w14:paraId="318DF49A" w14:textId="3C408A97" w:rsidR="009026AA" w:rsidRPr="009026AA" w:rsidRDefault="009026AA" w:rsidP="00D15862">
      <w:pPr>
        <w:pStyle w:val="a4"/>
        <w:numPr>
          <w:ilvl w:val="0"/>
          <w:numId w:val="19"/>
        </w:numPr>
      </w:pPr>
      <w:r>
        <w:rPr>
          <w:rFonts w:eastAsiaTheme="minorEastAsia"/>
        </w:rPr>
        <w:lastRenderedPageBreak/>
        <w:t xml:space="preserve">Свертка по радиусу в области восходящего потока теплоносителя с определением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9026AA">
        <w:rPr>
          <w:rFonts w:eastAsiaTheme="minorEastAsia"/>
        </w:rPr>
        <w:t>;</w:t>
      </w:r>
    </w:p>
    <w:p w14:paraId="131198BA" w14:textId="01003D87" w:rsidR="009026AA" w:rsidRPr="009026AA" w:rsidRDefault="009026AA" w:rsidP="00D15862">
      <w:pPr>
        <w:pStyle w:val="a4"/>
        <w:numPr>
          <w:ilvl w:val="0"/>
          <w:numId w:val="19"/>
        </w:numPr>
      </w:pPr>
      <w:r>
        <w:rPr>
          <w:rFonts w:eastAsiaTheme="minorEastAsia"/>
        </w:rPr>
        <w:t xml:space="preserve">Свертка по радиусу в области ниспадающего потока теплоносителя с определением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9026AA">
        <w:rPr>
          <w:rFonts w:eastAsiaTheme="minorEastAsia"/>
        </w:rPr>
        <w:t>;</w:t>
      </w:r>
    </w:p>
    <w:p w14:paraId="2E8BC418" w14:textId="47A63A84" w:rsidR="009026AA" w:rsidRDefault="009026AA" w:rsidP="009026AA">
      <w:r>
        <w:t>В дискретном представлении отмеченные выше функции представлены в таблице 1.</w:t>
      </w:r>
    </w:p>
    <w:p w14:paraId="246906F9" w14:textId="0C167D62" w:rsidR="009026AA" w:rsidRPr="009026AA" w:rsidRDefault="009026AA" w:rsidP="009026AA">
      <w:pPr>
        <w:pStyle w:val="ab"/>
        <w:keepNext/>
        <w:jc w:val="right"/>
        <w:rPr>
          <w:i w:val="0"/>
          <w:iCs w:val="0"/>
          <w:color w:val="000000" w:themeColor="text1"/>
          <w:sz w:val="24"/>
          <w:szCs w:val="24"/>
        </w:rPr>
      </w:pPr>
      <w:r w:rsidRPr="009026AA">
        <w:rPr>
          <w:i w:val="0"/>
          <w:iCs w:val="0"/>
          <w:color w:val="000000" w:themeColor="text1"/>
          <w:sz w:val="24"/>
          <w:szCs w:val="24"/>
        </w:rPr>
        <w:t>Таблица 1 – Что</w:t>
      </w:r>
      <w:r>
        <w:rPr>
          <w:i w:val="0"/>
          <w:iCs w:val="0"/>
          <w:color w:val="000000" w:themeColor="text1"/>
          <w:sz w:val="24"/>
          <w:szCs w:val="24"/>
        </w:rPr>
        <w:t>-</w:t>
      </w:r>
      <w:r w:rsidRPr="009026AA">
        <w:rPr>
          <w:i w:val="0"/>
          <w:iCs w:val="0"/>
          <w:color w:val="000000" w:themeColor="text1"/>
          <w:sz w:val="24"/>
          <w:szCs w:val="24"/>
        </w:rPr>
        <w:t>то там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026AA" w14:paraId="2CE4BC58" w14:textId="77777777" w:rsidTr="005C600F">
        <w:tc>
          <w:tcPr>
            <w:tcW w:w="1869" w:type="dxa"/>
          </w:tcPr>
          <w:p w14:paraId="675C48F4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Номер зоны</w:t>
            </w:r>
          </w:p>
        </w:tc>
        <w:tc>
          <w:tcPr>
            <w:tcW w:w="1869" w:type="dxa"/>
          </w:tcPr>
          <w:p w14:paraId="5A67A25D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1869" w:type="dxa"/>
          </w:tcPr>
          <w:p w14:paraId="54CCAEF0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1869" w:type="dxa"/>
          </w:tcPr>
          <w:p w14:paraId="4B600F45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869" w:type="dxa"/>
          </w:tcPr>
          <w:p w14:paraId="3F369AFD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9026AA" w14:paraId="1DB6D597" w14:textId="77777777" w:rsidTr="005C600F">
        <w:tc>
          <w:tcPr>
            <w:tcW w:w="1869" w:type="dxa"/>
          </w:tcPr>
          <w:p w14:paraId="5E1A4D0A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 w:rsidRPr="00615C56">
              <w:rPr>
                <w:position w:val="-12"/>
              </w:rPr>
              <w:object w:dxaOrig="580" w:dyaOrig="360" w14:anchorId="11C189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24.6pt" o:ole="">
                  <v:imagedata r:id="rId15" o:title=""/>
                </v:shape>
                <o:OLEObject Type="Embed" ProgID="Equation.DSMT4" ShapeID="_x0000_i1025" DrawAspect="Content" ObjectID="_1731861642" r:id="rId16"/>
              </w:object>
            </w:r>
          </w:p>
        </w:tc>
        <w:tc>
          <w:tcPr>
            <w:tcW w:w="1869" w:type="dxa"/>
          </w:tcPr>
          <w:p w14:paraId="320A6701" w14:textId="77777777" w:rsidR="009026AA" w:rsidRPr="00C64F3C" w:rsidRDefault="009026AA" w:rsidP="005C600F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2.31E-02</w:t>
            </w:r>
          </w:p>
        </w:tc>
        <w:tc>
          <w:tcPr>
            <w:tcW w:w="1869" w:type="dxa"/>
          </w:tcPr>
          <w:p w14:paraId="541E5A31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7.48E-04</w:t>
            </w:r>
          </w:p>
        </w:tc>
        <w:tc>
          <w:tcPr>
            <w:tcW w:w="1869" w:type="dxa"/>
          </w:tcPr>
          <w:p w14:paraId="2B76F8EC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5.03E-01</w:t>
            </w:r>
          </w:p>
        </w:tc>
        <w:tc>
          <w:tcPr>
            <w:tcW w:w="1869" w:type="dxa"/>
          </w:tcPr>
          <w:p w14:paraId="0E383786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4.73E-01</w:t>
            </w:r>
          </w:p>
        </w:tc>
      </w:tr>
      <w:tr w:rsidR="009026AA" w14:paraId="778210EE" w14:textId="77777777" w:rsidTr="005C600F">
        <w:tc>
          <w:tcPr>
            <w:tcW w:w="1869" w:type="dxa"/>
          </w:tcPr>
          <w:p w14:paraId="0A2CC764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 w:rsidRPr="00615C56">
              <w:rPr>
                <w:position w:val="-12"/>
              </w:rPr>
              <w:object w:dxaOrig="560" w:dyaOrig="360" w14:anchorId="48D3FAD2">
                <v:shape id="_x0000_i1026" type="#_x0000_t75" style="width:39pt;height:25.8pt" o:ole="">
                  <v:imagedata r:id="rId17" o:title=""/>
                </v:shape>
                <o:OLEObject Type="Embed" ProgID="Equation.DSMT4" ShapeID="_x0000_i1026" DrawAspect="Content" ObjectID="_1731861643" r:id="rId18"/>
              </w:object>
            </w:r>
          </w:p>
        </w:tc>
        <w:tc>
          <w:tcPr>
            <w:tcW w:w="1869" w:type="dxa"/>
          </w:tcPr>
          <w:p w14:paraId="72EA1061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2.71E-01</w:t>
            </w:r>
          </w:p>
        </w:tc>
        <w:tc>
          <w:tcPr>
            <w:tcW w:w="1869" w:type="dxa"/>
          </w:tcPr>
          <w:p w14:paraId="18835D44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1.74E-01</w:t>
            </w:r>
          </w:p>
        </w:tc>
        <w:tc>
          <w:tcPr>
            <w:tcW w:w="1869" w:type="dxa"/>
          </w:tcPr>
          <w:p w14:paraId="029DAF48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1.09E-01</w:t>
            </w:r>
          </w:p>
        </w:tc>
        <w:tc>
          <w:tcPr>
            <w:tcW w:w="1869" w:type="dxa"/>
          </w:tcPr>
          <w:p w14:paraId="765A0BC2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4.61E-01</w:t>
            </w:r>
          </w:p>
        </w:tc>
      </w:tr>
      <w:tr w:rsidR="009026AA" w14:paraId="444A881F" w14:textId="77777777" w:rsidTr="005C600F">
        <w:tc>
          <w:tcPr>
            <w:tcW w:w="1869" w:type="dxa"/>
          </w:tcPr>
          <w:p w14:paraId="53D06A2E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 w:rsidRPr="00615C56">
              <w:rPr>
                <w:position w:val="-12"/>
              </w:rPr>
              <w:object w:dxaOrig="540" w:dyaOrig="360" w14:anchorId="074A21F5">
                <v:shape id="_x0000_i1027" type="#_x0000_t75" style="width:39pt;height:26.4pt" o:ole="">
                  <v:imagedata r:id="rId19" o:title=""/>
                </v:shape>
                <o:OLEObject Type="Embed" ProgID="Equation.DSMT4" ShapeID="_x0000_i1027" DrawAspect="Content" ObjectID="_1731861644" r:id="rId20"/>
              </w:object>
            </w:r>
          </w:p>
        </w:tc>
        <w:tc>
          <w:tcPr>
            <w:tcW w:w="1869" w:type="dxa"/>
          </w:tcPr>
          <w:p w14:paraId="7D8639F4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2.57E-01</w:t>
            </w:r>
          </w:p>
        </w:tc>
        <w:tc>
          <w:tcPr>
            <w:tcW w:w="1869" w:type="dxa"/>
          </w:tcPr>
          <w:p w14:paraId="216A3E47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1.64E-01</w:t>
            </w:r>
          </w:p>
        </w:tc>
        <w:tc>
          <w:tcPr>
            <w:tcW w:w="1869" w:type="dxa"/>
          </w:tcPr>
          <w:p w14:paraId="03E3EE5B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6.44E-02</w:t>
            </w:r>
          </w:p>
        </w:tc>
        <w:tc>
          <w:tcPr>
            <w:tcW w:w="1869" w:type="dxa"/>
          </w:tcPr>
          <w:p w14:paraId="5A3BD440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1.67E-02</w:t>
            </w:r>
          </w:p>
        </w:tc>
      </w:tr>
      <w:tr w:rsidR="009026AA" w14:paraId="21111EEE" w14:textId="77777777" w:rsidTr="005C600F">
        <w:tc>
          <w:tcPr>
            <w:tcW w:w="1869" w:type="dxa"/>
          </w:tcPr>
          <w:p w14:paraId="7A54E42D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 w:rsidRPr="00615C56">
              <w:rPr>
                <w:position w:val="-12"/>
              </w:rPr>
              <w:object w:dxaOrig="560" w:dyaOrig="360" w14:anchorId="42057B69">
                <v:shape id="_x0000_i1028" type="#_x0000_t75" style="width:39pt;height:25.8pt" o:ole="">
                  <v:imagedata r:id="rId21" o:title=""/>
                </v:shape>
                <o:OLEObject Type="Embed" ProgID="Equation.DSMT4" ShapeID="_x0000_i1028" DrawAspect="Content" ObjectID="_1731861645" r:id="rId22"/>
              </w:object>
            </w:r>
          </w:p>
        </w:tc>
        <w:tc>
          <w:tcPr>
            <w:tcW w:w="1869" w:type="dxa"/>
          </w:tcPr>
          <w:p w14:paraId="25C2872A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4.89E-05</w:t>
            </w:r>
          </w:p>
        </w:tc>
        <w:tc>
          <w:tcPr>
            <w:tcW w:w="1869" w:type="dxa"/>
          </w:tcPr>
          <w:p w14:paraId="32C810A1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1.24E-03</w:t>
            </w:r>
          </w:p>
        </w:tc>
        <w:tc>
          <w:tcPr>
            <w:tcW w:w="1869" w:type="dxa"/>
          </w:tcPr>
          <w:p w14:paraId="4032B712" w14:textId="77777777" w:rsidR="009026AA" w:rsidRDefault="009026AA" w:rsidP="005C600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3.86E-02</w:t>
            </w:r>
          </w:p>
        </w:tc>
        <w:tc>
          <w:tcPr>
            <w:tcW w:w="1869" w:type="dxa"/>
          </w:tcPr>
          <w:p w14:paraId="74A60B6C" w14:textId="77777777" w:rsidR="009026AA" w:rsidRDefault="009026AA" w:rsidP="009026AA">
            <w:pPr>
              <w:keepNext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4.33E-01</w:t>
            </w:r>
          </w:p>
        </w:tc>
      </w:tr>
    </w:tbl>
    <w:p w14:paraId="246444E6" w14:textId="534AA6D7" w:rsidR="009026AA" w:rsidRPr="00D15862" w:rsidRDefault="009026AA" w:rsidP="009026AA">
      <w:pPr>
        <w:pStyle w:val="ab"/>
      </w:pPr>
    </w:p>
    <w:p w14:paraId="632E7548" w14:textId="24F4A8CB" w:rsidR="002520AA" w:rsidRPr="00242CF5" w:rsidRDefault="002520AA" w:rsidP="002520AA"/>
    <w:p w14:paraId="58FC3CF3" w14:textId="4E2C6284" w:rsidR="002520AA" w:rsidRPr="00242CF5" w:rsidRDefault="002520AA" w:rsidP="002520AA"/>
    <w:p w14:paraId="17CC3C3F" w14:textId="3BFBDFC8" w:rsidR="002520AA" w:rsidRPr="00242CF5" w:rsidRDefault="002520AA" w:rsidP="002520AA"/>
    <w:p w14:paraId="48C4D8CB" w14:textId="059B6802" w:rsidR="002520AA" w:rsidRPr="00242CF5" w:rsidRDefault="002520AA" w:rsidP="002520AA"/>
    <w:p w14:paraId="35F1B89F" w14:textId="3DD0B5B0" w:rsidR="002520AA" w:rsidRPr="00242CF5" w:rsidRDefault="002520AA" w:rsidP="002520AA"/>
    <w:p w14:paraId="0AD6ECFE" w14:textId="2776F441" w:rsidR="002520AA" w:rsidRPr="00242CF5" w:rsidRDefault="002520AA" w:rsidP="002520AA"/>
    <w:p w14:paraId="19853024" w14:textId="6AD2B63F" w:rsidR="002520AA" w:rsidRPr="00242CF5" w:rsidRDefault="002520AA" w:rsidP="002520AA"/>
    <w:p w14:paraId="30A67BAF" w14:textId="16F7DAAF" w:rsidR="002520AA" w:rsidRPr="00242CF5" w:rsidRDefault="002520AA" w:rsidP="002520AA"/>
    <w:p w14:paraId="3D8D3CA6" w14:textId="14A7BEF3" w:rsidR="002520AA" w:rsidRPr="00242CF5" w:rsidRDefault="002520AA" w:rsidP="002520AA"/>
    <w:p w14:paraId="02553225" w14:textId="6314F44D" w:rsidR="002520AA" w:rsidRPr="00242CF5" w:rsidRDefault="002520AA" w:rsidP="002520AA"/>
    <w:p w14:paraId="35ED2569" w14:textId="5918A2C1" w:rsidR="002520AA" w:rsidRPr="00242CF5" w:rsidRDefault="002520AA" w:rsidP="002520AA"/>
    <w:p w14:paraId="2128AE44" w14:textId="74FAD217" w:rsidR="002520AA" w:rsidRPr="00242CF5" w:rsidRDefault="002520AA" w:rsidP="002520AA"/>
    <w:p w14:paraId="555AC061" w14:textId="06E07085" w:rsidR="002520AA" w:rsidRPr="00242CF5" w:rsidRDefault="002520AA" w:rsidP="002520AA"/>
    <w:p w14:paraId="6B4950AA" w14:textId="735D9977" w:rsidR="002520AA" w:rsidRPr="00242CF5" w:rsidRDefault="002520AA" w:rsidP="002520AA"/>
    <w:p w14:paraId="68D56DA7" w14:textId="755A5444" w:rsidR="002520AA" w:rsidRPr="00242CF5" w:rsidRDefault="002520AA" w:rsidP="002520AA"/>
    <w:p w14:paraId="255FA998" w14:textId="5F95B583" w:rsidR="002520AA" w:rsidRPr="00242CF5" w:rsidRDefault="002520AA" w:rsidP="002520AA"/>
    <w:p w14:paraId="0D614F64" w14:textId="495E9D0C" w:rsidR="002520AA" w:rsidRPr="00242CF5" w:rsidRDefault="002520AA" w:rsidP="002520AA"/>
    <w:p w14:paraId="4DBBBEDC" w14:textId="780DF9F9" w:rsidR="002520AA" w:rsidRPr="00242CF5" w:rsidRDefault="002520AA" w:rsidP="002520AA"/>
    <w:p w14:paraId="4B3BB074" w14:textId="31B27685" w:rsidR="002520AA" w:rsidRPr="00242CF5" w:rsidRDefault="002520AA" w:rsidP="002520AA"/>
    <w:p w14:paraId="2679973F" w14:textId="63026207" w:rsidR="002520AA" w:rsidRPr="00242CF5" w:rsidRDefault="002520AA" w:rsidP="002520AA"/>
    <w:p w14:paraId="6D77A2EC" w14:textId="2F049ADD" w:rsidR="002520AA" w:rsidRPr="00242CF5" w:rsidRDefault="002520AA" w:rsidP="002520AA"/>
    <w:p w14:paraId="5EB5CBB4" w14:textId="0BFC9BFB" w:rsidR="002520AA" w:rsidRPr="00242CF5" w:rsidRDefault="002520AA" w:rsidP="002520AA"/>
    <w:p w14:paraId="74F8A2E1" w14:textId="77777777" w:rsidR="002520AA" w:rsidRPr="00242CF5" w:rsidRDefault="002520AA" w:rsidP="002520AA"/>
    <w:p w14:paraId="369C8F2F" w14:textId="4A09AA81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21186031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Разработать архитектуру модуля с учетом программ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TIME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26 и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Serpent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  <w:bookmarkEnd w:id="22"/>
    </w:p>
    <w:p w14:paraId="208BFEB7" w14:textId="18CAE314" w:rsidR="00B66EBE" w:rsidRPr="00B66EBE" w:rsidRDefault="00B66EBE" w:rsidP="00B66EBE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21186033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Реализация модуля по отображению результатов</w:t>
      </w:r>
      <w:bookmarkEnd w:id="23"/>
    </w:p>
    <w:p w14:paraId="3A7647CA" w14:textId="570C751E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21186034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Реализовать модуль по отображению результатов работы TIME26 из одномерного в трехмерное пространство</w:t>
      </w:r>
      <w:bookmarkEnd w:id="24"/>
    </w:p>
    <w:p w14:paraId="13F5DD69" w14:textId="1978B55D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21186035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Реализация тестового модуля для тестирования работы алгоритма</w:t>
      </w:r>
      <w:bookmarkEnd w:id="25"/>
    </w:p>
    <w:p w14:paraId="51830D7B" w14:textId="2C19C6DA" w:rsidR="00B66EBE" w:rsidRPr="00B66EBE" w:rsidRDefault="00B66EBE" w:rsidP="00B66EBE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21186036"/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 Реализация алгоритма в виде программного кода и 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bash</w:t>
      </w:r>
      <w:r w:rsidRPr="00B66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-скриптов</w:t>
      </w:r>
      <w:bookmarkEnd w:id="26"/>
    </w:p>
    <w:p w14:paraId="0B2E635C" w14:textId="2F2DC555" w:rsidR="00B66EBE" w:rsidRPr="00B66EBE" w:rsidRDefault="00B66EBE" w:rsidP="00B66EBE">
      <w:pPr>
        <w:pStyle w:val="2"/>
      </w:pPr>
    </w:p>
    <w:p w14:paraId="657C41AE" w14:textId="6AF0A386" w:rsidR="00C53908" w:rsidRPr="00204018" w:rsidRDefault="00C53908" w:rsidP="00C53908"/>
    <w:p w14:paraId="2CBE3A6D" w14:textId="18D42D0F" w:rsidR="00C53908" w:rsidRPr="00204018" w:rsidRDefault="00C53908" w:rsidP="00C53908"/>
    <w:p w14:paraId="1ED15A8A" w14:textId="608B1B8D" w:rsidR="00C53908" w:rsidRPr="00204018" w:rsidRDefault="00C53908" w:rsidP="00C53908"/>
    <w:p w14:paraId="53ACCBA2" w14:textId="270CF6C5" w:rsidR="00C53908" w:rsidRPr="00204018" w:rsidRDefault="00C53908" w:rsidP="00C53908"/>
    <w:p w14:paraId="3763B324" w14:textId="06DC422D" w:rsidR="00C53908" w:rsidRPr="00204018" w:rsidRDefault="00C53908" w:rsidP="00C53908"/>
    <w:p w14:paraId="4AE36082" w14:textId="0FFA42DB" w:rsidR="00C53908" w:rsidRPr="00204018" w:rsidRDefault="00C53908" w:rsidP="00C53908"/>
    <w:p w14:paraId="0EE3870E" w14:textId="49C0E01A" w:rsidR="00C53908" w:rsidRPr="00204018" w:rsidRDefault="00C53908" w:rsidP="00C53908"/>
    <w:p w14:paraId="0762323F" w14:textId="5D2E4478" w:rsidR="00C53908" w:rsidRPr="00204018" w:rsidRDefault="00C53908" w:rsidP="00C53908"/>
    <w:p w14:paraId="5305A887" w14:textId="1B1F2354" w:rsidR="00C53908" w:rsidRPr="00204018" w:rsidRDefault="00C53908" w:rsidP="00C53908"/>
    <w:p w14:paraId="149B10A8" w14:textId="1BDAA6EB" w:rsidR="00C53908" w:rsidRPr="00204018" w:rsidRDefault="00C53908" w:rsidP="00C53908"/>
    <w:p w14:paraId="2E424D74" w14:textId="40A22AF1" w:rsidR="00C53908" w:rsidRPr="00204018" w:rsidRDefault="00C53908" w:rsidP="00C53908"/>
    <w:p w14:paraId="28562430" w14:textId="0BB7079A" w:rsidR="00C53908" w:rsidRPr="00204018" w:rsidRDefault="00C53908" w:rsidP="00C53908"/>
    <w:p w14:paraId="07AB6156" w14:textId="54C1D12B" w:rsidR="00C53908" w:rsidRPr="00204018" w:rsidRDefault="00C53908" w:rsidP="00C53908"/>
    <w:p w14:paraId="2A824FEA" w14:textId="6440900F" w:rsidR="00C53908" w:rsidRPr="00204018" w:rsidRDefault="00C53908" w:rsidP="00C53908"/>
    <w:p w14:paraId="1BE3774D" w14:textId="00649560" w:rsidR="00C53908" w:rsidRPr="00204018" w:rsidRDefault="00C53908" w:rsidP="00C53908"/>
    <w:p w14:paraId="2DC33388" w14:textId="349CAFF7" w:rsidR="00C53908" w:rsidRPr="00204018" w:rsidRDefault="00C53908" w:rsidP="00C53908"/>
    <w:p w14:paraId="7A176A7F" w14:textId="6F5D8D2F" w:rsidR="00C53908" w:rsidRPr="00204018" w:rsidRDefault="00C53908" w:rsidP="00C53908"/>
    <w:p w14:paraId="72FE386F" w14:textId="1DC7FDFA" w:rsidR="00C53908" w:rsidRPr="00204018" w:rsidRDefault="00C53908" w:rsidP="00C53908"/>
    <w:p w14:paraId="1C6718D8" w14:textId="3A30D2B6" w:rsidR="00C53908" w:rsidRPr="00204018" w:rsidRDefault="00C53908" w:rsidP="00C53908"/>
    <w:p w14:paraId="7E106B74" w14:textId="56F72B17" w:rsidR="00C53908" w:rsidRPr="00204018" w:rsidRDefault="00C53908" w:rsidP="00C53908"/>
    <w:p w14:paraId="633CE533" w14:textId="3231B92F" w:rsidR="00C53908" w:rsidRPr="00204018" w:rsidRDefault="00C53908" w:rsidP="00C53908"/>
    <w:p w14:paraId="389A09E1" w14:textId="0879D35C" w:rsidR="00C53908" w:rsidRPr="00204018" w:rsidRDefault="00C53908" w:rsidP="00C53908"/>
    <w:p w14:paraId="304EAE58" w14:textId="6DABFA82" w:rsidR="00C53908" w:rsidRPr="00C53908" w:rsidRDefault="00C53908" w:rsidP="00C5390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C53908" w:rsidRPr="00C53908" w:rsidSect="00787B12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2185" w14:textId="77777777" w:rsidR="00916CD8" w:rsidRDefault="00916CD8" w:rsidP="00787B12">
      <w:pPr>
        <w:spacing w:after="0" w:line="240" w:lineRule="auto"/>
      </w:pPr>
      <w:r>
        <w:separator/>
      </w:r>
    </w:p>
  </w:endnote>
  <w:endnote w:type="continuationSeparator" w:id="0">
    <w:p w14:paraId="5AB779EB" w14:textId="77777777" w:rsidR="00916CD8" w:rsidRDefault="00916CD8" w:rsidP="0078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559166"/>
      <w:docPartObj>
        <w:docPartGallery w:val="Page Numbers (Bottom of Page)"/>
        <w:docPartUnique/>
      </w:docPartObj>
    </w:sdtPr>
    <w:sdtContent>
      <w:p w14:paraId="6A650F6C" w14:textId="4114D14A" w:rsidR="00787B12" w:rsidRDefault="00787B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DBA56" w14:textId="77777777" w:rsidR="00787B12" w:rsidRDefault="00787B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427B" w14:textId="43F0B06A" w:rsidR="00787B12" w:rsidRDefault="00787B12">
    <w:pPr>
      <w:pStyle w:val="a8"/>
      <w:jc w:val="center"/>
    </w:pPr>
  </w:p>
  <w:p w14:paraId="37DADC7F" w14:textId="77777777" w:rsidR="00787B12" w:rsidRDefault="00787B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9AA7" w14:textId="77777777" w:rsidR="00916CD8" w:rsidRDefault="00916CD8" w:rsidP="00787B12">
      <w:pPr>
        <w:spacing w:after="0" w:line="240" w:lineRule="auto"/>
      </w:pPr>
      <w:r>
        <w:separator/>
      </w:r>
    </w:p>
  </w:footnote>
  <w:footnote w:type="continuationSeparator" w:id="0">
    <w:p w14:paraId="167A6448" w14:textId="77777777" w:rsidR="00916CD8" w:rsidRDefault="00916CD8" w:rsidP="00787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494"/>
    <w:multiLevelType w:val="hybridMultilevel"/>
    <w:tmpl w:val="A5A8C9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023FBE"/>
    <w:multiLevelType w:val="hybridMultilevel"/>
    <w:tmpl w:val="B4E2CC0C"/>
    <w:lvl w:ilvl="0" w:tplc="8242AE8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768"/>
    <w:multiLevelType w:val="multilevel"/>
    <w:tmpl w:val="B0423F0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084E53F8"/>
    <w:multiLevelType w:val="hybridMultilevel"/>
    <w:tmpl w:val="2CCC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0ACE"/>
    <w:multiLevelType w:val="hybridMultilevel"/>
    <w:tmpl w:val="11C03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74DB6"/>
    <w:multiLevelType w:val="hybridMultilevel"/>
    <w:tmpl w:val="B518EDA8"/>
    <w:lvl w:ilvl="0" w:tplc="8EEC87A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E574C"/>
    <w:multiLevelType w:val="hybridMultilevel"/>
    <w:tmpl w:val="AE06A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43E84"/>
    <w:multiLevelType w:val="hybridMultilevel"/>
    <w:tmpl w:val="7D386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17AC8"/>
    <w:multiLevelType w:val="hybridMultilevel"/>
    <w:tmpl w:val="7166C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378C1"/>
    <w:multiLevelType w:val="hybridMultilevel"/>
    <w:tmpl w:val="25EE5DA8"/>
    <w:lvl w:ilvl="0" w:tplc="2F7C35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C896435"/>
    <w:multiLevelType w:val="hybridMultilevel"/>
    <w:tmpl w:val="3E5CC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56BE9"/>
    <w:multiLevelType w:val="hybridMultilevel"/>
    <w:tmpl w:val="1BAC0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F228D"/>
    <w:multiLevelType w:val="multilevel"/>
    <w:tmpl w:val="6BBA60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F573764"/>
    <w:multiLevelType w:val="hybridMultilevel"/>
    <w:tmpl w:val="8E002A0A"/>
    <w:lvl w:ilvl="0" w:tplc="8EEC87A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43C4"/>
    <w:multiLevelType w:val="hybridMultilevel"/>
    <w:tmpl w:val="4794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831E4"/>
    <w:multiLevelType w:val="multilevel"/>
    <w:tmpl w:val="6C0A12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A7F2331"/>
    <w:multiLevelType w:val="hybridMultilevel"/>
    <w:tmpl w:val="718A501A"/>
    <w:lvl w:ilvl="0" w:tplc="907A415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80BE9"/>
    <w:multiLevelType w:val="multilevel"/>
    <w:tmpl w:val="13AAD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7F0D76B7"/>
    <w:multiLevelType w:val="hybridMultilevel"/>
    <w:tmpl w:val="4FD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0818">
    <w:abstractNumId w:val="9"/>
  </w:num>
  <w:num w:numId="2" w16cid:durableId="1377388536">
    <w:abstractNumId w:val="15"/>
  </w:num>
  <w:num w:numId="3" w16cid:durableId="957565726">
    <w:abstractNumId w:val="17"/>
  </w:num>
  <w:num w:numId="4" w16cid:durableId="2091269654">
    <w:abstractNumId w:val="0"/>
  </w:num>
  <w:num w:numId="5" w16cid:durableId="360932889">
    <w:abstractNumId w:val="5"/>
  </w:num>
  <w:num w:numId="6" w16cid:durableId="188563903">
    <w:abstractNumId w:val="13"/>
  </w:num>
  <w:num w:numId="7" w16cid:durableId="2133789012">
    <w:abstractNumId w:val="2"/>
  </w:num>
  <w:num w:numId="8" w16cid:durableId="116339819">
    <w:abstractNumId w:val="12"/>
  </w:num>
  <w:num w:numId="9" w16cid:durableId="1776704678">
    <w:abstractNumId w:val="14"/>
  </w:num>
  <w:num w:numId="10" w16cid:durableId="913509501">
    <w:abstractNumId w:val="7"/>
  </w:num>
  <w:num w:numId="11" w16cid:durableId="1306156492">
    <w:abstractNumId w:val="3"/>
  </w:num>
  <w:num w:numId="12" w16cid:durableId="1897664145">
    <w:abstractNumId w:val="11"/>
  </w:num>
  <w:num w:numId="13" w16cid:durableId="1124227871">
    <w:abstractNumId w:val="4"/>
  </w:num>
  <w:num w:numId="14" w16cid:durableId="1337686345">
    <w:abstractNumId w:val="1"/>
  </w:num>
  <w:num w:numId="15" w16cid:durableId="1233196367">
    <w:abstractNumId w:val="8"/>
  </w:num>
  <w:num w:numId="16" w16cid:durableId="1353533111">
    <w:abstractNumId w:val="10"/>
  </w:num>
  <w:num w:numId="17" w16cid:durableId="523251109">
    <w:abstractNumId w:val="16"/>
  </w:num>
  <w:num w:numId="18" w16cid:durableId="1742874661">
    <w:abstractNumId w:val="6"/>
  </w:num>
  <w:num w:numId="19" w16cid:durableId="2900133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31"/>
    <w:rsid w:val="00000FF6"/>
    <w:rsid w:val="00022A4A"/>
    <w:rsid w:val="00022BD3"/>
    <w:rsid w:val="000241FC"/>
    <w:rsid w:val="00060BDF"/>
    <w:rsid w:val="00094F2D"/>
    <w:rsid w:val="000A6F34"/>
    <w:rsid w:val="001230E8"/>
    <w:rsid w:val="00150ED3"/>
    <w:rsid w:val="001657E9"/>
    <w:rsid w:val="001B24B4"/>
    <w:rsid w:val="001B72E9"/>
    <w:rsid w:val="001C05F7"/>
    <w:rsid w:val="001C2D93"/>
    <w:rsid w:val="001C319D"/>
    <w:rsid w:val="001D798F"/>
    <w:rsid w:val="001E0DAB"/>
    <w:rsid w:val="001E5A26"/>
    <w:rsid w:val="001F44A8"/>
    <w:rsid w:val="0020240A"/>
    <w:rsid w:val="00204018"/>
    <w:rsid w:val="00210978"/>
    <w:rsid w:val="00220A83"/>
    <w:rsid w:val="002212DC"/>
    <w:rsid w:val="00223B86"/>
    <w:rsid w:val="00242CF5"/>
    <w:rsid w:val="00247319"/>
    <w:rsid w:val="002520AA"/>
    <w:rsid w:val="0027372B"/>
    <w:rsid w:val="002742E1"/>
    <w:rsid w:val="002C3AB7"/>
    <w:rsid w:val="002C4FC2"/>
    <w:rsid w:val="002F2AAC"/>
    <w:rsid w:val="00321932"/>
    <w:rsid w:val="00351C95"/>
    <w:rsid w:val="003C1A68"/>
    <w:rsid w:val="003C6A86"/>
    <w:rsid w:val="003E1889"/>
    <w:rsid w:val="003E217D"/>
    <w:rsid w:val="00402DB3"/>
    <w:rsid w:val="00412E78"/>
    <w:rsid w:val="00427E38"/>
    <w:rsid w:val="00431494"/>
    <w:rsid w:val="0048402F"/>
    <w:rsid w:val="0050593C"/>
    <w:rsid w:val="00533DF4"/>
    <w:rsid w:val="0054127D"/>
    <w:rsid w:val="0056189C"/>
    <w:rsid w:val="005768FC"/>
    <w:rsid w:val="005B00E4"/>
    <w:rsid w:val="005B3DE7"/>
    <w:rsid w:val="005D64CB"/>
    <w:rsid w:val="005F21F5"/>
    <w:rsid w:val="006230B1"/>
    <w:rsid w:val="006548CC"/>
    <w:rsid w:val="0067140C"/>
    <w:rsid w:val="00694B71"/>
    <w:rsid w:val="00696C4B"/>
    <w:rsid w:val="006B1589"/>
    <w:rsid w:val="006D1167"/>
    <w:rsid w:val="006D66B2"/>
    <w:rsid w:val="006E4204"/>
    <w:rsid w:val="006E5B60"/>
    <w:rsid w:val="00716A63"/>
    <w:rsid w:val="00724768"/>
    <w:rsid w:val="00761E86"/>
    <w:rsid w:val="00787B12"/>
    <w:rsid w:val="007B7F5D"/>
    <w:rsid w:val="007C1371"/>
    <w:rsid w:val="007D0A47"/>
    <w:rsid w:val="00800644"/>
    <w:rsid w:val="00824E31"/>
    <w:rsid w:val="00871269"/>
    <w:rsid w:val="008A5573"/>
    <w:rsid w:val="008E7C6A"/>
    <w:rsid w:val="00900C9D"/>
    <w:rsid w:val="009026AA"/>
    <w:rsid w:val="00903900"/>
    <w:rsid w:val="00911446"/>
    <w:rsid w:val="00916CD8"/>
    <w:rsid w:val="00941C5D"/>
    <w:rsid w:val="009430BA"/>
    <w:rsid w:val="00962471"/>
    <w:rsid w:val="00980406"/>
    <w:rsid w:val="00980838"/>
    <w:rsid w:val="009A4447"/>
    <w:rsid w:val="009A54D9"/>
    <w:rsid w:val="009A7218"/>
    <w:rsid w:val="009D6692"/>
    <w:rsid w:val="00A440B8"/>
    <w:rsid w:val="00A82593"/>
    <w:rsid w:val="00AA3D14"/>
    <w:rsid w:val="00AB2059"/>
    <w:rsid w:val="00B15922"/>
    <w:rsid w:val="00B26245"/>
    <w:rsid w:val="00B33E10"/>
    <w:rsid w:val="00B66EBE"/>
    <w:rsid w:val="00BB3398"/>
    <w:rsid w:val="00BE0A0F"/>
    <w:rsid w:val="00C13377"/>
    <w:rsid w:val="00C140FE"/>
    <w:rsid w:val="00C23ECD"/>
    <w:rsid w:val="00C33D6C"/>
    <w:rsid w:val="00C4551F"/>
    <w:rsid w:val="00C53908"/>
    <w:rsid w:val="00C54B48"/>
    <w:rsid w:val="00C62D9C"/>
    <w:rsid w:val="00C73B9F"/>
    <w:rsid w:val="00C84B4E"/>
    <w:rsid w:val="00C90300"/>
    <w:rsid w:val="00C97132"/>
    <w:rsid w:val="00CA2EB0"/>
    <w:rsid w:val="00CB17DB"/>
    <w:rsid w:val="00D0031D"/>
    <w:rsid w:val="00D1195B"/>
    <w:rsid w:val="00D15862"/>
    <w:rsid w:val="00D35536"/>
    <w:rsid w:val="00D35E05"/>
    <w:rsid w:val="00D4226D"/>
    <w:rsid w:val="00D50A49"/>
    <w:rsid w:val="00D50D15"/>
    <w:rsid w:val="00D5371E"/>
    <w:rsid w:val="00D66425"/>
    <w:rsid w:val="00D94E62"/>
    <w:rsid w:val="00DB2A66"/>
    <w:rsid w:val="00DC7051"/>
    <w:rsid w:val="00DF1E1D"/>
    <w:rsid w:val="00E07047"/>
    <w:rsid w:val="00E12464"/>
    <w:rsid w:val="00E17C52"/>
    <w:rsid w:val="00E221E3"/>
    <w:rsid w:val="00E666C1"/>
    <w:rsid w:val="00E918FF"/>
    <w:rsid w:val="00E963B1"/>
    <w:rsid w:val="00EB2123"/>
    <w:rsid w:val="00F315EF"/>
    <w:rsid w:val="00F45D45"/>
    <w:rsid w:val="00F55ECB"/>
    <w:rsid w:val="00F81B7D"/>
    <w:rsid w:val="00FA0D4C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46C60"/>
  <w15:chartTrackingRefBased/>
  <w15:docId w15:val="{714CD3CD-7CBE-4EE1-9CEC-A9FF7AE8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04"/>
    <w:pPr>
      <w:spacing w:line="360" w:lineRule="auto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rsid w:val="006E4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6E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20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E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4204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87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7B1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787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7B12"/>
    <w:rPr>
      <w:rFonts w:ascii="Times New Roman" w:hAnsi="Times New Roman"/>
      <w:sz w:val="24"/>
    </w:rPr>
  </w:style>
  <w:style w:type="paragraph" w:styleId="12">
    <w:name w:val="toc 1"/>
    <w:basedOn w:val="a"/>
    <w:next w:val="a"/>
    <w:autoRedefine/>
    <w:uiPriority w:val="39"/>
    <w:unhideWhenUsed/>
    <w:rsid w:val="006548CC"/>
    <w:pPr>
      <w:spacing w:after="100"/>
    </w:pPr>
  </w:style>
  <w:style w:type="character" w:styleId="aa">
    <w:name w:val="Hyperlink"/>
    <w:basedOn w:val="a0"/>
    <w:uiPriority w:val="99"/>
    <w:unhideWhenUsed/>
    <w:rsid w:val="006548C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2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7247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0A6F34"/>
    <w:pPr>
      <w:spacing w:after="0" w:line="240" w:lineRule="auto"/>
      <w:contextualSpacing w:val="0"/>
      <w:jc w:val="both"/>
    </w:pPr>
    <w:rPr>
      <w:rFonts w:asciiTheme="minorHAnsi" w:hAnsiTheme="minorHAnsi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A6F3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A6F34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9D669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9D66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">
    <w:name w:val="Placeholder Text"/>
    <w:basedOn w:val="a0"/>
    <w:uiPriority w:val="99"/>
    <w:semiHidden/>
    <w:rsid w:val="00911446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98040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F43C-3100-4C1F-9B40-CCE10C0B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7571</TotalTime>
  <Pages>38</Pages>
  <Words>9079</Words>
  <Characters>51754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Ломтев Павел lpa005</dc:creator>
  <cp:keywords/>
  <dc:description/>
  <cp:lastModifiedBy>Ломтев Павел lpa005</cp:lastModifiedBy>
  <cp:revision>39</cp:revision>
  <dcterms:created xsi:type="dcterms:W3CDTF">2022-10-16T17:41:00Z</dcterms:created>
  <dcterms:modified xsi:type="dcterms:W3CDTF">2022-12-06T16:54:00Z</dcterms:modified>
</cp:coreProperties>
</file>