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9E9D606" w:rsidR="00272DDC" w:rsidRPr="006E6826" w:rsidRDefault="00103B2E" w:rsidP="007F5540">
            <w:pPr>
              <w:keepNext/>
              <w:keepLines/>
            </w:pPr>
            <w:r>
              <w:t>Put instruction name here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09043D6D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student name here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54FDB9DC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assignment due date here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En-tte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En-tte"/>
        <w:keepNext/>
        <w:keepLines/>
        <w:tabs>
          <w:tab w:val="clear" w:pos="4320"/>
          <w:tab w:val="clear" w:pos="8640"/>
        </w:tabs>
      </w:pPr>
    </w:p>
    <w:p w14:paraId="3DE2E859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78</w:t>
      </w:r>
    </w:p>
    <w:p w14:paraId="44F863F1" w14:textId="77777777" w:rsidR="00C01521" w:rsidRDefault="00C01521" w:rsidP="00C0152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At the top of the page, you will find a code example block with several </w:t>
      </w:r>
      <w:proofErr w:type="spellStart"/>
      <w:r>
        <w:rPr>
          <w:color w:val="2D3B45"/>
          <w:sz w:val="33"/>
          <w:szCs w:val="33"/>
        </w:rPr>
        <w:t>boolean</w:t>
      </w:r>
      <w:proofErr w:type="spellEnd"/>
      <w:r>
        <w:rPr>
          <w:color w:val="2D3B45"/>
          <w:sz w:val="33"/>
          <w:szCs w:val="33"/>
        </w:rPr>
        <w:t xml:space="preserve"> expressions to enter</w:t>
      </w:r>
    </w:p>
    <w:p w14:paraId="081EE494" w14:textId="77777777" w:rsidR="00C01521" w:rsidRDefault="00C01521" w:rsidP="00C0152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About 3/4 the way down on the page, you will find a code example block starting with import math.  This is the final code example block on the page.</w:t>
      </w:r>
    </w:p>
    <w:p w14:paraId="2433B4F2" w14:textId="4FA14396" w:rsidR="00C01521" w:rsidRDefault="00C01521" w:rsidP="00C01521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lastRenderedPageBreak/>
        <w:t xml:space="preserve">You do not type in </w:t>
      </w:r>
      <w:proofErr w:type="gramStart"/>
      <w:r>
        <w:rPr>
          <w:color w:val="2D3B45"/>
          <w:sz w:val="33"/>
          <w:szCs w:val="33"/>
        </w:rPr>
        <w:t>the if</w:t>
      </w:r>
      <w:proofErr w:type="gramEnd"/>
      <w:r>
        <w:rPr>
          <w:color w:val="2D3B45"/>
          <w:sz w:val="33"/>
          <w:szCs w:val="33"/>
        </w:rPr>
        <w:t xml:space="preserve"> template as part of this exercise.</w:t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78AAC2A2" wp14:editId="6D09B0D5">
            <wp:extent cx="6309360" cy="55829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DB6" w14:textId="77777777" w:rsidR="00C01521" w:rsidRDefault="00C01521" w:rsidP="00C01521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proofErr w:type="gramStart"/>
      <w:r>
        <w:rPr>
          <w:rStyle w:val="Accentuation"/>
          <w:rFonts w:ascii="Helvetica" w:hAnsi="Helvetica" w:cs="Helvetica"/>
          <w:b w:val="0"/>
          <w:bCs w:val="0"/>
          <w:color w:val="2D3B45"/>
          <w:sz w:val="43"/>
          <w:szCs w:val="43"/>
        </w:rPr>
        <w:t>if-else</w:t>
      </w:r>
      <w:proofErr w:type="gramEnd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 statements</w:t>
      </w:r>
    </w:p>
    <w:p w14:paraId="2564F8FE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Page79</w:t>
      </w:r>
    </w:p>
    <w:p w14:paraId="2DB0F514" w14:textId="77777777" w:rsidR="00C01521" w:rsidRDefault="00C01521" w:rsidP="00C0152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At the half way point is your first code example block for this page</w:t>
      </w:r>
    </w:p>
    <w:p w14:paraId="78B6BAB5" w14:textId="37048A58" w:rsidR="00C01521" w:rsidRDefault="00C01521" w:rsidP="00C01521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lastRenderedPageBreak/>
        <w:t>The second and final for the page hits at about the 2/3 mark on the page and covers min/max functionality.</w:t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443C2BE2" wp14:editId="5B153323">
            <wp:extent cx="6309360" cy="477964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A5AC" w14:textId="77777777" w:rsidR="00C01521" w:rsidRDefault="00C01521" w:rsidP="00C01521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Multi-way </w:t>
      </w:r>
      <w:r>
        <w:rPr>
          <w:rStyle w:val="Accentuation"/>
          <w:rFonts w:ascii="Helvetica" w:hAnsi="Helvetica" w:cs="Helvetica"/>
          <w:b w:val="0"/>
          <w:bCs w:val="0"/>
          <w:color w:val="2D3B45"/>
          <w:sz w:val="43"/>
          <w:szCs w:val="43"/>
        </w:rPr>
        <w:t>if</w:t>
      </w: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 statements</w:t>
      </w:r>
    </w:p>
    <w:p w14:paraId="60516AF5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81</w:t>
      </w:r>
    </w:p>
    <w:p w14:paraId="2E81310A" w14:textId="77777777" w:rsidR="00C01521" w:rsidRDefault="00C01521" w:rsidP="00C01521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of the 2 code example blocks is near the top of the page.</w:t>
      </w:r>
    </w:p>
    <w:p w14:paraId="2D432606" w14:textId="5931B4F8" w:rsidR="00C01521" w:rsidRDefault="00C01521" w:rsidP="00C01521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lastRenderedPageBreak/>
        <w:t>The second code example block is in the middle of the page.</w:t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62F86FB9" wp14:editId="0B37906F">
            <wp:extent cx="6309360" cy="335724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8269" w14:textId="77777777" w:rsidR="00C01521" w:rsidRDefault="00C01521" w:rsidP="00C01521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Logical Operators and Compound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boolean</w:t>
      </w:r>
      <w:proofErr w:type="spellEnd"/>
      <w:proofErr w:type="gramEnd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 expressions</w:t>
      </w:r>
    </w:p>
    <w:p w14:paraId="6E959B88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82</w:t>
      </w:r>
    </w:p>
    <w:p w14:paraId="7C7CA2BE" w14:textId="77777777" w:rsidR="00C01521" w:rsidRDefault="00C01521" w:rsidP="00C0152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code example block is about 1/4 the way down on the page.</w:t>
      </w:r>
    </w:p>
    <w:p w14:paraId="547C5A6B" w14:textId="77777777" w:rsidR="00C01521" w:rsidRDefault="00C01521" w:rsidP="00C0152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second code example block is about 1/2 way down.  Notice in this example that there is a single line comment saying that the compute and print code goes here.  I would like you to replace that comment with the code the computers the Square of the number they input and prints out the result to the user.</w:t>
      </w:r>
    </w:p>
    <w:p w14:paraId="41A59D67" w14:textId="77777777" w:rsidR="00C01521" w:rsidRDefault="00C01521" w:rsidP="00C0152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third code example block is about 2/3 the way down the page.  It also has a single line comment that will need to be replaced with code the computes and displays the square of the number input.</w:t>
      </w:r>
    </w:p>
    <w:p w14:paraId="09944CCA" w14:textId="1F2EB0BD" w:rsidR="00C01521" w:rsidRDefault="00C01521" w:rsidP="00C01521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Steps 2 and 3 show code but not any results in the text.  You will need to execute the code so that it shows the results on both sides of </w:t>
      </w:r>
      <w:proofErr w:type="gramStart"/>
      <w:r>
        <w:rPr>
          <w:color w:val="2D3B45"/>
          <w:sz w:val="33"/>
          <w:szCs w:val="33"/>
        </w:rPr>
        <w:t>the if</w:t>
      </w:r>
      <w:proofErr w:type="gramEnd"/>
      <w:r>
        <w:rPr>
          <w:color w:val="2D3B45"/>
          <w:sz w:val="33"/>
          <w:szCs w:val="33"/>
        </w:rPr>
        <w:t xml:space="preserve"> statement.  This will mean 2 screen shots for each step.  One shows the true and one shows the false.</w:t>
      </w:r>
      <w:r w:rsidR="008B087F">
        <w:rPr>
          <w:noProof/>
          <w:color w:val="2D3B45"/>
          <w:sz w:val="33"/>
          <w:szCs w:val="33"/>
          <w:lang w:val="fr-FR" w:eastAsia="fr-FR"/>
        </w:rPr>
        <w:lastRenderedPageBreak/>
        <w:drawing>
          <wp:inline distT="0" distB="0" distL="0" distR="0" wp14:anchorId="0BD13EFC" wp14:editId="29850A02">
            <wp:extent cx="6309360" cy="278003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2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523741AF" wp14:editId="0DA54D3D">
            <wp:extent cx="6211167" cy="3962953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2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87F">
        <w:rPr>
          <w:noProof/>
          <w:color w:val="2D3B45"/>
          <w:sz w:val="33"/>
          <w:szCs w:val="33"/>
          <w:lang w:val="fr-FR" w:eastAsia="fr-FR"/>
        </w:rPr>
        <w:lastRenderedPageBreak/>
        <w:drawing>
          <wp:inline distT="0" distB="0" distL="0" distR="0" wp14:anchorId="5D3EFA2E" wp14:editId="6FDDA51F">
            <wp:extent cx="6192114" cy="4239217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2-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A918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83</w:t>
      </w:r>
    </w:p>
    <w:p w14:paraId="132DAAAE" w14:textId="77777777" w:rsidR="00C01521" w:rsidRDefault="00C01521" w:rsidP="00C01521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code example block on the page is at the 1/2 way point on the page.</w:t>
      </w:r>
    </w:p>
    <w:p w14:paraId="59F98816" w14:textId="211F6D84" w:rsidR="00C01521" w:rsidRDefault="00C01521" w:rsidP="00C01521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lastRenderedPageBreak/>
        <w:t>The 2nd and final code example block is on the bottom of the page.  It does not spill onto the next page.</w:t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4DB91E65" wp14:editId="28103CB8">
            <wp:extent cx="4582164" cy="3162741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9AA5" w14:textId="77777777" w:rsidR="00C01521" w:rsidRDefault="00C01521" w:rsidP="00C01521">
      <w:pPr>
        <w:pStyle w:val="Titre2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 xml:space="preserve">Short Circuit </w:t>
      </w:r>
      <w:proofErr w:type="spellStart"/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evalution</w:t>
      </w:r>
      <w:proofErr w:type="spellEnd"/>
    </w:p>
    <w:p w14:paraId="2DC77FF0" w14:textId="77777777" w:rsidR="00C01521" w:rsidRDefault="00C01521" w:rsidP="00C01521">
      <w:pPr>
        <w:pStyle w:val="Titre3"/>
        <w:shd w:val="clear" w:color="auto" w:fill="FFFFFF"/>
        <w:spacing w:before="90" w:after="90"/>
        <w:rPr>
          <w:rFonts w:ascii="Helvetica" w:hAnsi="Helvetica" w:cs="Helvetica"/>
          <w:b w:val="0"/>
          <w:bCs w:val="0"/>
          <w:color w:val="2D3B45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D3B45"/>
          <w:sz w:val="36"/>
          <w:szCs w:val="36"/>
        </w:rPr>
        <w:t>Page 84</w:t>
      </w:r>
    </w:p>
    <w:p w14:paraId="5983E56A" w14:textId="77777777" w:rsidR="00C01521" w:rsidRDefault="00C01521" w:rsidP="00C01521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>The first code example block is about 2/3 the way down the page.  Show how it runs with a couple of different values.  Count needs to be set to 0 at least 1 time.</w:t>
      </w:r>
    </w:p>
    <w:p w14:paraId="3404FB6F" w14:textId="2A996966" w:rsidR="00C01521" w:rsidRDefault="00C01521" w:rsidP="00C01521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375"/>
        <w:rPr>
          <w:color w:val="2D3B45"/>
          <w:sz w:val="33"/>
          <w:szCs w:val="33"/>
        </w:rPr>
      </w:pPr>
      <w:r>
        <w:rPr>
          <w:color w:val="2D3B45"/>
          <w:sz w:val="33"/>
          <w:szCs w:val="33"/>
        </w:rPr>
        <w:t xml:space="preserve">For a better understanding of the topic, consider for your own learning to switch the order of the two items in the compound </w:t>
      </w:r>
      <w:proofErr w:type="spellStart"/>
      <w:proofErr w:type="gramStart"/>
      <w:r>
        <w:rPr>
          <w:color w:val="2D3B45"/>
          <w:sz w:val="33"/>
          <w:szCs w:val="33"/>
        </w:rPr>
        <w:t>boolean</w:t>
      </w:r>
      <w:proofErr w:type="spellEnd"/>
      <w:proofErr w:type="gramEnd"/>
      <w:r>
        <w:rPr>
          <w:color w:val="2D3B45"/>
          <w:sz w:val="33"/>
          <w:szCs w:val="33"/>
        </w:rPr>
        <w:t xml:space="preserve"> expression.  That means, check the count&gt;0 on the Right Side of the AND.  See what happens when you run it with Count = 0.  This is just for you to further understand and see the results.  You will not need to </w:t>
      </w:r>
      <w:r>
        <w:rPr>
          <w:color w:val="2D3B45"/>
          <w:sz w:val="33"/>
          <w:szCs w:val="33"/>
        </w:rPr>
        <w:lastRenderedPageBreak/>
        <w:t>screen shot this step.</w:t>
      </w:r>
      <w:r w:rsidR="008B087F">
        <w:rPr>
          <w:noProof/>
          <w:color w:val="2D3B45"/>
          <w:sz w:val="33"/>
          <w:szCs w:val="33"/>
          <w:lang w:val="fr-FR" w:eastAsia="fr-FR"/>
        </w:rPr>
        <w:drawing>
          <wp:inline distT="0" distB="0" distL="0" distR="0" wp14:anchorId="5A6D3B87" wp14:editId="5809D99D">
            <wp:extent cx="6163535" cy="5677692"/>
            <wp:effectExtent l="0" t="0" r="889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521" w:rsidSect="00F3639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FBA51" w14:textId="77777777" w:rsidR="00164D93" w:rsidRDefault="00164D93">
      <w:r>
        <w:separator/>
      </w:r>
    </w:p>
  </w:endnote>
  <w:endnote w:type="continuationSeparator" w:id="0">
    <w:p w14:paraId="0A82803E" w14:textId="77777777" w:rsidR="00164D93" w:rsidRDefault="001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10DA" w14:textId="77777777" w:rsidR="00AE49AB" w:rsidRDefault="00AE49A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BC241A2" w14:textId="77777777" w:rsidR="00AE49AB" w:rsidRDefault="00AE49A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Pieddepage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8B087F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Pieddepage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A030F" w14:textId="77777777" w:rsidR="009D0FF5" w:rsidRDefault="009D0FF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93D1A" w14:textId="77777777" w:rsidR="00164D93" w:rsidRDefault="00164D93">
      <w:r>
        <w:separator/>
      </w:r>
    </w:p>
  </w:footnote>
  <w:footnote w:type="continuationSeparator" w:id="0">
    <w:p w14:paraId="6A9F54BD" w14:textId="77777777" w:rsidR="00164D93" w:rsidRDefault="00164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D01E1" w14:textId="77777777" w:rsidR="009D0FF5" w:rsidRDefault="009D0FF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F7ACC" w14:textId="77777777" w:rsidR="009D0FF5" w:rsidRDefault="009D0FF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2A6F" w14:textId="77777777" w:rsidR="009D0FF5" w:rsidRDefault="009D0FF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134D1BF8"/>
    <w:multiLevelType w:val="multilevel"/>
    <w:tmpl w:val="730A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265851"/>
    <w:multiLevelType w:val="multilevel"/>
    <w:tmpl w:val="A2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23702"/>
    <w:multiLevelType w:val="multilevel"/>
    <w:tmpl w:val="FC60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E3437"/>
    <w:multiLevelType w:val="multilevel"/>
    <w:tmpl w:val="CD4E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8E3407"/>
    <w:multiLevelType w:val="multilevel"/>
    <w:tmpl w:val="3DD0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C75190"/>
    <w:multiLevelType w:val="multilevel"/>
    <w:tmpl w:val="872C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C40B86"/>
    <w:multiLevelType w:val="multilevel"/>
    <w:tmpl w:val="8DE0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606820"/>
    <w:multiLevelType w:val="multilevel"/>
    <w:tmpl w:val="E3FA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047FC"/>
    <w:multiLevelType w:val="multilevel"/>
    <w:tmpl w:val="C936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8C6927"/>
    <w:multiLevelType w:val="multilevel"/>
    <w:tmpl w:val="8E76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E1420D"/>
    <w:multiLevelType w:val="multilevel"/>
    <w:tmpl w:val="5392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57582E"/>
    <w:multiLevelType w:val="multilevel"/>
    <w:tmpl w:val="640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C6153B"/>
    <w:multiLevelType w:val="multilevel"/>
    <w:tmpl w:val="5754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487DBB"/>
    <w:multiLevelType w:val="multilevel"/>
    <w:tmpl w:val="611C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C24D9E"/>
    <w:multiLevelType w:val="multilevel"/>
    <w:tmpl w:val="F976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1471F2"/>
    <w:multiLevelType w:val="multilevel"/>
    <w:tmpl w:val="50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864E2C"/>
    <w:multiLevelType w:val="multilevel"/>
    <w:tmpl w:val="7934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D87C66"/>
    <w:multiLevelType w:val="multilevel"/>
    <w:tmpl w:val="5D7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D2139F"/>
    <w:multiLevelType w:val="multilevel"/>
    <w:tmpl w:val="EE7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B03FB"/>
    <w:multiLevelType w:val="multilevel"/>
    <w:tmpl w:val="CF58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6A5679"/>
    <w:multiLevelType w:val="multilevel"/>
    <w:tmpl w:val="4394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5"/>
  </w:num>
  <w:num w:numId="13">
    <w:abstractNumId w:val="30"/>
  </w:num>
  <w:num w:numId="14">
    <w:abstractNumId w:val="22"/>
  </w:num>
  <w:num w:numId="15">
    <w:abstractNumId w:val="26"/>
  </w:num>
  <w:num w:numId="16">
    <w:abstractNumId w:val="29"/>
  </w:num>
  <w:num w:numId="17">
    <w:abstractNumId w:val="32"/>
  </w:num>
  <w:num w:numId="18">
    <w:abstractNumId w:val="13"/>
  </w:num>
  <w:num w:numId="19">
    <w:abstractNumId w:val="23"/>
  </w:num>
  <w:num w:numId="20">
    <w:abstractNumId w:val="31"/>
  </w:num>
  <w:num w:numId="21">
    <w:abstractNumId w:val="21"/>
  </w:num>
  <w:num w:numId="22">
    <w:abstractNumId w:val="27"/>
  </w:num>
  <w:num w:numId="23">
    <w:abstractNumId w:val="15"/>
  </w:num>
  <w:num w:numId="24">
    <w:abstractNumId w:val="24"/>
  </w:num>
  <w:num w:numId="25">
    <w:abstractNumId w:val="28"/>
  </w:num>
  <w:num w:numId="26">
    <w:abstractNumId w:val="33"/>
  </w:num>
  <w:num w:numId="27">
    <w:abstractNumId w:val="18"/>
  </w:num>
  <w:num w:numId="28">
    <w:abstractNumId w:val="20"/>
  </w:num>
  <w:num w:numId="29">
    <w:abstractNumId w:val="17"/>
  </w:num>
  <w:num w:numId="30">
    <w:abstractNumId w:val="14"/>
  </w:num>
  <w:num w:numId="31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85B74"/>
    <w:rsid w:val="000A0C86"/>
    <w:rsid w:val="000A14BA"/>
    <w:rsid w:val="000C45F1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64D93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3A5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116E6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06EA3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D3C59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087F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6269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907CE"/>
    <w:rsid w:val="00BB64C5"/>
    <w:rsid w:val="00BC01C9"/>
    <w:rsid w:val="00BC1A80"/>
    <w:rsid w:val="00BD385C"/>
    <w:rsid w:val="00BE1AD9"/>
    <w:rsid w:val="00BE3EDC"/>
    <w:rsid w:val="00C01521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F4951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E3E4C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Titre2">
    <w:name w:val="heading 2"/>
    <w:basedOn w:val="Normal"/>
    <w:next w:val="Normal"/>
    <w:link w:val="Titre2Car"/>
    <w:qFormat/>
    <w:pPr>
      <w:keepNext/>
      <w:outlineLvl w:val="1"/>
    </w:pPr>
    <w:rPr>
      <w:b/>
      <w:bCs/>
      <w:u w:val="single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styleId="Lienhypertexte">
    <w:name w:val="Hyperlink"/>
    <w:rPr>
      <w:color w:val="0000FF"/>
      <w:u w:val="single"/>
    </w:rPr>
  </w:style>
  <w:style w:type="character" w:styleId="Numrodepage">
    <w:name w:val="page number"/>
    <w:basedOn w:val="Policepardfaut"/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Corpsdetexte">
    <w:name w:val="Body Text"/>
    <w:basedOn w:val="Normal"/>
    <w:pPr>
      <w:spacing w:after="120"/>
    </w:pPr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pPr>
      <w:ind w:firstLine="210"/>
    </w:pPr>
  </w:style>
  <w:style w:type="paragraph" w:styleId="Retraitcorpsdetexte">
    <w:name w:val="Body Text Indent"/>
    <w:basedOn w:val="Normal"/>
    <w:pPr>
      <w:spacing w:after="120"/>
      <w:ind w:left="360"/>
    </w:pPr>
  </w:style>
  <w:style w:type="paragraph" w:styleId="Retraitcorpset1relig">
    <w:name w:val="Body Text First Indent 2"/>
    <w:basedOn w:val="Retraitcorpsdetexte"/>
    <w:pPr>
      <w:ind w:firstLine="210"/>
    </w:pPr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paragraph" w:styleId="Retraitcorpsdetexte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Formuledepolitesse">
    <w:name w:val="Closing"/>
    <w:basedOn w:val="Normal"/>
    <w:pPr>
      <w:ind w:left="4320"/>
    </w:p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ignaturelectronique">
    <w:name w:val="E-mail Signature"/>
    <w:basedOn w:val="Normal"/>
  </w:style>
  <w:style w:type="paragraph" w:styleId="Notedefin">
    <w:name w:val="endnote text"/>
    <w:basedOn w:val="Normal"/>
    <w:semiHidden/>
    <w:rPr>
      <w:sz w:val="20"/>
      <w:szCs w:val="20"/>
    </w:rPr>
  </w:style>
  <w:style w:type="paragraph" w:styleId="Adressedestinatai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rPr>
      <w:rFonts w:ascii="Arial" w:hAnsi="Arial" w:cs="Arial"/>
      <w:sz w:val="20"/>
      <w:szCs w:val="20"/>
    </w:rPr>
  </w:style>
  <w:style w:type="paragraph" w:styleId="Notedebasdepage">
    <w:name w:val="footnote text"/>
    <w:basedOn w:val="Normal"/>
    <w:link w:val="NotedebasdepageCar"/>
    <w:rPr>
      <w:sz w:val="20"/>
      <w:szCs w:val="20"/>
    </w:rPr>
  </w:style>
  <w:style w:type="paragraph" w:styleId="AdresseHTML">
    <w:name w:val="HTML Address"/>
    <w:basedOn w:val="Normal"/>
    <w:rPr>
      <w:i/>
      <w:iCs/>
    </w:rPr>
  </w:style>
  <w:style w:type="paragraph" w:styleId="Prformat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Titreindex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autoRedefine/>
    <w:pPr>
      <w:numPr>
        <w:numId w:val="1"/>
      </w:numPr>
    </w:pPr>
  </w:style>
  <w:style w:type="paragraph" w:styleId="Listepuces2">
    <w:name w:val="List Bullet 2"/>
    <w:basedOn w:val="Normal"/>
    <w:autoRedefine/>
    <w:pPr>
      <w:numPr>
        <w:numId w:val="2"/>
      </w:numPr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Listepuces5">
    <w:name w:val="List Bullet 5"/>
    <w:basedOn w:val="Normal"/>
    <w:autoRedefine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  <w:pPr>
      <w:numPr>
        <w:numId w:val="6"/>
      </w:numPr>
    </w:pPr>
  </w:style>
  <w:style w:type="paragraph" w:styleId="Listenumros2">
    <w:name w:val="List Number 2"/>
    <w:basedOn w:val="Normal"/>
    <w:pPr>
      <w:numPr>
        <w:numId w:val="7"/>
      </w:numPr>
    </w:pPr>
  </w:style>
  <w:style w:type="paragraph" w:styleId="Listenumros3">
    <w:name w:val="List Number 3"/>
    <w:basedOn w:val="Normal"/>
    <w:pPr>
      <w:numPr>
        <w:numId w:val="8"/>
      </w:numPr>
    </w:pPr>
  </w:style>
  <w:style w:type="paragraph" w:styleId="Listenumros4">
    <w:name w:val="List Number 4"/>
    <w:basedOn w:val="Normal"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</w:style>
  <w:style w:type="paragraph" w:styleId="Textebru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desrfrencesjuridiques">
    <w:name w:val="table of authorities"/>
    <w:basedOn w:val="Normal"/>
    <w:next w:val="Normal"/>
    <w:semiHidden/>
    <w:pPr>
      <w:ind w:left="240" w:hanging="240"/>
    </w:pPr>
  </w:style>
  <w:style w:type="paragraph" w:styleId="Tabledesillustrations">
    <w:name w:val="table of figures"/>
    <w:basedOn w:val="Normal"/>
    <w:next w:val="Normal"/>
    <w:semiHidden/>
    <w:pPr>
      <w:ind w:left="480" w:hanging="480"/>
    </w:p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40"/>
    </w:pPr>
  </w:style>
  <w:style w:type="paragraph" w:styleId="TM3">
    <w:name w:val="toc 3"/>
    <w:basedOn w:val="Normal"/>
    <w:next w:val="Normal"/>
    <w:autoRedefine/>
    <w:semiHidden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character" w:customStyle="1" w:styleId="En-tteCar">
    <w:name w:val="En-tête Car"/>
    <w:basedOn w:val="Policepardfaut"/>
    <w:link w:val="En-tte"/>
    <w:rsid w:val="00D62027"/>
    <w:rPr>
      <w:sz w:val="24"/>
      <w:szCs w:val="24"/>
    </w:rPr>
  </w:style>
  <w:style w:type="paragraph" w:styleId="Textedebulles">
    <w:name w:val="Balloon Text"/>
    <w:basedOn w:val="Normal"/>
    <w:link w:val="TextedebullesCar"/>
    <w:rsid w:val="007F57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F57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Accentuation">
    <w:name w:val="Emphasis"/>
    <w:basedOn w:val="Policepardfaut"/>
    <w:uiPriority w:val="20"/>
    <w:qFormat/>
    <w:rsid w:val="007A68B4"/>
    <w:rPr>
      <w:i/>
      <w:iCs/>
    </w:rPr>
  </w:style>
  <w:style w:type="character" w:customStyle="1" w:styleId="PieddepageCar">
    <w:name w:val="Pied de page Car"/>
    <w:basedOn w:val="Policepardfaut"/>
    <w:link w:val="Pieddepage"/>
    <w:uiPriority w:val="99"/>
    <w:rsid w:val="000E72D1"/>
    <w:rPr>
      <w:sz w:val="24"/>
      <w:szCs w:val="24"/>
    </w:rPr>
  </w:style>
  <w:style w:type="table" w:styleId="Grilledutableau">
    <w:name w:val="Table Grid"/>
    <w:basedOn w:val="Tableau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debasdepageCar">
    <w:name w:val="Note de bas de page Car"/>
    <w:basedOn w:val="Policepardfaut"/>
    <w:link w:val="Notedebasdepage"/>
    <w:rsid w:val="00E0413C"/>
  </w:style>
  <w:style w:type="character" w:customStyle="1" w:styleId="Titre2Car">
    <w:name w:val="Titre 2 Car"/>
    <w:basedOn w:val="Policepardfaut"/>
    <w:link w:val="Titre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00512-70B6-48CF-8EB9-CC772E863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8</Pages>
  <Words>392</Words>
  <Characters>2158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Oklahoma State University-Okmulgee</vt:lpstr>
      <vt:lpstr>Oklahoma State University-Okmulgee</vt:lpstr>
    </vt:vector>
  </TitlesOfParts>
  <LinksUpToDate>false</LinksUpToDate>
  <CharactersWithSpaces>2545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2022-05-20T16:45:00Z</dcterms:created>
  <dcterms:modified xsi:type="dcterms:W3CDTF">2022-06-05T17:17:00Z</dcterms:modified>
</cp:coreProperties>
</file>