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A06" w:rsidRDefault="002B6229" w:rsidP="00737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</w:tabs>
        <w:spacing w:after="0"/>
        <w:jc w:val="both"/>
        <w:rPr>
          <w:i/>
          <w:lang w:val="ca-ES"/>
        </w:rPr>
      </w:pPr>
      <w:r w:rsidRPr="002B6229">
        <w:rPr>
          <w:b/>
          <w:i/>
          <w:lang w:val="ca-ES"/>
        </w:rPr>
        <w:t>FULL SEGUIMENT PRÀCTIQUES</w:t>
      </w:r>
      <w:r w:rsidR="000C3E77">
        <w:rPr>
          <w:b/>
          <w:i/>
          <w:lang w:val="ca-ES"/>
        </w:rPr>
        <w:t>. C</w:t>
      </w:r>
      <w:r w:rsidR="007323D3">
        <w:rPr>
          <w:b/>
          <w:i/>
          <w:lang w:val="ca-ES"/>
        </w:rPr>
        <w:t>urs</w:t>
      </w:r>
      <w:r w:rsidR="000C3E77">
        <w:rPr>
          <w:b/>
          <w:i/>
          <w:lang w:val="ca-ES"/>
        </w:rPr>
        <w:t>:</w:t>
      </w:r>
      <w:r w:rsidR="00487551">
        <w:rPr>
          <w:b/>
          <w:i/>
          <w:lang w:val="ca-ES"/>
        </w:rPr>
        <w:t xml:space="preserve"> Q6 2020-2021</w:t>
      </w:r>
      <w:r w:rsidR="007323D3">
        <w:rPr>
          <w:b/>
          <w:i/>
          <w:lang w:val="ca-ES"/>
        </w:rPr>
        <w:t xml:space="preserve"> </w:t>
      </w:r>
      <w:r w:rsidR="000C3E77">
        <w:rPr>
          <w:b/>
          <w:i/>
          <w:lang w:val="ca-ES"/>
        </w:rPr>
        <w:t xml:space="preserve">                </w:t>
      </w:r>
      <w:r w:rsidRPr="002B6229">
        <w:rPr>
          <w:i/>
          <w:lang w:val="ca-ES"/>
        </w:rPr>
        <w:tab/>
      </w:r>
      <w:r w:rsidR="006B3A06">
        <w:rPr>
          <w:i/>
          <w:lang w:val="ca-ES"/>
        </w:rPr>
        <w:t>Curs:</w:t>
      </w:r>
      <w:r w:rsidR="00487551">
        <w:rPr>
          <w:i/>
          <w:lang w:val="ca-ES"/>
        </w:rPr>
        <w:t xml:space="preserve"> Q6 2020-2021</w:t>
      </w:r>
    </w:p>
    <w:p w:rsidR="002B6229" w:rsidRDefault="006B3A06" w:rsidP="00737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</w:tabs>
        <w:spacing w:after="0"/>
        <w:jc w:val="both"/>
        <w:rPr>
          <w:i/>
          <w:lang w:val="ca-ES"/>
        </w:rPr>
      </w:pPr>
      <w:r>
        <w:rPr>
          <w:i/>
          <w:lang w:val="ca-ES"/>
        </w:rPr>
        <w:tab/>
      </w:r>
      <w:r w:rsidR="002B6229" w:rsidRPr="002B6229">
        <w:rPr>
          <w:i/>
          <w:lang w:val="ca-ES"/>
        </w:rPr>
        <w:t>Pràctica No .:</w:t>
      </w:r>
      <w:r w:rsidR="00487551">
        <w:rPr>
          <w:i/>
          <w:lang w:val="ca-ES"/>
        </w:rPr>
        <w:t xml:space="preserve"> 1</w:t>
      </w:r>
    </w:p>
    <w:p w:rsidR="007323D3" w:rsidRPr="002B6229" w:rsidRDefault="007323D3" w:rsidP="00737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</w:tabs>
        <w:spacing w:after="0"/>
        <w:jc w:val="both"/>
        <w:rPr>
          <w:i/>
          <w:lang w:val="ca-ES"/>
        </w:rPr>
      </w:pPr>
      <w:r>
        <w:rPr>
          <w:i/>
          <w:lang w:val="ca-ES"/>
        </w:rPr>
        <w:tab/>
      </w:r>
      <w:r w:rsidR="00435FAC">
        <w:rPr>
          <w:i/>
          <w:lang w:val="ca-ES"/>
        </w:rPr>
        <w:t>GRETA/GREVA/GRETI?</w:t>
      </w:r>
      <w:r w:rsidRPr="002B6229">
        <w:rPr>
          <w:i/>
          <w:lang w:val="ca-ES"/>
        </w:rPr>
        <w:t>:</w:t>
      </w:r>
      <w:r w:rsidR="00487551">
        <w:rPr>
          <w:i/>
          <w:lang w:val="ca-ES"/>
        </w:rPr>
        <w:t xml:space="preserve"> GRETA</w:t>
      </w:r>
      <w:r w:rsidR="00305835">
        <w:rPr>
          <w:i/>
          <w:lang w:val="ca-ES"/>
        </w:rPr>
        <w:t xml:space="preserve"> </w:t>
      </w:r>
    </w:p>
    <w:p w:rsidR="007323D3" w:rsidRPr="002B6229" w:rsidRDefault="007323D3" w:rsidP="00737F8A">
      <w:pPr>
        <w:tabs>
          <w:tab w:val="right" w:pos="7797"/>
        </w:tabs>
        <w:spacing w:after="0" w:line="100" w:lineRule="exact"/>
        <w:jc w:val="both"/>
        <w:rPr>
          <w:i/>
          <w:lang w:val="ca-ES"/>
        </w:rPr>
      </w:pPr>
    </w:p>
    <w:p w:rsidR="007323D3" w:rsidRDefault="007323D3" w:rsidP="00737F8A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tabs>
          <w:tab w:val="left" w:pos="6096"/>
        </w:tabs>
        <w:spacing w:after="0"/>
        <w:jc w:val="both"/>
        <w:rPr>
          <w:i/>
          <w:lang w:val="ca-ES"/>
        </w:rPr>
      </w:pPr>
      <w:r w:rsidRPr="002B6229">
        <w:rPr>
          <w:i/>
          <w:lang w:val="ca-ES"/>
        </w:rPr>
        <w:t>Nom i cognoms:</w:t>
      </w:r>
      <w:r w:rsidR="00487551">
        <w:rPr>
          <w:i/>
          <w:lang w:val="ca-ES"/>
        </w:rPr>
        <w:t xml:space="preserve"> Pedro López </w:t>
      </w:r>
      <w:proofErr w:type="spellStart"/>
      <w:r w:rsidR="00487551">
        <w:rPr>
          <w:i/>
          <w:lang w:val="ca-ES"/>
        </w:rPr>
        <w:t>Sancha</w:t>
      </w:r>
      <w:proofErr w:type="spellEnd"/>
      <w:r w:rsidRPr="002B6229">
        <w:rPr>
          <w:i/>
          <w:lang w:val="ca-ES"/>
        </w:rPr>
        <w:tab/>
      </w:r>
    </w:p>
    <w:p w:rsidR="00FC6155" w:rsidRDefault="00FC6155" w:rsidP="00737F8A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tabs>
          <w:tab w:val="left" w:pos="6096"/>
        </w:tabs>
        <w:spacing w:after="0"/>
        <w:jc w:val="both"/>
        <w:rPr>
          <w:i/>
          <w:lang w:val="ca-ES"/>
        </w:rPr>
      </w:pPr>
    </w:p>
    <w:p w:rsidR="007323D3" w:rsidRPr="002B6229" w:rsidRDefault="00487551" w:rsidP="00737F8A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tabs>
          <w:tab w:val="left" w:pos="5670"/>
        </w:tabs>
        <w:spacing w:after="0"/>
        <w:jc w:val="both"/>
        <w:rPr>
          <w:i/>
          <w:lang w:val="ca-ES"/>
        </w:rPr>
      </w:pPr>
      <w:r>
        <w:rPr>
          <w:i/>
          <w:lang w:val="ca-ES"/>
        </w:rPr>
        <w:t>E-mail: pedro.lopez.sancha@estudiantat.upc.edu</w:t>
      </w:r>
      <w:r w:rsidR="007323D3" w:rsidRPr="002B6229">
        <w:rPr>
          <w:i/>
          <w:lang w:val="ca-ES"/>
        </w:rPr>
        <w:t xml:space="preserve">             </w:t>
      </w:r>
      <w:r w:rsidR="007323D3" w:rsidRPr="002B6229">
        <w:rPr>
          <w:i/>
          <w:lang w:val="ca-ES"/>
        </w:rPr>
        <w:tab/>
        <w:t>Telèfon:</w:t>
      </w:r>
      <w:r>
        <w:rPr>
          <w:i/>
          <w:lang w:val="ca-ES"/>
        </w:rPr>
        <w:t xml:space="preserve"> 717 715 702</w:t>
      </w:r>
    </w:p>
    <w:p w:rsidR="007323D3" w:rsidRPr="002B6229" w:rsidRDefault="007323D3" w:rsidP="00737F8A">
      <w:pPr>
        <w:tabs>
          <w:tab w:val="right" w:pos="7797"/>
        </w:tabs>
        <w:spacing w:after="0" w:line="100" w:lineRule="exact"/>
        <w:jc w:val="both"/>
        <w:rPr>
          <w:i/>
          <w:lang w:val="ca-ES"/>
        </w:rPr>
      </w:pPr>
    </w:p>
    <w:p w:rsidR="002B6229" w:rsidRDefault="002B6229" w:rsidP="00737F8A">
      <w:pPr>
        <w:tabs>
          <w:tab w:val="right" w:pos="7797"/>
        </w:tabs>
        <w:jc w:val="both"/>
        <w:rPr>
          <w:lang w:val="ca-ES"/>
        </w:rPr>
      </w:pPr>
    </w:p>
    <w:p w:rsidR="00F80338" w:rsidRDefault="00F80338" w:rsidP="00737F8A">
      <w:pPr>
        <w:tabs>
          <w:tab w:val="right" w:pos="7797"/>
        </w:tabs>
        <w:jc w:val="both"/>
        <w:rPr>
          <w:lang w:val="ca-ES"/>
        </w:rPr>
      </w:pPr>
      <w:r>
        <w:rPr>
          <w:lang w:val="ca-ES"/>
        </w:rPr>
        <w:t>Estic interessat en fer el cas conducció de calor 2D i règim transitori, que està proposat com exercici al Campus Virtual. És el problema representat en la següent figura:</w:t>
      </w:r>
    </w:p>
    <w:p w:rsidR="00F80338" w:rsidRDefault="00F80338" w:rsidP="00737F8A">
      <w:pPr>
        <w:tabs>
          <w:tab w:val="right" w:pos="7797"/>
        </w:tabs>
        <w:jc w:val="center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406C1BA7" wp14:editId="0E6DA5D8">
            <wp:extent cx="2880000" cy="2352361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_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5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38" w:rsidRDefault="00F80338" w:rsidP="00737F8A">
      <w:pPr>
        <w:tabs>
          <w:tab w:val="right" w:pos="7797"/>
        </w:tabs>
        <w:jc w:val="both"/>
        <w:rPr>
          <w:lang w:val="ca-ES"/>
        </w:rPr>
      </w:pPr>
    </w:p>
    <w:p w:rsidR="00F80338" w:rsidRDefault="00F80338" w:rsidP="00737F8A">
      <w:pPr>
        <w:tabs>
          <w:tab w:val="right" w:pos="7797"/>
        </w:tabs>
        <w:jc w:val="both"/>
        <w:rPr>
          <w:lang w:val="ca-ES"/>
        </w:rPr>
      </w:pPr>
      <w:r>
        <w:rPr>
          <w:lang w:val="ca-ES"/>
        </w:rPr>
        <w:t>Si</w:t>
      </w:r>
      <w:bookmarkStart w:id="0" w:name="_GoBack"/>
      <w:bookmarkEnd w:id="0"/>
      <w:r>
        <w:rPr>
          <w:lang w:val="ca-ES"/>
        </w:rPr>
        <w:t xml:space="preserve"> el temps fos suficient, </w:t>
      </w:r>
      <w:r w:rsidR="00737F8A">
        <w:rPr>
          <w:lang w:val="ca-ES"/>
        </w:rPr>
        <w:t xml:space="preserve">després de fer el cas anterior, </w:t>
      </w:r>
      <w:r>
        <w:rPr>
          <w:lang w:val="ca-ES"/>
        </w:rPr>
        <w:t xml:space="preserve">m’agradaria fer també el cas representat a la següent figura. </w:t>
      </w:r>
    </w:p>
    <w:p w:rsidR="00487551" w:rsidRDefault="00F80338" w:rsidP="00737F8A">
      <w:pPr>
        <w:tabs>
          <w:tab w:val="right" w:pos="7797"/>
        </w:tabs>
        <w:jc w:val="center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1F801095" wp14:editId="0F08F80D">
            <wp:extent cx="2880000" cy="2065174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_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6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29" w:rsidRDefault="00737F8A" w:rsidP="00737F8A">
      <w:pPr>
        <w:tabs>
          <w:tab w:val="right" w:pos="7797"/>
        </w:tabs>
        <w:jc w:val="both"/>
        <w:rPr>
          <w:lang w:val="ca-ES"/>
        </w:rPr>
      </w:pPr>
      <w:r>
        <w:rPr>
          <w:lang w:val="ca-ES"/>
        </w:rPr>
        <w:t xml:space="preserve">Es tracta de la secció divergent d’una tovera de </w:t>
      </w:r>
      <w:proofErr w:type="spellStart"/>
      <w:r>
        <w:rPr>
          <w:lang w:val="ca-ES"/>
        </w:rPr>
        <w:t>Laval</w:t>
      </w:r>
      <w:proofErr w:type="spellEnd"/>
      <w:r>
        <w:rPr>
          <w:lang w:val="ca-ES"/>
        </w:rPr>
        <w:t xml:space="preserve"> d’un motor coet, on hi ha un flux supersònic de gasos de combustió. Aquests gasos provenen de la cambra de combustió aigües amunt, on reaccionen oxigen i hidrogen líquids. Les parets de la tovera necessiten un sistema de refrigeració per sobreviure a les altes temperatures dels gasos d’escapament. En alguns motors coet, com per exemple el motor RS25, això s’aconsegueix construint una tovera de </w:t>
      </w:r>
      <w:r>
        <w:rPr>
          <w:lang w:val="ca-ES"/>
        </w:rPr>
        <w:lastRenderedPageBreak/>
        <w:t>doble paret i fent circular hidrogen a baixes temperatures</w:t>
      </w:r>
      <w:r>
        <w:rPr>
          <w:lang w:val="ca-ES"/>
        </w:rPr>
        <w:t>. Al seu torn, això permet escalfar aquest hidrogen, que posteriorment es dirigeix a la cambra de combustió.</w:t>
      </w:r>
    </w:p>
    <w:p w:rsidR="00737F8A" w:rsidRDefault="00737F8A" w:rsidP="00737F8A">
      <w:pPr>
        <w:tabs>
          <w:tab w:val="right" w:pos="7797"/>
        </w:tabs>
        <w:jc w:val="both"/>
        <w:rPr>
          <w:lang w:val="ca-ES"/>
        </w:rPr>
      </w:pPr>
      <w:r>
        <w:rPr>
          <w:lang w:val="ca-ES"/>
        </w:rPr>
        <w:t xml:space="preserve">És un cas més complex que el primer. El flux d’hidrogen a baixa temperatura a la doble paret de la tovera és 1D. En canvi, aproximar el flux de gasos de combustió a la secció divergent per 1D, potser no és precís. </w:t>
      </w:r>
    </w:p>
    <w:p w:rsidR="00737F8A" w:rsidRPr="002B6229" w:rsidRDefault="00737F8A" w:rsidP="00737F8A">
      <w:pPr>
        <w:tabs>
          <w:tab w:val="right" w:pos="7797"/>
        </w:tabs>
        <w:jc w:val="both"/>
        <w:rPr>
          <w:lang w:val="ca-ES"/>
        </w:rPr>
      </w:pPr>
      <w:r>
        <w:rPr>
          <w:lang w:val="ca-ES"/>
        </w:rPr>
        <w:t>Es tractaria d’estudiar el flux de gasos de combustió, el flux de l’hidrogen per refredar la tovera i la transferència de calor a través de les parets.</w:t>
      </w:r>
    </w:p>
    <w:sectPr w:rsidR="00737F8A" w:rsidRPr="002B6229" w:rsidSect="00BC2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4314D"/>
    <w:multiLevelType w:val="hybridMultilevel"/>
    <w:tmpl w:val="2CA05F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32C9F"/>
    <w:multiLevelType w:val="hybridMultilevel"/>
    <w:tmpl w:val="13A87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294B"/>
    <w:rsid w:val="00014B28"/>
    <w:rsid w:val="000C3E77"/>
    <w:rsid w:val="001E07A2"/>
    <w:rsid w:val="001F76F3"/>
    <w:rsid w:val="002B6229"/>
    <w:rsid w:val="002E0803"/>
    <w:rsid w:val="00305835"/>
    <w:rsid w:val="00343C01"/>
    <w:rsid w:val="003E537F"/>
    <w:rsid w:val="00435FAC"/>
    <w:rsid w:val="00487551"/>
    <w:rsid w:val="004953E6"/>
    <w:rsid w:val="006B3A06"/>
    <w:rsid w:val="006C677D"/>
    <w:rsid w:val="007323D3"/>
    <w:rsid w:val="00737F8A"/>
    <w:rsid w:val="007D294B"/>
    <w:rsid w:val="0082041E"/>
    <w:rsid w:val="00873F89"/>
    <w:rsid w:val="008E037B"/>
    <w:rsid w:val="008E7A1F"/>
    <w:rsid w:val="00937D67"/>
    <w:rsid w:val="0095008E"/>
    <w:rsid w:val="00A35455"/>
    <w:rsid w:val="00AB7378"/>
    <w:rsid w:val="00B150A7"/>
    <w:rsid w:val="00BB785C"/>
    <w:rsid w:val="00BC281A"/>
    <w:rsid w:val="00CD36D8"/>
    <w:rsid w:val="00CE3DBD"/>
    <w:rsid w:val="00DC0CCE"/>
    <w:rsid w:val="00E27CA5"/>
    <w:rsid w:val="00E46D53"/>
    <w:rsid w:val="00EB1046"/>
    <w:rsid w:val="00F62960"/>
    <w:rsid w:val="00F80338"/>
    <w:rsid w:val="00FC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9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50A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0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3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cttc ( UPC )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segarra</dc:creator>
  <cp:lastModifiedBy>Pedro</cp:lastModifiedBy>
  <cp:revision>10</cp:revision>
  <cp:lastPrinted>2020-12-16T13:08:00Z</cp:lastPrinted>
  <dcterms:created xsi:type="dcterms:W3CDTF">2011-05-03T09:47:00Z</dcterms:created>
  <dcterms:modified xsi:type="dcterms:W3CDTF">2020-12-16T13:11:00Z</dcterms:modified>
</cp:coreProperties>
</file>