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0CA83D" w14:textId="77777777" w:rsidR="0029787B" w:rsidRPr="00A87C58" w:rsidRDefault="0029787B" w:rsidP="0029787B">
      <w:pPr>
        <w:shd w:val="clear" w:color="auto" w:fill="FFFFFF"/>
        <w:spacing w:after="0" w:line="276" w:lineRule="auto"/>
        <w:rPr>
          <w:rFonts w:eastAsia="Times New Roman" w:cstheme="minorHAnsi"/>
          <w:b/>
          <w:bCs/>
          <w:color w:val="000000" w:themeColor="text1"/>
          <w:sz w:val="24"/>
          <w:szCs w:val="24"/>
          <w:lang w:eastAsia="en-CA"/>
        </w:rPr>
      </w:pPr>
      <w:r w:rsidRPr="00A87C58">
        <w:rPr>
          <w:rFonts w:eastAsia="Times New Roman" w:cstheme="minorHAnsi"/>
          <w:b/>
          <w:bCs/>
          <w:color w:val="000000" w:themeColor="text1"/>
          <w:sz w:val="24"/>
          <w:szCs w:val="24"/>
          <w:lang w:eastAsia="en-CA"/>
        </w:rPr>
        <w:t>Low Lying Agricultural Lands</w:t>
      </w:r>
      <w:r>
        <w:rPr>
          <w:rFonts w:eastAsia="Times New Roman" w:cstheme="minorHAnsi"/>
          <w:b/>
          <w:bCs/>
          <w:color w:val="000000" w:themeColor="text1"/>
          <w:sz w:val="24"/>
          <w:szCs w:val="24"/>
          <w:lang w:eastAsia="en-CA"/>
        </w:rPr>
        <w:t xml:space="preserve"> and</w:t>
      </w:r>
      <w:r w:rsidRPr="00A87C58">
        <w:rPr>
          <w:rFonts w:eastAsia="Times New Roman" w:cstheme="minorHAnsi"/>
          <w:b/>
          <w:bCs/>
          <w:color w:val="000000" w:themeColor="text1"/>
          <w:sz w:val="24"/>
          <w:szCs w:val="24"/>
          <w:lang w:eastAsia="en-CA"/>
        </w:rPr>
        <w:t xml:space="preserve"> Coastal Squeeze: Seawater Intrusion</w:t>
      </w:r>
      <w:r>
        <w:rPr>
          <w:rFonts w:eastAsia="Times New Roman" w:cstheme="minorHAnsi"/>
          <w:b/>
          <w:bCs/>
          <w:color w:val="000000" w:themeColor="text1"/>
          <w:sz w:val="24"/>
          <w:szCs w:val="24"/>
          <w:lang w:eastAsia="en-CA"/>
        </w:rPr>
        <w:t xml:space="preserve"> and </w:t>
      </w:r>
      <w:r w:rsidRPr="00A87C58">
        <w:rPr>
          <w:rFonts w:eastAsia="Times New Roman" w:cstheme="minorHAnsi"/>
          <w:b/>
          <w:bCs/>
          <w:color w:val="000000" w:themeColor="text1"/>
          <w:sz w:val="24"/>
          <w:szCs w:val="24"/>
          <w:lang w:eastAsia="en-CA"/>
        </w:rPr>
        <w:t>Subsidence</w:t>
      </w:r>
    </w:p>
    <w:p w14:paraId="779F1AAD" w14:textId="77777777" w:rsidR="0029787B" w:rsidRPr="00A87C58" w:rsidRDefault="0029787B" w:rsidP="0029787B">
      <w:pPr>
        <w:shd w:val="clear" w:color="auto" w:fill="FFFFFF"/>
        <w:spacing w:after="0" w:line="276" w:lineRule="auto"/>
        <w:rPr>
          <w:rFonts w:eastAsia="Times New Roman" w:cstheme="minorHAnsi"/>
          <w:color w:val="000000" w:themeColor="text1"/>
          <w:sz w:val="24"/>
          <w:szCs w:val="24"/>
          <w:lang w:eastAsia="en-CA"/>
        </w:rPr>
      </w:pPr>
    </w:p>
    <w:p w14:paraId="2DCF5BFB" w14:textId="77777777" w:rsidR="0029787B" w:rsidRPr="00A87C58" w:rsidRDefault="0029787B" w:rsidP="0029787B">
      <w:pPr>
        <w:shd w:val="clear" w:color="auto" w:fill="FFFFFF"/>
        <w:spacing w:after="0" w:line="276" w:lineRule="auto"/>
        <w:rPr>
          <w:rFonts w:eastAsia="Times New Roman" w:cstheme="minorHAnsi"/>
          <w:color w:val="000000" w:themeColor="text1"/>
          <w:sz w:val="24"/>
          <w:szCs w:val="24"/>
          <w:lang w:eastAsia="en-CA"/>
        </w:rPr>
      </w:pPr>
      <w:r w:rsidRPr="00A87C58">
        <w:rPr>
          <w:rFonts w:eastAsia="Times New Roman" w:cstheme="minorHAnsi"/>
          <w:color w:val="000000" w:themeColor="text1"/>
          <w:sz w:val="24"/>
          <w:szCs w:val="24"/>
          <w:lang w:eastAsia="en-CA"/>
        </w:rPr>
        <w:t>Coastal habitats adapt to environmental and climate change, e.g., sea</w:t>
      </w:r>
      <w:r>
        <w:rPr>
          <w:rFonts w:eastAsia="Times New Roman" w:cstheme="minorHAnsi"/>
          <w:color w:val="000000" w:themeColor="text1"/>
          <w:sz w:val="24"/>
          <w:szCs w:val="24"/>
          <w:lang w:eastAsia="en-CA"/>
        </w:rPr>
        <w:t>-</w:t>
      </w:r>
      <w:r w:rsidRPr="00A87C58">
        <w:rPr>
          <w:rFonts w:eastAsia="Times New Roman" w:cstheme="minorHAnsi"/>
          <w:color w:val="000000" w:themeColor="text1"/>
          <w:sz w:val="24"/>
          <w:szCs w:val="24"/>
          <w:lang w:eastAsia="en-CA"/>
        </w:rPr>
        <w:t xml:space="preserve">level rise by </w:t>
      </w:r>
      <w:r>
        <w:rPr>
          <w:rFonts w:eastAsia="Times New Roman" w:cstheme="minorHAnsi"/>
          <w:color w:val="000000" w:themeColor="text1"/>
          <w:sz w:val="24"/>
          <w:szCs w:val="24"/>
          <w:lang w:eastAsia="en-CA"/>
        </w:rPr>
        <w:t>migrating</w:t>
      </w:r>
      <w:r w:rsidRPr="00A87C58">
        <w:rPr>
          <w:rFonts w:eastAsia="Times New Roman" w:cstheme="minorHAnsi"/>
          <w:color w:val="000000" w:themeColor="text1"/>
          <w:sz w:val="24"/>
          <w:szCs w:val="24"/>
          <w:lang w:eastAsia="en-CA"/>
        </w:rPr>
        <w:t xml:space="preserve"> inland </w:t>
      </w:r>
      <w:r>
        <w:rPr>
          <w:rFonts w:eastAsia="Times New Roman" w:cstheme="minorHAnsi"/>
          <w:color w:val="000000" w:themeColor="text1"/>
          <w:sz w:val="24"/>
          <w:szCs w:val="24"/>
          <w:lang w:eastAsia="en-CA"/>
        </w:rPr>
        <w:t>to</w:t>
      </w:r>
      <w:r w:rsidRPr="00A87C58">
        <w:rPr>
          <w:rFonts w:eastAsia="Times New Roman" w:cstheme="minorHAnsi"/>
          <w:color w:val="000000" w:themeColor="text1"/>
          <w:sz w:val="24"/>
          <w:szCs w:val="24"/>
          <w:lang w:eastAsia="en-CA"/>
        </w:rPr>
        <w:t xml:space="preserve"> retain their relative function and structure. C</w:t>
      </w:r>
      <w:r w:rsidRPr="00B16702">
        <w:rPr>
          <w:rFonts w:eastAsia="Times New Roman" w:cstheme="minorHAnsi"/>
          <w:color w:val="000000" w:themeColor="text1"/>
          <w:sz w:val="24"/>
          <w:szCs w:val="24"/>
          <w:lang w:eastAsia="en-CA"/>
        </w:rPr>
        <w:t xml:space="preserve">oastal squeeze </w:t>
      </w:r>
      <w:r w:rsidRPr="00A87C58">
        <w:rPr>
          <w:rFonts w:eastAsia="Times New Roman" w:cstheme="minorHAnsi"/>
          <w:color w:val="000000" w:themeColor="text1"/>
          <w:sz w:val="24"/>
          <w:szCs w:val="24"/>
          <w:lang w:eastAsia="en-CA"/>
        </w:rPr>
        <w:t xml:space="preserve">occurs </w:t>
      </w:r>
      <w:r>
        <w:rPr>
          <w:rFonts w:eastAsia="Times New Roman" w:cstheme="minorHAnsi"/>
          <w:color w:val="000000" w:themeColor="text1"/>
          <w:sz w:val="24"/>
          <w:szCs w:val="24"/>
          <w:lang w:eastAsia="en-CA"/>
        </w:rPr>
        <w:t xml:space="preserve">where coastal armoring or other barriers </w:t>
      </w:r>
      <w:r w:rsidRPr="00A87C58">
        <w:rPr>
          <w:rFonts w:eastAsia="Times New Roman" w:cstheme="minorHAnsi"/>
          <w:color w:val="000000" w:themeColor="text1"/>
          <w:sz w:val="24"/>
          <w:szCs w:val="24"/>
          <w:lang w:eastAsia="en-CA"/>
        </w:rPr>
        <w:t>prevent this natural migration</w:t>
      </w:r>
      <w:r>
        <w:rPr>
          <w:rFonts w:eastAsia="Times New Roman" w:cstheme="minorHAnsi"/>
          <w:color w:val="000000" w:themeColor="text1"/>
          <w:sz w:val="24"/>
          <w:szCs w:val="24"/>
          <w:lang w:eastAsia="en-CA"/>
        </w:rPr>
        <w:t xml:space="preserve"> </w:t>
      </w:r>
      <w:r w:rsidRPr="005E4897">
        <w:rPr>
          <w:rFonts w:eastAsia="Times New Roman" w:cstheme="minorHAnsi"/>
          <w:color w:val="000000" w:themeColor="text1"/>
          <w:sz w:val="24"/>
          <w:szCs w:val="24"/>
          <w:lang w:eastAsia="en-CA"/>
        </w:rPr>
        <w:t>creating fixed margins between the land and sea.</w:t>
      </w:r>
      <w:bookmarkStart w:id="0" w:name="_Hlk58581150"/>
      <w:r w:rsidRPr="005E4897">
        <w:rPr>
          <w:rFonts w:eastAsia="Times New Roman" w:cstheme="minorHAnsi"/>
          <w:color w:val="000000" w:themeColor="text1"/>
          <w:sz w:val="24"/>
          <w:szCs w:val="24"/>
          <w:vertAlign w:val="superscript"/>
          <w:lang w:eastAsia="en-CA"/>
        </w:rPr>
        <w:t>1</w:t>
      </w:r>
      <w:bookmarkEnd w:id="0"/>
      <w:r w:rsidRPr="005E4897">
        <w:rPr>
          <w:rFonts w:eastAsia="Times New Roman" w:cstheme="minorHAnsi"/>
          <w:color w:val="000000" w:themeColor="text1"/>
          <w:sz w:val="24"/>
          <w:szCs w:val="24"/>
          <w:vertAlign w:val="superscript"/>
          <w:lang w:eastAsia="en-CA"/>
        </w:rPr>
        <w:t>, 2</w:t>
      </w:r>
      <w:r>
        <w:rPr>
          <w:rFonts w:eastAsia="Times New Roman" w:cstheme="minorHAnsi"/>
          <w:color w:val="000000" w:themeColor="text1"/>
          <w:sz w:val="24"/>
          <w:szCs w:val="24"/>
          <w:lang w:eastAsia="en-CA"/>
        </w:rPr>
        <w:t xml:space="preserve"> </w:t>
      </w:r>
      <w:r w:rsidRPr="00A87C58">
        <w:rPr>
          <w:rFonts w:eastAsia="Times New Roman" w:cstheme="minorHAnsi"/>
          <w:color w:val="000000" w:themeColor="text1"/>
          <w:sz w:val="24"/>
          <w:szCs w:val="24"/>
          <w:lang w:eastAsia="en-CA"/>
        </w:rPr>
        <w:t xml:space="preserve">Coastal </w:t>
      </w:r>
      <w:proofErr w:type="gramStart"/>
      <w:r w:rsidRPr="00A87C58">
        <w:rPr>
          <w:rFonts w:eastAsia="Times New Roman" w:cstheme="minorHAnsi"/>
          <w:color w:val="000000" w:themeColor="text1"/>
          <w:sz w:val="24"/>
          <w:szCs w:val="24"/>
          <w:lang w:eastAsia="en-CA"/>
        </w:rPr>
        <w:t>squeeze</w:t>
      </w:r>
      <w:proofErr w:type="gramEnd"/>
      <w:r w:rsidRPr="00A87C58">
        <w:rPr>
          <w:rFonts w:eastAsia="Times New Roman" w:cstheme="minorHAnsi"/>
          <w:color w:val="000000" w:themeColor="text1"/>
          <w:sz w:val="24"/>
          <w:szCs w:val="24"/>
          <w:lang w:eastAsia="en-CA"/>
        </w:rPr>
        <w:t xml:space="preserve"> may lead to the loss of </w:t>
      </w:r>
      <w:r>
        <w:rPr>
          <w:rFonts w:eastAsia="Times New Roman" w:cstheme="minorHAnsi"/>
          <w:color w:val="000000" w:themeColor="text1"/>
          <w:sz w:val="24"/>
          <w:szCs w:val="24"/>
          <w:lang w:eastAsia="en-CA"/>
        </w:rPr>
        <w:t xml:space="preserve">intertidal habitats or even </w:t>
      </w:r>
      <w:r w:rsidRPr="00A87C58">
        <w:rPr>
          <w:rFonts w:eastAsia="Times New Roman" w:cstheme="minorHAnsi"/>
          <w:color w:val="000000" w:themeColor="text1"/>
          <w:sz w:val="24"/>
          <w:szCs w:val="24"/>
          <w:lang w:eastAsia="en-CA"/>
        </w:rPr>
        <w:t>entire intertidal zones. The rate at which the loss takes place is dependent on factors such as the geographical formation of the coast.</w:t>
      </w:r>
      <w:r>
        <w:rPr>
          <w:rFonts w:eastAsia="Times New Roman" w:cstheme="minorHAnsi"/>
          <w:color w:val="000000" w:themeColor="text1"/>
          <w:sz w:val="24"/>
          <w:szCs w:val="24"/>
          <w:lang w:eastAsia="en-CA"/>
        </w:rPr>
        <w:t xml:space="preserve"> </w:t>
      </w:r>
      <w:r w:rsidRPr="00891703">
        <w:rPr>
          <w:rFonts w:eastAsia="Times New Roman" w:cstheme="minorHAnsi"/>
          <w:color w:val="000000" w:themeColor="text1"/>
          <w:sz w:val="24"/>
          <w:szCs w:val="24"/>
          <w:vertAlign w:val="superscript"/>
          <w:lang w:eastAsia="en-CA"/>
        </w:rPr>
        <w:t>1</w:t>
      </w:r>
      <w:r>
        <w:rPr>
          <w:rFonts w:eastAsia="Times New Roman" w:cstheme="minorHAnsi"/>
          <w:color w:val="000000" w:themeColor="text1"/>
          <w:sz w:val="24"/>
          <w:szCs w:val="24"/>
          <w:vertAlign w:val="superscript"/>
          <w:lang w:eastAsia="en-CA"/>
        </w:rPr>
        <w:t xml:space="preserve"> </w:t>
      </w:r>
    </w:p>
    <w:p w14:paraId="07086CDA" w14:textId="77777777" w:rsidR="0029787B" w:rsidRDefault="0029787B" w:rsidP="0029787B">
      <w:pPr>
        <w:shd w:val="clear" w:color="auto" w:fill="FFFFFF"/>
        <w:spacing w:after="0" w:line="276" w:lineRule="auto"/>
        <w:rPr>
          <w:rFonts w:eastAsia="Times New Roman" w:cstheme="minorHAnsi"/>
          <w:color w:val="000000" w:themeColor="text1"/>
          <w:sz w:val="24"/>
          <w:szCs w:val="24"/>
          <w:lang w:eastAsia="en-CA"/>
        </w:rPr>
      </w:pPr>
    </w:p>
    <w:p w14:paraId="6944914E" w14:textId="77777777" w:rsidR="0029787B" w:rsidRPr="00A87C58" w:rsidRDefault="0029787B" w:rsidP="0029787B">
      <w:pPr>
        <w:shd w:val="clear" w:color="auto" w:fill="FFFFFF"/>
        <w:spacing w:after="0" w:line="276" w:lineRule="auto"/>
        <w:rPr>
          <w:rFonts w:eastAsia="Times New Roman" w:cstheme="minorHAnsi"/>
          <w:color w:val="000000" w:themeColor="text1"/>
          <w:sz w:val="24"/>
          <w:szCs w:val="24"/>
          <w:lang w:eastAsia="en-CA"/>
        </w:rPr>
      </w:pPr>
      <w:r>
        <w:rPr>
          <w:rFonts w:eastAsia="Times New Roman" w:cstheme="minorHAnsi"/>
          <w:color w:val="000000" w:themeColor="text1"/>
          <w:sz w:val="24"/>
          <w:szCs w:val="24"/>
          <w:lang w:eastAsia="en-CA"/>
        </w:rPr>
        <w:t xml:space="preserve">Coastal armoring changes the natural dynamics of shoreline sediment transport. </w:t>
      </w:r>
      <w:r w:rsidRPr="00A87C58">
        <w:rPr>
          <w:rFonts w:eastAsia="Times New Roman" w:cstheme="minorHAnsi"/>
          <w:color w:val="000000" w:themeColor="text1"/>
          <w:sz w:val="24"/>
          <w:szCs w:val="24"/>
          <w:lang w:eastAsia="en-CA"/>
        </w:rPr>
        <w:t xml:space="preserve">In </w:t>
      </w:r>
      <w:r>
        <w:rPr>
          <w:rFonts w:eastAsia="Times New Roman" w:cstheme="minorHAnsi"/>
          <w:color w:val="000000" w:themeColor="text1"/>
          <w:sz w:val="24"/>
          <w:szCs w:val="24"/>
          <w:lang w:eastAsia="en-CA"/>
        </w:rPr>
        <w:t>coastal and riverine areas</w:t>
      </w:r>
      <w:r w:rsidRPr="00A87C58">
        <w:rPr>
          <w:rFonts w:eastAsia="Times New Roman" w:cstheme="minorHAnsi"/>
          <w:color w:val="000000" w:themeColor="text1"/>
          <w:sz w:val="24"/>
          <w:szCs w:val="24"/>
          <w:lang w:eastAsia="en-CA"/>
        </w:rPr>
        <w:t xml:space="preserve">, sustained sediment supplies are important for maintaining shoreline position and </w:t>
      </w:r>
      <w:r>
        <w:rPr>
          <w:rFonts w:eastAsia="Times New Roman" w:cstheme="minorHAnsi"/>
          <w:color w:val="000000" w:themeColor="text1"/>
          <w:sz w:val="24"/>
          <w:szCs w:val="24"/>
          <w:lang w:eastAsia="en-CA"/>
        </w:rPr>
        <w:t xml:space="preserve">for offsetting surface </w:t>
      </w:r>
      <w:r w:rsidRPr="00A87C58">
        <w:rPr>
          <w:rFonts w:eastAsia="Times New Roman" w:cstheme="minorHAnsi"/>
          <w:color w:val="000000" w:themeColor="text1"/>
          <w:sz w:val="24"/>
          <w:szCs w:val="24"/>
          <w:lang w:eastAsia="en-CA"/>
        </w:rPr>
        <w:t xml:space="preserve">subsidence. </w:t>
      </w:r>
      <w:r>
        <w:rPr>
          <w:rFonts w:eastAsia="Times New Roman" w:cstheme="minorHAnsi"/>
          <w:color w:val="000000" w:themeColor="text1"/>
          <w:sz w:val="24"/>
          <w:szCs w:val="24"/>
          <w:lang w:eastAsia="en-CA"/>
        </w:rPr>
        <w:t>Surface subsidence is the decline in surface elevation due to the loss of sediment deposits.</w:t>
      </w:r>
      <w:r w:rsidRPr="00891703">
        <w:rPr>
          <w:rFonts w:eastAsia="Times New Roman" w:cstheme="minorHAnsi"/>
          <w:color w:val="000000" w:themeColor="text1"/>
          <w:sz w:val="24"/>
          <w:szCs w:val="24"/>
          <w:vertAlign w:val="superscript"/>
          <w:lang w:eastAsia="en-CA"/>
        </w:rPr>
        <w:t xml:space="preserve"> </w:t>
      </w:r>
      <w:r>
        <w:rPr>
          <w:rFonts w:eastAsia="Times New Roman" w:cstheme="minorHAnsi"/>
          <w:color w:val="000000" w:themeColor="text1"/>
          <w:sz w:val="24"/>
          <w:szCs w:val="24"/>
          <w:vertAlign w:val="superscript"/>
          <w:lang w:eastAsia="en-CA"/>
        </w:rPr>
        <w:t xml:space="preserve">3 </w:t>
      </w:r>
      <w:r w:rsidRPr="00A87C58">
        <w:rPr>
          <w:rFonts w:eastAsia="Times New Roman" w:cstheme="minorHAnsi"/>
          <w:color w:val="000000" w:themeColor="text1"/>
          <w:sz w:val="24"/>
          <w:szCs w:val="24"/>
          <w:lang w:eastAsia="en-CA"/>
        </w:rPr>
        <w:t xml:space="preserve">Trapped behind sea defense systems, wetlands, mangrove, and marshes </w:t>
      </w:r>
      <w:r>
        <w:rPr>
          <w:rFonts w:eastAsia="Times New Roman" w:cstheme="minorHAnsi"/>
          <w:color w:val="000000" w:themeColor="text1"/>
          <w:sz w:val="24"/>
          <w:szCs w:val="24"/>
          <w:lang w:eastAsia="en-CA"/>
        </w:rPr>
        <w:t>become</w:t>
      </w:r>
      <w:r w:rsidRPr="00A87C58">
        <w:rPr>
          <w:rFonts w:eastAsia="Times New Roman" w:cstheme="minorHAnsi"/>
          <w:color w:val="000000" w:themeColor="text1"/>
          <w:sz w:val="24"/>
          <w:szCs w:val="24"/>
          <w:lang w:eastAsia="en-CA"/>
        </w:rPr>
        <w:t xml:space="preserve"> increasingly vulnerable to accelerated </w:t>
      </w:r>
      <w:r>
        <w:rPr>
          <w:rFonts w:eastAsia="Times New Roman" w:cstheme="minorHAnsi"/>
          <w:color w:val="000000" w:themeColor="text1"/>
          <w:sz w:val="24"/>
          <w:szCs w:val="24"/>
          <w:lang w:eastAsia="en-CA"/>
        </w:rPr>
        <w:t xml:space="preserve">surface </w:t>
      </w:r>
      <w:r w:rsidRPr="00A87C58">
        <w:rPr>
          <w:rFonts w:eastAsia="Times New Roman" w:cstheme="minorHAnsi"/>
          <w:color w:val="000000" w:themeColor="text1"/>
          <w:sz w:val="24"/>
          <w:szCs w:val="24"/>
          <w:lang w:eastAsia="en-CA"/>
        </w:rPr>
        <w:t>subsidence</w:t>
      </w:r>
      <w:r>
        <w:rPr>
          <w:rFonts w:eastAsia="Times New Roman" w:cstheme="minorHAnsi"/>
          <w:color w:val="000000" w:themeColor="text1"/>
          <w:sz w:val="24"/>
          <w:szCs w:val="24"/>
          <w:lang w:eastAsia="en-CA"/>
        </w:rPr>
        <w:t xml:space="preserve">, </w:t>
      </w:r>
      <w:r w:rsidRPr="00A87C58">
        <w:rPr>
          <w:rFonts w:eastAsia="Times New Roman" w:cstheme="minorHAnsi"/>
          <w:color w:val="000000" w:themeColor="text1"/>
          <w:sz w:val="24"/>
          <w:szCs w:val="24"/>
          <w:lang w:eastAsia="en-CA"/>
        </w:rPr>
        <w:t>erosion</w:t>
      </w:r>
      <w:r>
        <w:rPr>
          <w:rFonts w:eastAsia="Times New Roman" w:cstheme="minorHAnsi"/>
          <w:color w:val="000000" w:themeColor="text1"/>
          <w:sz w:val="24"/>
          <w:szCs w:val="24"/>
          <w:lang w:eastAsia="en-CA"/>
        </w:rPr>
        <w:t>, and decline</w:t>
      </w:r>
      <w:r w:rsidRPr="00A87C58">
        <w:rPr>
          <w:rFonts w:eastAsia="Times New Roman" w:cstheme="minorHAnsi"/>
          <w:color w:val="000000" w:themeColor="text1"/>
          <w:sz w:val="24"/>
          <w:szCs w:val="24"/>
          <w:lang w:eastAsia="en-CA"/>
        </w:rPr>
        <w:t>.</w:t>
      </w:r>
      <w:r w:rsidRPr="00891703">
        <w:rPr>
          <w:rFonts w:eastAsia="Times New Roman" w:cstheme="minorHAnsi"/>
          <w:color w:val="000000" w:themeColor="text1"/>
          <w:sz w:val="24"/>
          <w:szCs w:val="24"/>
          <w:vertAlign w:val="superscript"/>
          <w:lang w:eastAsia="en-CA"/>
        </w:rPr>
        <w:t xml:space="preserve"> </w:t>
      </w:r>
      <w:r>
        <w:rPr>
          <w:rFonts w:eastAsia="Times New Roman" w:cstheme="minorHAnsi"/>
          <w:color w:val="000000" w:themeColor="text1"/>
          <w:sz w:val="24"/>
          <w:szCs w:val="24"/>
          <w:vertAlign w:val="superscript"/>
          <w:lang w:eastAsia="en-CA"/>
        </w:rPr>
        <w:t>4</w:t>
      </w:r>
    </w:p>
    <w:p w14:paraId="06873A53" w14:textId="77777777" w:rsidR="0029787B" w:rsidRDefault="0029787B" w:rsidP="0029787B">
      <w:pPr>
        <w:shd w:val="clear" w:color="auto" w:fill="FFFFFF"/>
        <w:spacing w:after="0" w:line="276" w:lineRule="auto"/>
        <w:rPr>
          <w:rFonts w:eastAsia="Times New Roman" w:cstheme="minorHAnsi"/>
          <w:color w:val="000000" w:themeColor="text1"/>
          <w:sz w:val="24"/>
          <w:szCs w:val="24"/>
          <w:lang w:eastAsia="en-CA"/>
        </w:rPr>
      </w:pPr>
    </w:p>
    <w:p w14:paraId="0CD54597" w14:textId="77777777" w:rsidR="0029787B" w:rsidRPr="00A87C58" w:rsidRDefault="0029787B" w:rsidP="0029787B">
      <w:pPr>
        <w:shd w:val="clear" w:color="auto" w:fill="FFFFFF"/>
        <w:spacing w:after="0" w:line="276" w:lineRule="auto"/>
        <w:rPr>
          <w:rFonts w:eastAsia="Times New Roman" w:cstheme="minorHAnsi"/>
          <w:color w:val="000000" w:themeColor="text1"/>
          <w:sz w:val="24"/>
          <w:szCs w:val="24"/>
          <w:lang w:eastAsia="en-CA"/>
        </w:rPr>
      </w:pPr>
      <w:r>
        <w:rPr>
          <w:rFonts w:eastAsia="Times New Roman" w:cstheme="minorHAnsi"/>
          <w:color w:val="000000" w:themeColor="text1"/>
          <w:sz w:val="24"/>
          <w:szCs w:val="24"/>
          <w:lang w:eastAsia="en-CA"/>
        </w:rPr>
        <w:t>Subsidence may also occur due to different forms of underground failure.</w:t>
      </w:r>
      <w:r w:rsidRPr="00F2004F">
        <w:rPr>
          <w:rFonts w:eastAsia="Times New Roman" w:cstheme="minorHAnsi"/>
          <w:color w:val="000000" w:themeColor="text1"/>
          <w:sz w:val="24"/>
          <w:szCs w:val="24"/>
          <w:vertAlign w:val="superscript"/>
          <w:lang w:eastAsia="en-CA"/>
        </w:rPr>
        <w:t>3</w:t>
      </w:r>
      <w:r>
        <w:rPr>
          <w:rFonts w:eastAsia="Times New Roman" w:cstheme="minorHAnsi"/>
          <w:color w:val="000000" w:themeColor="text1"/>
          <w:sz w:val="24"/>
          <w:szCs w:val="24"/>
          <w:vertAlign w:val="superscript"/>
          <w:lang w:eastAsia="en-CA"/>
        </w:rPr>
        <w:t>,8</w:t>
      </w:r>
      <w:r>
        <w:rPr>
          <w:rFonts w:eastAsia="Times New Roman" w:cstheme="minorHAnsi"/>
          <w:color w:val="000000" w:themeColor="text1"/>
          <w:sz w:val="24"/>
          <w:szCs w:val="24"/>
          <w:lang w:eastAsia="en-CA"/>
        </w:rPr>
        <w:t xml:space="preserve"> </w:t>
      </w:r>
      <w:r w:rsidRPr="00A87C58">
        <w:rPr>
          <w:rFonts w:eastAsia="Times New Roman" w:cstheme="minorHAnsi"/>
          <w:color w:val="000000" w:themeColor="text1"/>
          <w:sz w:val="24"/>
          <w:szCs w:val="24"/>
          <w:lang w:eastAsia="en-CA"/>
        </w:rPr>
        <w:t>In many areas, large tracks of wetlands have been converted to agricultural use</w:t>
      </w:r>
      <w:r>
        <w:rPr>
          <w:rFonts w:eastAsia="Times New Roman" w:cstheme="minorHAnsi"/>
          <w:color w:val="000000" w:themeColor="text1"/>
          <w:sz w:val="24"/>
          <w:szCs w:val="24"/>
          <w:lang w:eastAsia="en-CA"/>
        </w:rPr>
        <w:t xml:space="preserve">. </w:t>
      </w:r>
      <w:r>
        <w:rPr>
          <w:rFonts w:eastAsia="Times New Roman" w:cstheme="minorHAnsi"/>
          <w:color w:val="000000" w:themeColor="text1"/>
          <w:sz w:val="24"/>
          <w:szCs w:val="24"/>
          <w:vertAlign w:val="superscript"/>
          <w:lang w:eastAsia="en-CA"/>
        </w:rPr>
        <w:t xml:space="preserve">5  </w:t>
      </w:r>
      <w:r>
        <w:rPr>
          <w:rFonts w:eastAsia="Times New Roman" w:cstheme="minorHAnsi"/>
          <w:color w:val="000000" w:themeColor="text1"/>
          <w:sz w:val="24"/>
          <w:szCs w:val="24"/>
          <w:lang w:eastAsia="en-CA"/>
        </w:rPr>
        <w:t xml:space="preserve"> that have been protected behind c</w:t>
      </w:r>
      <w:r w:rsidRPr="00A87C58">
        <w:rPr>
          <w:rFonts w:eastAsia="Times New Roman" w:cstheme="minorHAnsi"/>
          <w:color w:val="000000" w:themeColor="text1"/>
          <w:sz w:val="24"/>
          <w:szCs w:val="24"/>
          <w:lang w:eastAsia="en-CA"/>
        </w:rPr>
        <w:t>oastal defense structures</w:t>
      </w:r>
      <w:r>
        <w:rPr>
          <w:rFonts w:eastAsia="Times New Roman" w:cstheme="minorHAnsi"/>
          <w:color w:val="000000" w:themeColor="text1"/>
          <w:sz w:val="24"/>
          <w:szCs w:val="24"/>
          <w:lang w:eastAsia="en-CA"/>
        </w:rPr>
        <w:t xml:space="preserve"> such as</w:t>
      </w:r>
      <w:r w:rsidRPr="00A87C58">
        <w:rPr>
          <w:rFonts w:eastAsia="Times New Roman" w:cstheme="minorHAnsi"/>
          <w:color w:val="000000" w:themeColor="text1"/>
          <w:sz w:val="24"/>
          <w:szCs w:val="24"/>
          <w:lang w:eastAsia="en-CA"/>
        </w:rPr>
        <w:t xml:space="preserve"> flood banks.</w:t>
      </w:r>
      <w:r>
        <w:rPr>
          <w:rFonts w:eastAsia="Times New Roman" w:cstheme="minorHAnsi"/>
          <w:color w:val="000000" w:themeColor="text1"/>
          <w:sz w:val="24"/>
          <w:szCs w:val="24"/>
          <w:vertAlign w:val="superscript"/>
          <w:lang w:eastAsia="en-CA"/>
        </w:rPr>
        <w:t xml:space="preserve">6 </w:t>
      </w:r>
      <w:r>
        <w:rPr>
          <w:rFonts w:eastAsia="Times New Roman" w:cstheme="minorHAnsi"/>
          <w:color w:val="000000" w:themeColor="text1"/>
          <w:sz w:val="24"/>
          <w:szCs w:val="24"/>
          <w:lang w:eastAsia="en-CA"/>
        </w:rPr>
        <w:t>Supporting such agricultural enterprises has meat adopting irrigation practices that involve extracting potable water from deep underground aquifers. This leads to groundwater fluxes, saltwater intrusion, and deep subsidence</w:t>
      </w:r>
      <w:r w:rsidRPr="008D37EB">
        <w:rPr>
          <w:rFonts w:eastAsia="Times New Roman" w:cstheme="minorHAnsi"/>
          <w:color w:val="000000" w:themeColor="text1"/>
          <w:sz w:val="24"/>
          <w:szCs w:val="24"/>
          <w:lang w:eastAsia="en-CA"/>
        </w:rPr>
        <w:t>.</w:t>
      </w:r>
      <w:r w:rsidRPr="00F70F7E">
        <w:rPr>
          <w:rFonts w:eastAsia="Times New Roman" w:cstheme="minorHAnsi"/>
          <w:color w:val="000000" w:themeColor="text1"/>
          <w:sz w:val="24"/>
          <w:szCs w:val="24"/>
          <w:vertAlign w:val="superscript"/>
          <w:lang w:eastAsia="en-CA"/>
        </w:rPr>
        <w:t xml:space="preserve"> </w:t>
      </w:r>
      <w:r>
        <w:rPr>
          <w:rFonts w:eastAsia="Times New Roman" w:cstheme="minorHAnsi"/>
          <w:color w:val="000000" w:themeColor="text1"/>
          <w:sz w:val="24"/>
          <w:szCs w:val="24"/>
          <w:vertAlign w:val="superscript"/>
          <w:lang w:eastAsia="en-CA"/>
        </w:rPr>
        <w:t xml:space="preserve">7 </w:t>
      </w:r>
      <w:r>
        <w:rPr>
          <w:rFonts w:eastAsia="Times New Roman" w:cstheme="minorHAnsi"/>
          <w:color w:val="000000" w:themeColor="text1"/>
          <w:sz w:val="24"/>
          <w:szCs w:val="24"/>
          <w:lang w:eastAsia="en-CA"/>
        </w:rPr>
        <w:t xml:space="preserve">This process is manifested on the surface of agricultural lands as tilting, sinking, and slumping of the soil surface.  </w:t>
      </w:r>
      <w:r w:rsidRPr="00A01017">
        <w:rPr>
          <w:rFonts w:eastAsia="Times New Roman" w:cstheme="minorHAnsi"/>
          <w:color w:val="000000" w:themeColor="text1"/>
          <w:sz w:val="24"/>
          <w:szCs w:val="24"/>
          <w:lang w:eastAsia="en-CA"/>
        </w:rPr>
        <w:t xml:space="preserve">Deep subsidence has also been attributed to tectonic </w:t>
      </w:r>
      <w:r w:rsidRPr="00A87C58">
        <w:rPr>
          <w:rFonts w:eastAsia="Times New Roman" w:cstheme="minorHAnsi"/>
          <w:color w:val="000000" w:themeColor="text1"/>
          <w:sz w:val="24"/>
          <w:szCs w:val="24"/>
          <w:lang w:eastAsia="en-CA"/>
        </w:rPr>
        <w:t xml:space="preserve">activity and deep basin processes </w:t>
      </w:r>
      <w:r>
        <w:rPr>
          <w:rFonts w:eastAsia="Times New Roman" w:cstheme="minorHAnsi"/>
          <w:color w:val="000000" w:themeColor="text1"/>
          <w:sz w:val="24"/>
          <w:szCs w:val="24"/>
          <w:lang w:eastAsia="en-CA"/>
        </w:rPr>
        <w:t xml:space="preserve">that have destroyed agriculture infrastructure. </w:t>
      </w:r>
      <w:r>
        <w:rPr>
          <w:rFonts w:eastAsia="Times New Roman" w:cstheme="minorHAnsi"/>
          <w:color w:val="000000" w:themeColor="text1"/>
          <w:sz w:val="24"/>
          <w:szCs w:val="24"/>
          <w:vertAlign w:val="superscript"/>
          <w:lang w:eastAsia="en-CA"/>
        </w:rPr>
        <w:t>8,9</w:t>
      </w:r>
    </w:p>
    <w:p w14:paraId="6CDB779C" w14:textId="77777777" w:rsidR="0029787B" w:rsidRDefault="0029787B" w:rsidP="0029787B">
      <w:pPr>
        <w:shd w:val="clear" w:color="auto" w:fill="FFFFFF"/>
        <w:spacing w:after="0" w:line="276" w:lineRule="auto"/>
        <w:rPr>
          <w:rFonts w:eastAsia="Times New Roman" w:cstheme="minorHAnsi"/>
          <w:b/>
          <w:bCs/>
          <w:color w:val="000000" w:themeColor="text1"/>
          <w:sz w:val="24"/>
          <w:szCs w:val="24"/>
          <w:lang w:eastAsia="en-CA"/>
        </w:rPr>
      </w:pPr>
    </w:p>
    <w:p w14:paraId="3A889FFF" w14:textId="77777777" w:rsidR="0029787B" w:rsidRDefault="0029787B" w:rsidP="0029787B">
      <w:pPr>
        <w:shd w:val="clear" w:color="auto" w:fill="FFFFFF"/>
        <w:spacing w:after="0" w:line="276" w:lineRule="auto"/>
        <w:rPr>
          <w:rFonts w:eastAsia="Times New Roman" w:cstheme="minorHAnsi"/>
          <w:b/>
          <w:bCs/>
          <w:color w:val="000000" w:themeColor="text1"/>
          <w:sz w:val="24"/>
          <w:szCs w:val="24"/>
          <w:lang w:eastAsia="en-CA"/>
        </w:rPr>
      </w:pPr>
    </w:p>
    <w:p w14:paraId="266ECB16" w14:textId="77777777" w:rsidR="0029787B" w:rsidRDefault="0029787B" w:rsidP="0029787B">
      <w:pPr>
        <w:shd w:val="clear" w:color="auto" w:fill="FFFFFF"/>
        <w:spacing w:after="0" w:line="276" w:lineRule="auto"/>
        <w:rPr>
          <w:rFonts w:eastAsia="Times New Roman" w:cstheme="minorHAnsi"/>
          <w:b/>
          <w:bCs/>
          <w:color w:val="000000" w:themeColor="text1"/>
          <w:sz w:val="24"/>
          <w:szCs w:val="24"/>
          <w:lang w:eastAsia="en-CA"/>
        </w:rPr>
      </w:pPr>
    </w:p>
    <w:p w14:paraId="0371CF7B" w14:textId="77777777" w:rsidR="0029787B" w:rsidRDefault="0029787B" w:rsidP="0029787B">
      <w:pPr>
        <w:shd w:val="clear" w:color="auto" w:fill="FFFFFF"/>
        <w:spacing w:after="0" w:line="276" w:lineRule="auto"/>
        <w:rPr>
          <w:rFonts w:eastAsia="Times New Roman" w:cstheme="minorHAnsi"/>
          <w:b/>
          <w:bCs/>
          <w:color w:val="000000" w:themeColor="text1"/>
          <w:sz w:val="24"/>
          <w:szCs w:val="24"/>
          <w:lang w:eastAsia="en-CA"/>
        </w:rPr>
      </w:pPr>
    </w:p>
    <w:p w14:paraId="403155E9" w14:textId="77777777" w:rsidR="0029787B" w:rsidRPr="00B16702" w:rsidRDefault="0029787B" w:rsidP="0029787B">
      <w:pPr>
        <w:shd w:val="clear" w:color="auto" w:fill="FFFFFF"/>
        <w:spacing w:after="0" w:line="276" w:lineRule="auto"/>
        <w:rPr>
          <w:rFonts w:eastAsia="Times New Roman" w:cstheme="minorHAnsi"/>
          <w:b/>
          <w:bCs/>
          <w:color w:val="000000" w:themeColor="text1"/>
          <w:sz w:val="24"/>
          <w:szCs w:val="24"/>
          <w:lang w:eastAsia="en-CA"/>
        </w:rPr>
      </w:pPr>
      <w:r w:rsidRPr="00A87C58">
        <w:rPr>
          <w:rFonts w:eastAsia="Times New Roman" w:cstheme="minorHAnsi"/>
          <w:b/>
          <w:bCs/>
          <w:color w:val="000000" w:themeColor="text1"/>
          <w:sz w:val="24"/>
          <w:szCs w:val="24"/>
          <w:lang w:eastAsia="en-CA"/>
        </w:rPr>
        <w:t>References</w:t>
      </w:r>
    </w:p>
    <w:p w14:paraId="3FB99646" w14:textId="77777777" w:rsidR="0029787B" w:rsidRPr="00A87C58" w:rsidRDefault="0029787B" w:rsidP="0029787B">
      <w:pPr>
        <w:spacing w:line="276" w:lineRule="auto"/>
        <w:ind w:left="720" w:hanging="720"/>
        <w:rPr>
          <w:rFonts w:cstheme="minorHAnsi"/>
          <w:color w:val="000000" w:themeColor="text1"/>
          <w:sz w:val="24"/>
          <w:szCs w:val="24"/>
        </w:rPr>
      </w:pPr>
      <w:bookmarkStart w:id="1" w:name="_Hlk58247959"/>
      <w:r>
        <w:rPr>
          <w:rFonts w:cstheme="minorHAnsi"/>
          <w:color w:val="000000" w:themeColor="text1"/>
          <w:sz w:val="24"/>
          <w:szCs w:val="24"/>
        </w:rPr>
        <w:t xml:space="preserve">[1] </w:t>
      </w:r>
      <w:r w:rsidRPr="003514EB">
        <w:rPr>
          <w:rFonts w:cstheme="minorHAnsi"/>
          <w:color w:val="000000" w:themeColor="text1"/>
          <w:sz w:val="24"/>
          <w:szCs w:val="24"/>
        </w:rPr>
        <w:t>Doody, J. P. (2004). ‘Coastal squeeze’—an historical perspective. </w:t>
      </w:r>
      <w:r w:rsidRPr="003514EB">
        <w:rPr>
          <w:rFonts w:cstheme="minorHAnsi"/>
          <w:i/>
          <w:iCs/>
          <w:color w:val="000000" w:themeColor="text1"/>
          <w:sz w:val="24"/>
          <w:szCs w:val="24"/>
        </w:rPr>
        <w:t>Journal of Coastal Conservation</w:t>
      </w:r>
      <w:r w:rsidRPr="003514EB">
        <w:rPr>
          <w:rFonts w:cstheme="minorHAnsi"/>
          <w:color w:val="000000" w:themeColor="text1"/>
          <w:sz w:val="24"/>
          <w:szCs w:val="24"/>
        </w:rPr>
        <w:t>, </w:t>
      </w:r>
      <w:r w:rsidRPr="003514EB">
        <w:rPr>
          <w:rFonts w:cstheme="minorHAnsi"/>
          <w:i/>
          <w:iCs/>
          <w:color w:val="000000" w:themeColor="text1"/>
          <w:sz w:val="24"/>
          <w:szCs w:val="24"/>
        </w:rPr>
        <w:t>10</w:t>
      </w:r>
      <w:r w:rsidRPr="003514EB">
        <w:rPr>
          <w:rFonts w:cstheme="minorHAnsi"/>
          <w:color w:val="000000" w:themeColor="text1"/>
          <w:sz w:val="24"/>
          <w:szCs w:val="24"/>
        </w:rPr>
        <w:t>(1), 129-138.</w:t>
      </w:r>
    </w:p>
    <w:p w14:paraId="4DC6D1F9" w14:textId="77777777" w:rsidR="0029787B" w:rsidRPr="00A87C58" w:rsidRDefault="0029787B" w:rsidP="0029787B">
      <w:pPr>
        <w:spacing w:line="276" w:lineRule="auto"/>
        <w:ind w:left="720" w:hanging="72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[2] </w:t>
      </w:r>
      <w:r w:rsidRPr="00A87C58">
        <w:rPr>
          <w:rFonts w:cstheme="minorHAnsi"/>
          <w:color w:val="000000" w:themeColor="text1"/>
          <w:sz w:val="24"/>
          <w:szCs w:val="24"/>
        </w:rPr>
        <w:t>Lithgow, D., Martínez, M. L., Gallego-Fernández, J. B., Silva, R., &amp; Ramírez-Vargas, D. L. (2019). Exploring the co-occurrence between coastal squeeze and coastal tourism in a changing climate and its consequences. </w:t>
      </w:r>
      <w:r w:rsidRPr="00A87C58">
        <w:rPr>
          <w:rFonts w:cstheme="minorHAnsi"/>
          <w:i/>
          <w:iCs/>
          <w:color w:val="000000" w:themeColor="text1"/>
          <w:sz w:val="24"/>
          <w:szCs w:val="24"/>
        </w:rPr>
        <w:t>Tourism Management</w:t>
      </w:r>
      <w:r w:rsidRPr="00A87C58">
        <w:rPr>
          <w:rFonts w:cstheme="minorHAnsi"/>
          <w:color w:val="000000" w:themeColor="text1"/>
          <w:sz w:val="24"/>
          <w:szCs w:val="24"/>
        </w:rPr>
        <w:t>, </w:t>
      </w:r>
      <w:r w:rsidRPr="00A87C58">
        <w:rPr>
          <w:rFonts w:cstheme="minorHAnsi"/>
          <w:i/>
          <w:iCs/>
          <w:color w:val="000000" w:themeColor="text1"/>
          <w:sz w:val="24"/>
          <w:szCs w:val="24"/>
        </w:rPr>
        <w:t>74</w:t>
      </w:r>
      <w:r w:rsidRPr="00A87C58">
        <w:rPr>
          <w:rFonts w:cstheme="minorHAnsi"/>
          <w:color w:val="000000" w:themeColor="text1"/>
          <w:sz w:val="24"/>
          <w:szCs w:val="24"/>
        </w:rPr>
        <w:t>, 43-54.</w:t>
      </w:r>
    </w:p>
    <w:p w14:paraId="5F720F6D" w14:textId="77777777" w:rsidR="0029787B" w:rsidRDefault="0029787B" w:rsidP="0029787B">
      <w:pPr>
        <w:spacing w:line="276" w:lineRule="auto"/>
        <w:ind w:left="720" w:hanging="72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[3] USGS. (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n.d</w:t>
      </w:r>
      <w:proofErr w:type="spellEnd"/>
      <w:r>
        <w:rPr>
          <w:rFonts w:cstheme="minorHAnsi"/>
          <w:color w:val="000000" w:themeColor="text1"/>
          <w:sz w:val="24"/>
          <w:szCs w:val="24"/>
        </w:rPr>
        <w:t>)</w:t>
      </w:r>
      <w:bookmarkEnd w:id="1"/>
      <w:r>
        <w:rPr>
          <w:rFonts w:cstheme="minorHAnsi"/>
          <w:color w:val="000000" w:themeColor="text1"/>
          <w:sz w:val="24"/>
          <w:szCs w:val="24"/>
        </w:rPr>
        <w:t xml:space="preserve">. </w:t>
      </w:r>
      <w:r w:rsidRPr="00A01017">
        <w:rPr>
          <w:rFonts w:cstheme="minorHAnsi"/>
          <w:color w:val="000000" w:themeColor="text1"/>
          <w:sz w:val="24"/>
          <w:szCs w:val="24"/>
        </w:rPr>
        <w:t>Land Subsidence in California</w:t>
      </w:r>
      <w:r>
        <w:rPr>
          <w:rFonts w:cstheme="minorHAnsi"/>
          <w:color w:val="000000" w:themeColor="text1"/>
          <w:sz w:val="24"/>
          <w:szCs w:val="24"/>
        </w:rPr>
        <w:t xml:space="preserve">. Cause and effect. Available from: </w:t>
      </w:r>
      <w:r w:rsidRPr="00A01017">
        <w:rPr>
          <w:rFonts w:cstheme="minorHAnsi"/>
          <w:color w:val="000000" w:themeColor="text1"/>
          <w:sz w:val="24"/>
          <w:szCs w:val="24"/>
        </w:rPr>
        <w:t>https://www.usgs.gov/centers/ca-water-ls/science/cause-and-effect</w:t>
      </w:r>
    </w:p>
    <w:p w14:paraId="35C6BDDD" w14:textId="77777777" w:rsidR="0029787B" w:rsidRPr="00A87C58" w:rsidRDefault="0029787B" w:rsidP="0029787B">
      <w:pPr>
        <w:spacing w:line="276" w:lineRule="auto"/>
        <w:ind w:left="720" w:hanging="72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lastRenderedPageBreak/>
        <w:t xml:space="preserve">[4] </w:t>
      </w:r>
      <w:r w:rsidRPr="00A87C58">
        <w:rPr>
          <w:rFonts w:cstheme="minorHAnsi"/>
          <w:color w:val="000000" w:themeColor="text1"/>
          <w:sz w:val="24"/>
          <w:szCs w:val="24"/>
        </w:rPr>
        <w:t xml:space="preserve">Anthony, E. J., </w:t>
      </w:r>
      <w:proofErr w:type="spellStart"/>
      <w:r w:rsidRPr="00A87C58">
        <w:rPr>
          <w:rFonts w:cstheme="minorHAnsi"/>
          <w:color w:val="000000" w:themeColor="text1"/>
          <w:sz w:val="24"/>
          <w:szCs w:val="24"/>
        </w:rPr>
        <w:t>Brunier</w:t>
      </w:r>
      <w:proofErr w:type="spellEnd"/>
      <w:r w:rsidRPr="00A87C58">
        <w:rPr>
          <w:rFonts w:cstheme="minorHAnsi"/>
          <w:color w:val="000000" w:themeColor="text1"/>
          <w:sz w:val="24"/>
          <w:szCs w:val="24"/>
        </w:rPr>
        <w:t xml:space="preserve">, G., </w:t>
      </w:r>
      <w:proofErr w:type="spellStart"/>
      <w:r w:rsidRPr="00A87C58">
        <w:rPr>
          <w:rFonts w:cstheme="minorHAnsi"/>
          <w:color w:val="000000" w:themeColor="text1"/>
          <w:sz w:val="24"/>
          <w:szCs w:val="24"/>
        </w:rPr>
        <w:t>Besset</w:t>
      </w:r>
      <w:proofErr w:type="spellEnd"/>
      <w:r w:rsidRPr="00A87C58">
        <w:rPr>
          <w:rFonts w:cstheme="minorHAnsi"/>
          <w:color w:val="000000" w:themeColor="text1"/>
          <w:sz w:val="24"/>
          <w:szCs w:val="24"/>
        </w:rPr>
        <w:t xml:space="preserve">, M., </w:t>
      </w:r>
      <w:proofErr w:type="spellStart"/>
      <w:r w:rsidRPr="00A87C58">
        <w:rPr>
          <w:rFonts w:cstheme="minorHAnsi"/>
          <w:color w:val="000000" w:themeColor="text1"/>
          <w:sz w:val="24"/>
          <w:szCs w:val="24"/>
        </w:rPr>
        <w:t>Goichot</w:t>
      </w:r>
      <w:proofErr w:type="spellEnd"/>
      <w:r w:rsidRPr="00A87C58">
        <w:rPr>
          <w:rFonts w:cstheme="minorHAnsi"/>
          <w:color w:val="000000" w:themeColor="text1"/>
          <w:sz w:val="24"/>
          <w:szCs w:val="24"/>
        </w:rPr>
        <w:t xml:space="preserve">, M., </w:t>
      </w:r>
      <w:proofErr w:type="spellStart"/>
      <w:r w:rsidRPr="00A87C58">
        <w:rPr>
          <w:rFonts w:cstheme="minorHAnsi"/>
          <w:color w:val="000000" w:themeColor="text1"/>
          <w:sz w:val="24"/>
          <w:szCs w:val="24"/>
        </w:rPr>
        <w:t>Dussouillez</w:t>
      </w:r>
      <w:proofErr w:type="spellEnd"/>
      <w:r w:rsidRPr="00A87C58">
        <w:rPr>
          <w:rFonts w:cstheme="minorHAnsi"/>
          <w:color w:val="000000" w:themeColor="text1"/>
          <w:sz w:val="24"/>
          <w:szCs w:val="24"/>
        </w:rPr>
        <w:t>, P., &amp; Nguyen, V. L. (2015). Linking rapid erosion of the Mekong River delta to human activities. </w:t>
      </w:r>
      <w:r w:rsidRPr="00A87C58">
        <w:rPr>
          <w:rFonts w:cstheme="minorHAnsi"/>
          <w:i/>
          <w:iCs/>
          <w:color w:val="000000" w:themeColor="text1"/>
          <w:sz w:val="24"/>
          <w:szCs w:val="24"/>
        </w:rPr>
        <w:t>Scientific reports</w:t>
      </w:r>
      <w:r w:rsidRPr="00A87C58">
        <w:rPr>
          <w:rFonts w:cstheme="minorHAnsi"/>
          <w:color w:val="000000" w:themeColor="text1"/>
          <w:sz w:val="24"/>
          <w:szCs w:val="24"/>
        </w:rPr>
        <w:t>, </w:t>
      </w:r>
      <w:r w:rsidRPr="00A87C58">
        <w:rPr>
          <w:rFonts w:cstheme="minorHAnsi"/>
          <w:i/>
          <w:iCs/>
          <w:color w:val="000000" w:themeColor="text1"/>
          <w:sz w:val="24"/>
          <w:szCs w:val="24"/>
        </w:rPr>
        <w:t>5</w:t>
      </w:r>
      <w:r w:rsidRPr="00A87C58">
        <w:rPr>
          <w:rFonts w:cstheme="minorHAnsi"/>
          <w:color w:val="000000" w:themeColor="text1"/>
          <w:sz w:val="24"/>
          <w:szCs w:val="24"/>
        </w:rPr>
        <w:t xml:space="preserve">(1), 1-12. </w:t>
      </w:r>
    </w:p>
    <w:p w14:paraId="246E8507" w14:textId="77777777" w:rsidR="0029787B" w:rsidRDefault="0029787B" w:rsidP="0029787B">
      <w:pPr>
        <w:spacing w:line="276" w:lineRule="auto"/>
        <w:ind w:left="720" w:hanging="72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[5] </w:t>
      </w:r>
      <w:proofErr w:type="spellStart"/>
      <w:r w:rsidRPr="00A87C58">
        <w:rPr>
          <w:rFonts w:cstheme="minorHAnsi"/>
          <w:color w:val="000000" w:themeColor="text1"/>
          <w:sz w:val="24"/>
          <w:szCs w:val="24"/>
        </w:rPr>
        <w:t>Hartig</w:t>
      </w:r>
      <w:proofErr w:type="spellEnd"/>
      <w:r w:rsidRPr="00A87C58">
        <w:rPr>
          <w:rFonts w:cstheme="minorHAnsi"/>
          <w:color w:val="000000" w:themeColor="text1"/>
          <w:sz w:val="24"/>
          <w:szCs w:val="24"/>
        </w:rPr>
        <w:t xml:space="preserve">, E. K., </w:t>
      </w:r>
      <w:proofErr w:type="spellStart"/>
      <w:r w:rsidRPr="00A87C58">
        <w:rPr>
          <w:rFonts w:cstheme="minorHAnsi"/>
          <w:color w:val="000000" w:themeColor="text1"/>
          <w:sz w:val="24"/>
          <w:szCs w:val="24"/>
        </w:rPr>
        <w:t>Grozev</w:t>
      </w:r>
      <w:proofErr w:type="spellEnd"/>
      <w:r w:rsidRPr="00A87C58">
        <w:rPr>
          <w:rFonts w:cstheme="minorHAnsi"/>
          <w:color w:val="000000" w:themeColor="text1"/>
          <w:sz w:val="24"/>
          <w:szCs w:val="24"/>
        </w:rPr>
        <w:t>, O., &amp; Rosenzweig, C. (1997). Climate change, agriculture and wetlands in Eastern Europe: vulnerability, adaptation and policy. </w:t>
      </w:r>
      <w:r w:rsidRPr="00A87C58">
        <w:rPr>
          <w:rFonts w:cstheme="minorHAnsi"/>
          <w:i/>
          <w:iCs/>
          <w:color w:val="000000" w:themeColor="text1"/>
          <w:sz w:val="24"/>
          <w:szCs w:val="24"/>
        </w:rPr>
        <w:t>Climatic Change</w:t>
      </w:r>
      <w:r w:rsidRPr="00A87C58">
        <w:rPr>
          <w:rFonts w:cstheme="minorHAnsi"/>
          <w:color w:val="000000" w:themeColor="text1"/>
          <w:sz w:val="24"/>
          <w:szCs w:val="24"/>
        </w:rPr>
        <w:t>, </w:t>
      </w:r>
      <w:r w:rsidRPr="00A87C58">
        <w:rPr>
          <w:rFonts w:cstheme="minorHAnsi"/>
          <w:i/>
          <w:iCs/>
          <w:color w:val="000000" w:themeColor="text1"/>
          <w:sz w:val="24"/>
          <w:szCs w:val="24"/>
        </w:rPr>
        <w:t>36</w:t>
      </w:r>
      <w:r w:rsidRPr="00A87C58">
        <w:rPr>
          <w:rFonts w:cstheme="minorHAnsi"/>
          <w:color w:val="000000" w:themeColor="text1"/>
          <w:sz w:val="24"/>
          <w:szCs w:val="24"/>
        </w:rPr>
        <w:t>(1-2), 107-121.</w:t>
      </w:r>
    </w:p>
    <w:p w14:paraId="3EF22ACB" w14:textId="77777777" w:rsidR="0029787B" w:rsidRDefault="0029787B" w:rsidP="0029787B">
      <w:pPr>
        <w:spacing w:line="276" w:lineRule="auto"/>
        <w:ind w:left="720" w:hanging="72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[6] </w:t>
      </w:r>
      <w:r w:rsidRPr="00891703">
        <w:rPr>
          <w:rFonts w:cstheme="minorHAnsi"/>
          <w:color w:val="000000" w:themeColor="text1"/>
          <w:sz w:val="24"/>
          <w:szCs w:val="24"/>
        </w:rPr>
        <w:t>Doody, J. P. (2013). Coastal squeeze and managed realignment in southeast England, does it tell us anything about the future? </w:t>
      </w:r>
      <w:r w:rsidRPr="00891703">
        <w:rPr>
          <w:rFonts w:cstheme="minorHAnsi"/>
          <w:i/>
          <w:iCs/>
          <w:color w:val="000000" w:themeColor="text1"/>
          <w:sz w:val="24"/>
          <w:szCs w:val="24"/>
        </w:rPr>
        <w:t>Ocean &amp; coastal management</w:t>
      </w:r>
      <w:r w:rsidRPr="00891703">
        <w:rPr>
          <w:rFonts w:cstheme="minorHAnsi"/>
          <w:color w:val="000000" w:themeColor="text1"/>
          <w:sz w:val="24"/>
          <w:szCs w:val="24"/>
        </w:rPr>
        <w:t>, </w:t>
      </w:r>
      <w:r w:rsidRPr="00891703">
        <w:rPr>
          <w:rFonts w:cstheme="minorHAnsi"/>
          <w:i/>
          <w:iCs/>
          <w:color w:val="000000" w:themeColor="text1"/>
          <w:sz w:val="24"/>
          <w:szCs w:val="24"/>
        </w:rPr>
        <w:t>79</w:t>
      </w:r>
      <w:r w:rsidRPr="00891703">
        <w:rPr>
          <w:rFonts w:cstheme="minorHAnsi"/>
          <w:color w:val="000000" w:themeColor="text1"/>
          <w:sz w:val="24"/>
          <w:szCs w:val="24"/>
        </w:rPr>
        <w:t>, 34-41.</w:t>
      </w:r>
    </w:p>
    <w:p w14:paraId="6B6091FF" w14:textId="77777777" w:rsidR="0029787B" w:rsidRDefault="0029787B" w:rsidP="0029787B">
      <w:pPr>
        <w:spacing w:line="276" w:lineRule="auto"/>
        <w:ind w:left="720" w:hanging="720"/>
      </w:pPr>
      <w:r>
        <w:t xml:space="preserve">[7] </w:t>
      </w:r>
      <w:r w:rsidRPr="008D37EB">
        <w:t>Chang, S. W., &amp; Clement, T. P. (2012). Experimental and numerical investigation of saltwater intrusion dynamics in flux‐controlled groundwater systems. </w:t>
      </w:r>
      <w:r w:rsidRPr="008D37EB">
        <w:rPr>
          <w:i/>
          <w:iCs/>
        </w:rPr>
        <w:t>Water Resources Research</w:t>
      </w:r>
      <w:r w:rsidRPr="008D37EB">
        <w:t>, </w:t>
      </w:r>
      <w:r w:rsidRPr="008D37EB">
        <w:rPr>
          <w:i/>
          <w:iCs/>
        </w:rPr>
        <w:t>48</w:t>
      </w:r>
      <w:r w:rsidRPr="008D37EB">
        <w:t>(9).</w:t>
      </w:r>
    </w:p>
    <w:p w14:paraId="72CDE52F" w14:textId="77777777" w:rsidR="0029787B" w:rsidRDefault="0029787B" w:rsidP="0029787B">
      <w:pPr>
        <w:spacing w:line="276" w:lineRule="auto"/>
        <w:ind w:left="720" w:hanging="720"/>
      </w:pPr>
      <w:r>
        <w:rPr>
          <w:rFonts w:cstheme="minorHAnsi"/>
          <w:color w:val="000000" w:themeColor="text1"/>
          <w:sz w:val="24"/>
          <w:szCs w:val="24"/>
        </w:rPr>
        <w:t xml:space="preserve">[8] </w:t>
      </w:r>
      <w:proofErr w:type="spellStart"/>
      <w:r w:rsidRPr="00A87C58">
        <w:rPr>
          <w:rFonts w:cstheme="minorHAnsi"/>
          <w:color w:val="000000" w:themeColor="text1"/>
          <w:sz w:val="24"/>
          <w:szCs w:val="24"/>
        </w:rPr>
        <w:t>Xiong</w:t>
      </w:r>
      <w:proofErr w:type="spellEnd"/>
      <w:r w:rsidRPr="00A87C58">
        <w:rPr>
          <w:rFonts w:cstheme="minorHAnsi"/>
          <w:color w:val="000000" w:themeColor="text1"/>
          <w:sz w:val="24"/>
          <w:szCs w:val="24"/>
        </w:rPr>
        <w:t>, Y., Ola, A., Phan, S. M., Wu, J., &amp; Lovelock, C. E. (2019). Soil structure and its relationship to shallow soil subsidence in coastal wetlands. </w:t>
      </w:r>
      <w:r w:rsidRPr="00A87C58">
        <w:rPr>
          <w:rFonts w:cstheme="minorHAnsi"/>
          <w:i/>
          <w:iCs/>
          <w:color w:val="000000" w:themeColor="text1"/>
          <w:sz w:val="24"/>
          <w:szCs w:val="24"/>
        </w:rPr>
        <w:t>Estuaries and Coasts</w:t>
      </w:r>
      <w:r w:rsidRPr="00A87C58">
        <w:rPr>
          <w:rFonts w:cstheme="minorHAnsi"/>
          <w:color w:val="000000" w:themeColor="text1"/>
          <w:sz w:val="24"/>
          <w:szCs w:val="24"/>
        </w:rPr>
        <w:t>, </w:t>
      </w:r>
      <w:r w:rsidRPr="00A87C58">
        <w:rPr>
          <w:rFonts w:cstheme="minorHAnsi"/>
          <w:i/>
          <w:iCs/>
          <w:color w:val="000000" w:themeColor="text1"/>
          <w:sz w:val="24"/>
          <w:szCs w:val="24"/>
        </w:rPr>
        <w:t>42</w:t>
      </w:r>
      <w:r w:rsidRPr="00A87C58">
        <w:rPr>
          <w:rFonts w:cstheme="minorHAnsi"/>
          <w:color w:val="000000" w:themeColor="text1"/>
          <w:sz w:val="24"/>
          <w:szCs w:val="24"/>
        </w:rPr>
        <w:t>(8), 2114-2123</w:t>
      </w:r>
      <w:r>
        <w:rPr>
          <w:rFonts w:cstheme="minorHAnsi"/>
          <w:color w:val="000000" w:themeColor="text1"/>
          <w:sz w:val="24"/>
          <w:szCs w:val="24"/>
        </w:rPr>
        <w:t xml:space="preserve"> [8] </w:t>
      </w:r>
      <w:proofErr w:type="spellStart"/>
      <w:r w:rsidRPr="00A87C58">
        <w:rPr>
          <w:rFonts w:cstheme="minorHAnsi"/>
          <w:color w:val="000000" w:themeColor="text1"/>
          <w:sz w:val="24"/>
          <w:szCs w:val="24"/>
        </w:rPr>
        <w:t>Pontee</w:t>
      </w:r>
      <w:proofErr w:type="spellEnd"/>
      <w:r w:rsidRPr="00A87C58">
        <w:rPr>
          <w:rFonts w:cstheme="minorHAnsi"/>
          <w:color w:val="000000" w:themeColor="text1"/>
          <w:sz w:val="24"/>
          <w:szCs w:val="24"/>
        </w:rPr>
        <w:t>, N. (2013). Defining coastal squeeze: A discussion. </w:t>
      </w:r>
      <w:r w:rsidRPr="00A87C58">
        <w:rPr>
          <w:rFonts w:cstheme="minorHAnsi"/>
          <w:i/>
          <w:iCs/>
          <w:color w:val="000000" w:themeColor="text1"/>
          <w:sz w:val="24"/>
          <w:szCs w:val="24"/>
        </w:rPr>
        <w:t>Ocean &amp; coastal management</w:t>
      </w:r>
      <w:r w:rsidRPr="00A87C58">
        <w:rPr>
          <w:rFonts w:cstheme="minorHAnsi"/>
          <w:color w:val="000000" w:themeColor="text1"/>
          <w:sz w:val="24"/>
          <w:szCs w:val="24"/>
        </w:rPr>
        <w:t>, </w:t>
      </w:r>
      <w:r w:rsidRPr="00A87C58">
        <w:rPr>
          <w:rFonts w:cstheme="minorHAnsi"/>
          <w:i/>
          <w:iCs/>
          <w:color w:val="000000" w:themeColor="text1"/>
          <w:sz w:val="24"/>
          <w:szCs w:val="24"/>
        </w:rPr>
        <w:t>84</w:t>
      </w:r>
      <w:r w:rsidRPr="00A87C58">
        <w:rPr>
          <w:rFonts w:cstheme="minorHAnsi"/>
          <w:color w:val="000000" w:themeColor="text1"/>
          <w:sz w:val="24"/>
          <w:szCs w:val="24"/>
        </w:rPr>
        <w:t>, 204-207.</w:t>
      </w:r>
      <w:r w:rsidRPr="00A01017">
        <w:t xml:space="preserve"> </w:t>
      </w:r>
    </w:p>
    <w:p w14:paraId="5FDE3E86" w14:textId="77777777" w:rsidR="0029787B" w:rsidRPr="008D37EB" w:rsidRDefault="0029787B" w:rsidP="0029787B">
      <w:pPr>
        <w:spacing w:line="276" w:lineRule="auto"/>
        <w:ind w:left="720" w:hanging="720"/>
      </w:pPr>
      <w:r>
        <w:t xml:space="preserve">[9] </w:t>
      </w:r>
      <w:proofErr w:type="spellStart"/>
      <w:r w:rsidRPr="008D37EB">
        <w:t>Pontee</w:t>
      </w:r>
      <w:proofErr w:type="spellEnd"/>
      <w:r w:rsidRPr="008D37EB">
        <w:t>, N. (2013). Defining coastal squeeze: A discussion. </w:t>
      </w:r>
      <w:r w:rsidRPr="008D37EB">
        <w:rPr>
          <w:i/>
          <w:iCs/>
        </w:rPr>
        <w:t>Ocean &amp; coastal management</w:t>
      </w:r>
      <w:r w:rsidRPr="008D37EB">
        <w:t>, </w:t>
      </w:r>
      <w:r w:rsidRPr="008D37EB">
        <w:rPr>
          <w:i/>
          <w:iCs/>
        </w:rPr>
        <w:t>84</w:t>
      </w:r>
      <w:r w:rsidRPr="008D37EB">
        <w:t xml:space="preserve">, 204-207. </w:t>
      </w:r>
    </w:p>
    <w:p w14:paraId="6C117DA8" w14:textId="77777777" w:rsidR="0029787B" w:rsidRDefault="0029787B" w:rsidP="0029787B">
      <w:pPr>
        <w:spacing w:line="276" w:lineRule="auto"/>
        <w:ind w:left="720" w:hanging="720"/>
        <w:rPr>
          <w:rFonts w:cstheme="minorHAnsi"/>
          <w:color w:val="000000" w:themeColor="text1"/>
          <w:sz w:val="24"/>
          <w:szCs w:val="24"/>
        </w:rPr>
      </w:pPr>
    </w:p>
    <w:p w14:paraId="760E9435" w14:textId="77777777" w:rsidR="0029787B" w:rsidRDefault="0029787B" w:rsidP="0029787B">
      <w:pPr>
        <w:rPr>
          <w:rFonts w:cstheme="minorHAnsi"/>
          <w:color w:val="000000" w:themeColor="text1"/>
          <w:sz w:val="24"/>
          <w:szCs w:val="24"/>
        </w:rPr>
      </w:pPr>
    </w:p>
    <w:p w14:paraId="2858B0F6" w14:textId="77777777" w:rsidR="0029787B" w:rsidRDefault="0029787B" w:rsidP="0029787B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3F1BC58" wp14:editId="4BD36026">
                <wp:simplePos x="0" y="0"/>
                <wp:positionH relativeFrom="column">
                  <wp:posOffset>1121664</wp:posOffset>
                </wp:positionH>
                <wp:positionV relativeFrom="paragraph">
                  <wp:posOffset>274320</wp:posOffset>
                </wp:positionV>
                <wp:extent cx="603504" cy="292100"/>
                <wp:effectExtent l="0" t="0" r="25400" b="127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504" cy="2921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71564E1" w14:textId="77777777" w:rsidR="0029787B" w:rsidRDefault="0029787B" w:rsidP="0029787B">
                            <w:pPr>
                              <w:jc w:val="center"/>
                            </w:pPr>
                            <w:r>
                              <w:t>Zone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F1BC58" id="Rectangle 5" o:spid="_x0000_s1026" style="position:absolute;margin-left:88.3pt;margin-top:21.6pt;width:47.5pt;height:2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" fillcolor="window" strokecolor="#2f528f" strokeweight="1pt">
                <v:textbox>
                  <w:txbxContent>
                    <w:p w14:paraId="471564E1" w14:textId="77777777" w:rsidR="0029787B" w:rsidRDefault="0029787B" w:rsidP="0029787B">
                      <w:pPr>
                        <w:jc w:val="center"/>
                      </w:pPr>
                      <w:r>
                        <w:t>Zone 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1C6607" wp14:editId="6782D450">
                <wp:simplePos x="0" y="0"/>
                <wp:positionH relativeFrom="column">
                  <wp:posOffset>5230114</wp:posOffset>
                </wp:positionH>
                <wp:positionV relativeFrom="paragraph">
                  <wp:posOffset>146558</wp:posOffset>
                </wp:positionV>
                <wp:extent cx="633984" cy="310896"/>
                <wp:effectExtent l="0" t="0" r="13970" b="1333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984" cy="310896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ACBD505" w14:textId="77777777" w:rsidR="0029787B" w:rsidRDefault="0029787B" w:rsidP="0029787B">
                            <w:pPr>
                              <w:jc w:val="center"/>
                            </w:pPr>
                            <w:r>
                              <w:t>Zone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1C6607" id="Rectangle 3" o:spid="_x0000_s1027" style="position:absolute;margin-left:411.8pt;margin-top:11.55pt;width:49.9pt;height:24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" fillcolor="window" strokecolor="#2f528f" strokeweight="1pt">
                <v:textbox>
                  <w:txbxContent>
                    <w:p w14:paraId="1ACBD505" w14:textId="77777777" w:rsidR="0029787B" w:rsidRDefault="0029787B" w:rsidP="0029787B">
                      <w:pPr>
                        <w:jc w:val="center"/>
                      </w:pPr>
                      <w:r>
                        <w:t>Zone 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117DCA1" wp14:editId="2B77BE9E">
                <wp:simplePos x="0" y="0"/>
                <wp:positionH relativeFrom="column">
                  <wp:posOffset>2993136</wp:posOffset>
                </wp:positionH>
                <wp:positionV relativeFrom="paragraph">
                  <wp:posOffset>323342</wp:posOffset>
                </wp:positionV>
                <wp:extent cx="603504" cy="292100"/>
                <wp:effectExtent l="0" t="0" r="25400" b="127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504" cy="2921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8B7ED05" w14:textId="77777777" w:rsidR="0029787B" w:rsidRDefault="0029787B" w:rsidP="0029787B">
                            <w:pPr>
                              <w:jc w:val="center"/>
                            </w:pPr>
                            <w:r>
                              <w:t>Zone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17DCA1" id="Rectangle 4" o:spid="_x0000_s1028" style="position:absolute;margin-left:235.7pt;margin-top:25.45pt;width:47.5pt;height:2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" fillcolor="window" strokecolor="#2f528f" strokeweight="1pt">
                <v:textbox>
                  <w:txbxContent>
                    <w:p w14:paraId="18B7ED05" w14:textId="77777777" w:rsidR="0029787B" w:rsidRDefault="0029787B" w:rsidP="0029787B">
                      <w:pPr>
                        <w:jc w:val="center"/>
                      </w:pPr>
                      <w:r>
                        <w:t>Zone 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2BD87ABB" wp14:editId="2AE92EC7">
            <wp:extent cx="5943600" cy="2159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9A302" w14:textId="77777777" w:rsidR="0029787B" w:rsidRDefault="0029787B" w:rsidP="0029787B">
      <w:pPr>
        <w:rPr>
          <w:noProof/>
        </w:rPr>
      </w:pPr>
    </w:p>
    <w:p w14:paraId="543F752B" w14:textId="77777777" w:rsidR="0029787B" w:rsidRPr="00174A8E" w:rsidRDefault="0029787B" w:rsidP="0029787B">
      <w:pPr>
        <w:rPr>
          <w:rFonts w:cstheme="minorHAnsi"/>
          <w:b/>
          <w:bCs/>
          <w:sz w:val="24"/>
          <w:szCs w:val="24"/>
        </w:rPr>
      </w:pPr>
      <w:r w:rsidRPr="00455749">
        <w:rPr>
          <w:rFonts w:cstheme="minorHAnsi"/>
          <w:b/>
          <w:bCs/>
          <w:sz w:val="24"/>
          <w:szCs w:val="24"/>
          <w:highlight w:val="yellow"/>
        </w:rPr>
        <w:t>Zone 1 (present)</w:t>
      </w:r>
    </w:p>
    <w:p w14:paraId="217ECCC3" w14:textId="77777777" w:rsidR="0029787B" w:rsidRDefault="0029787B" w:rsidP="0029787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Coastal squeeze has led to the loss of the intertidal zone. Hence, a flood wall was constructed to protect the remaining farmlands in zone 2.</w:t>
      </w:r>
    </w:p>
    <w:p w14:paraId="18821C06" w14:textId="77777777" w:rsidR="0029787B" w:rsidRDefault="0029787B" w:rsidP="0029787B">
      <w:pPr>
        <w:rPr>
          <w:rFonts w:cstheme="minorHAnsi"/>
          <w:b/>
          <w:bCs/>
          <w:sz w:val="24"/>
          <w:szCs w:val="24"/>
          <w:u w:val="single"/>
        </w:rPr>
      </w:pPr>
    </w:p>
    <w:p w14:paraId="5279DB16" w14:textId="77777777" w:rsidR="0029787B" w:rsidRPr="001479A1" w:rsidRDefault="0029787B" w:rsidP="0029787B">
      <w:pPr>
        <w:rPr>
          <w:rFonts w:cstheme="minorHAnsi"/>
          <w:b/>
          <w:bCs/>
          <w:sz w:val="24"/>
          <w:szCs w:val="24"/>
          <w:u w:val="single"/>
        </w:rPr>
      </w:pPr>
      <w:r w:rsidRPr="001479A1">
        <w:rPr>
          <w:rFonts w:cstheme="minorHAnsi"/>
          <w:b/>
          <w:bCs/>
          <w:sz w:val="24"/>
          <w:szCs w:val="24"/>
          <w:u w:val="single"/>
        </w:rPr>
        <w:lastRenderedPageBreak/>
        <w:t>Link to article</w:t>
      </w:r>
    </w:p>
    <w:p w14:paraId="27D6AAB8" w14:textId="77777777" w:rsidR="0029787B" w:rsidRPr="001479A1" w:rsidRDefault="0029787B" w:rsidP="0029787B">
      <w:pPr>
        <w:rPr>
          <w:rFonts w:cstheme="minorHAnsi"/>
          <w:sz w:val="24"/>
          <w:szCs w:val="24"/>
        </w:rPr>
      </w:pPr>
      <w:r w:rsidRPr="001479A1">
        <w:rPr>
          <w:rFonts w:cstheme="minorHAnsi"/>
          <w:sz w:val="24"/>
          <w:szCs w:val="24"/>
        </w:rPr>
        <w:t>Morley, S. A., Toft, J. D., &amp; Hanson, K. M. (2012). Ecological effects of shoreline armoring on intertidal habitats of a Puget Sound urban estuary. </w:t>
      </w:r>
      <w:r w:rsidRPr="001479A1">
        <w:rPr>
          <w:rFonts w:cstheme="minorHAnsi"/>
          <w:i/>
          <w:iCs/>
          <w:sz w:val="24"/>
          <w:szCs w:val="24"/>
        </w:rPr>
        <w:t>Estuaries and coasts</w:t>
      </w:r>
      <w:r w:rsidRPr="001479A1">
        <w:rPr>
          <w:rFonts w:cstheme="minorHAnsi"/>
          <w:sz w:val="24"/>
          <w:szCs w:val="24"/>
        </w:rPr>
        <w:t>, </w:t>
      </w:r>
      <w:r w:rsidRPr="001479A1">
        <w:rPr>
          <w:rFonts w:cstheme="minorHAnsi"/>
          <w:i/>
          <w:iCs/>
          <w:sz w:val="24"/>
          <w:szCs w:val="24"/>
        </w:rPr>
        <w:t>35</w:t>
      </w:r>
      <w:r w:rsidRPr="001479A1">
        <w:rPr>
          <w:rFonts w:cstheme="minorHAnsi"/>
          <w:sz w:val="24"/>
          <w:szCs w:val="24"/>
        </w:rPr>
        <w:t>(3), 774-784.</w:t>
      </w:r>
      <w:r w:rsidRPr="001479A1">
        <w:t xml:space="preserve"> </w:t>
      </w:r>
      <w:r w:rsidRPr="001479A1">
        <w:rPr>
          <w:rFonts w:cstheme="minorHAnsi"/>
          <w:sz w:val="24"/>
          <w:szCs w:val="24"/>
        </w:rPr>
        <w:t>https://link.springer.com/article/10.1007/s12237-012-9481-3</w:t>
      </w:r>
    </w:p>
    <w:p w14:paraId="71601282" w14:textId="77777777" w:rsidR="0029787B" w:rsidRDefault="0029787B" w:rsidP="0029787B">
      <w:pPr>
        <w:rPr>
          <w:rFonts w:cstheme="minorHAnsi"/>
          <w:b/>
          <w:bCs/>
          <w:sz w:val="24"/>
          <w:szCs w:val="24"/>
          <w:highlight w:val="yellow"/>
        </w:rPr>
      </w:pPr>
    </w:p>
    <w:p w14:paraId="0DB2F1E0" w14:textId="77777777" w:rsidR="0029787B" w:rsidRPr="00174A8E" w:rsidRDefault="0029787B" w:rsidP="0029787B">
      <w:pPr>
        <w:rPr>
          <w:rFonts w:cstheme="minorHAnsi"/>
          <w:b/>
          <w:bCs/>
          <w:sz w:val="24"/>
          <w:szCs w:val="24"/>
        </w:rPr>
      </w:pPr>
      <w:r w:rsidRPr="00455749">
        <w:rPr>
          <w:rFonts w:cstheme="minorHAnsi"/>
          <w:b/>
          <w:bCs/>
          <w:sz w:val="24"/>
          <w:szCs w:val="24"/>
          <w:highlight w:val="yellow"/>
        </w:rPr>
        <w:t>Zone 2 (near future)</w:t>
      </w:r>
    </w:p>
    <w:p w14:paraId="24F5E08A" w14:textId="77777777" w:rsidR="0029787B" w:rsidRDefault="0029787B" w:rsidP="0029787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Overtime, higher rates of the removal of ground water from aquifers (for farming) compared to natural rates of recharge leads to saltwater intrusion into underground aquifer. </w:t>
      </w:r>
    </w:p>
    <w:p w14:paraId="07B3D086" w14:textId="77777777" w:rsidR="0029787B" w:rsidRDefault="0029787B" w:rsidP="0029787B">
      <w:pPr>
        <w:rPr>
          <w:rFonts w:cstheme="minorHAnsi"/>
          <w:b/>
          <w:bCs/>
          <w:sz w:val="24"/>
          <w:szCs w:val="24"/>
          <w:u w:val="single"/>
        </w:rPr>
      </w:pPr>
    </w:p>
    <w:p w14:paraId="1853559C" w14:textId="77777777" w:rsidR="0029787B" w:rsidRPr="001479A1" w:rsidRDefault="0029787B" w:rsidP="0029787B">
      <w:pPr>
        <w:rPr>
          <w:rFonts w:cstheme="minorHAnsi"/>
          <w:b/>
          <w:bCs/>
          <w:sz w:val="24"/>
          <w:szCs w:val="24"/>
          <w:u w:val="single"/>
        </w:rPr>
      </w:pPr>
      <w:r w:rsidRPr="001479A1">
        <w:rPr>
          <w:rFonts w:cstheme="minorHAnsi"/>
          <w:b/>
          <w:bCs/>
          <w:sz w:val="24"/>
          <w:szCs w:val="24"/>
          <w:u w:val="single"/>
        </w:rPr>
        <w:t xml:space="preserve">Link to article </w:t>
      </w:r>
    </w:p>
    <w:p w14:paraId="50080C99" w14:textId="77777777" w:rsidR="0029787B" w:rsidRDefault="0029787B" w:rsidP="0029787B">
      <w:pPr>
        <w:rPr>
          <w:rFonts w:cstheme="minorHAnsi"/>
          <w:sz w:val="24"/>
          <w:szCs w:val="24"/>
        </w:rPr>
      </w:pPr>
      <w:r w:rsidRPr="00EA47BA">
        <w:rPr>
          <w:rFonts w:cstheme="minorHAnsi"/>
          <w:sz w:val="24"/>
          <w:szCs w:val="24"/>
        </w:rPr>
        <w:t xml:space="preserve">Duan, Y. (2016). Saltwater intrusion and agriculture: a comparative study between the Netherlands and China. </w:t>
      </w:r>
      <w:hyperlink r:id="rId8" w:history="1">
        <w:r w:rsidRPr="00EA47BA">
          <w:rPr>
            <w:rStyle w:val="Hyperlink"/>
            <w:rFonts w:cstheme="minorHAnsi"/>
            <w:sz w:val="24"/>
            <w:szCs w:val="24"/>
          </w:rPr>
          <w:t>https://www.diva-portal.org/smash/record.jsf?pid=diva2%3A1060822&amp;dswid=-7709</w:t>
        </w:r>
      </w:hyperlink>
    </w:p>
    <w:p w14:paraId="5FD83BFF" w14:textId="77777777" w:rsidR="0029787B" w:rsidRDefault="0029787B" w:rsidP="0029787B">
      <w:pPr>
        <w:rPr>
          <w:rFonts w:cstheme="minorHAnsi"/>
          <w:sz w:val="24"/>
          <w:szCs w:val="24"/>
        </w:rPr>
      </w:pPr>
    </w:p>
    <w:p w14:paraId="05828D7E" w14:textId="77777777" w:rsidR="0029787B" w:rsidRPr="00311D31" w:rsidRDefault="0029787B" w:rsidP="0029787B">
      <w:pPr>
        <w:rPr>
          <w:rFonts w:cstheme="minorHAnsi"/>
          <w:b/>
          <w:bCs/>
          <w:sz w:val="24"/>
          <w:szCs w:val="24"/>
        </w:rPr>
      </w:pPr>
      <w:r w:rsidRPr="00455749">
        <w:rPr>
          <w:rFonts w:cstheme="minorHAnsi"/>
          <w:b/>
          <w:bCs/>
          <w:sz w:val="24"/>
          <w:szCs w:val="24"/>
          <w:highlight w:val="yellow"/>
        </w:rPr>
        <w:t>Zone 3 (future)</w:t>
      </w:r>
    </w:p>
    <w:p w14:paraId="7C7AC4CE" w14:textId="77777777" w:rsidR="0029787B" w:rsidRDefault="0029787B" w:rsidP="0029787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Further removal of ground water exacerbates the process of saltwater intrusion and leading ultimately to subsidence, i.e., slumping of the soil surface. </w:t>
      </w:r>
    </w:p>
    <w:p w14:paraId="0CDD0F38" w14:textId="77777777" w:rsidR="0029787B" w:rsidRDefault="0029787B" w:rsidP="0029787B">
      <w:pPr>
        <w:rPr>
          <w:rFonts w:cstheme="minorHAnsi"/>
          <w:b/>
          <w:bCs/>
          <w:sz w:val="24"/>
          <w:szCs w:val="24"/>
          <w:u w:val="single"/>
        </w:rPr>
      </w:pPr>
    </w:p>
    <w:p w14:paraId="179D9EE7" w14:textId="77777777" w:rsidR="0029787B" w:rsidRPr="001479A1" w:rsidRDefault="0029787B" w:rsidP="0029787B">
      <w:pPr>
        <w:rPr>
          <w:rFonts w:cstheme="minorHAnsi"/>
          <w:b/>
          <w:bCs/>
          <w:sz w:val="24"/>
          <w:szCs w:val="24"/>
          <w:u w:val="single"/>
        </w:rPr>
      </w:pPr>
      <w:r w:rsidRPr="001479A1">
        <w:rPr>
          <w:rFonts w:cstheme="minorHAnsi"/>
          <w:b/>
          <w:bCs/>
          <w:sz w:val="24"/>
          <w:szCs w:val="24"/>
          <w:u w:val="single"/>
        </w:rPr>
        <w:t>Link to articles</w:t>
      </w:r>
    </w:p>
    <w:p w14:paraId="14E5C94E" w14:textId="77777777" w:rsidR="0029787B" w:rsidRDefault="0029787B" w:rsidP="0029787B">
      <w:pPr>
        <w:rPr>
          <w:rFonts w:cstheme="minorHAnsi"/>
          <w:sz w:val="24"/>
          <w:szCs w:val="24"/>
        </w:rPr>
      </w:pPr>
      <w:r w:rsidRPr="00EA47BA">
        <w:rPr>
          <w:rFonts w:cstheme="minorHAnsi"/>
          <w:sz w:val="24"/>
          <w:szCs w:val="24"/>
        </w:rPr>
        <w:t xml:space="preserve">Tully, K., </w:t>
      </w:r>
      <w:proofErr w:type="spellStart"/>
      <w:r w:rsidRPr="00EA47BA">
        <w:rPr>
          <w:rFonts w:cstheme="minorHAnsi"/>
          <w:sz w:val="24"/>
          <w:szCs w:val="24"/>
        </w:rPr>
        <w:t>Gedan</w:t>
      </w:r>
      <w:proofErr w:type="spellEnd"/>
      <w:r w:rsidRPr="00EA47BA">
        <w:rPr>
          <w:rFonts w:cstheme="minorHAnsi"/>
          <w:sz w:val="24"/>
          <w:szCs w:val="24"/>
        </w:rPr>
        <w:t xml:space="preserve">, K., </w:t>
      </w:r>
      <w:proofErr w:type="spellStart"/>
      <w:r w:rsidRPr="00EA47BA">
        <w:rPr>
          <w:rFonts w:cstheme="minorHAnsi"/>
          <w:sz w:val="24"/>
          <w:szCs w:val="24"/>
        </w:rPr>
        <w:t>Epanchin-Niell</w:t>
      </w:r>
      <w:proofErr w:type="spellEnd"/>
      <w:r w:rsidRPr="00EA47BA">
        <w:rPr>
          <w:rFonts w:cstheme="minorHAnsi"/>
          <w:sz w:val="24"/>
          <w:szCs w:val="24"/>
        </w:rPr>
        <w:t xml:space="preserve">, R., Strong, A., Bernhardt, E. S., </w:t>
      </w:r>
      <w:proofErr w:type="spellStart"/>
      <w:r w:rsidRPr="00EA47BA">
        <w:rPr>
          <w:rFonts w:cstheme="minorHAnsi"/>
          <w:sz w:val="24"/>
          <w:szCs w:val="24"/>
        </w:rPr>
        <w:t>BenDor</w:t>
      </w:r>
      <w:proofErr w:type="spellEnd"/>
      <w:r w:rsidRPr="00EA47BA">
        <w:rPr>
          <w:rFonts w:cstheme="minorHAnsi"/>
          <w:sz w:val="24"/>
          <w:szCs w:val="24"/>
        </w:rPr>
        <w:t>, T., ... &amp; Weston, N. B. (2019). The invisible flood: The chemistry, ecology, and social implications of coastal saltwater intrusion. </w:t>
      </w:r>
      <w:proofErr w:type="spellStart"/>
      <w:r w:rsidRPr="00EA47BA">
        <w:rPr>
          <w:rFonts w:cstheme="minorHAnsi"/>
          <w:i/>
          <w:iCs/>
          <w:sz w:val="24"/>
          <w:szCs w:val="24"/>
        </w:rPr>
        <w:t>BioScience</w:t>
      </w:r>
      <w:proofErr w:type="spellEnd"/>
      <w:r w:rsidRPr="00EA47BA">
        <w:rPr>
          <w:rFonts w:cstheme="minorHAnsi"/>
          <w:sz w:val="24"/>
          <w:szCs w:val="24"/>
        </w:rPr>
        <w:t>, </w:t>
      </w:r>
      <w:r w:rsidRPr="00EA47BA">
        <w:rPr>
          <w:rFonts w:cstheme="minorHAnsi"/>
          <w:i/>
          <w:iCs/>
          <w:sz w:val="24"/>
          <w:szCs w:val="24"/>
        </w:rPr>
        <w:t>69</w:t>
      </w:r>
      <w:r w:rsidRPr="00EA47BA">
        <w:rPr>
          <w:rFonts w:cstheme="minorHAnsi"/>
          <w:sz w:val="24"/>
          <w:szCs w:val="24"/>
        </w:rPr>
        <w:t xml:space="preserve">(5), 368-378. </w:t>
      </w:r>
      <w:hyperlink r:id="rId9" w:history="1">
        <w:r w:rsidRPr="00EA47BA">
          <w:rPr>
            <w:rStyle w:val="Hyperlink"/>
            <w:rFonts w:cstheme="minorHAnsi"/>
            <w:sz w:val="24"/>
            <w:szCs w:val="24"/>
          </w:rPr>
          <w:t>https://academic.oup.com/bioscience/article/69/5/368/5487218</w:t>
        </w:r>
      </w:hyperlink>
    </w:p>
    <w:p w14:paraId="4E687074" w14:textId="77777777" w:rsidR="0029787B" w:rsidRDefault="0029787B" w:rsidP="0029787B">
      <w:proofErr w:type="spellStart"/>
      <w:r w:rsidRPr="00EA47BA">
        <w:rPr>
          <w:rFonts w:cstheme="minorHAnsi"/>
          <w:sz w:val="24"/>
          <w:szCs w:val="24"/>
        </w:rPr>
        <w:t>Corbau</w:t>
      </w:r>
      <w:proofErr w:type="spellEnd"/>
      <w:r w:rsidRPr="00EA47BA">
        <w:rPr>
          <w:rFonts w:cstheme="minorHAnsi"/>
          <w:sz w:val="24"/>
          <w:szCs w:val="24"/>
        </w:rPr>
        <w:t xml:space="preserve">, C., </w:t>
      </w:r>
      <w:proofErr w:type="spellStart"/>
      <w:r w:rsidRPr="00EA47BA">
        <w:rPr>
          <w:rFonts w:cstheme="minorHAnsi"/>
          <w:sz w:val="24"/>
          <w:szCs w:val="24"/>
        </w:rPr>
        <w:t>Simeoni</w:t>
      </w:r>
      <w:proofErr w:type="spellEnd"/>
      <w:r w:rsidRPr="00EA47BA">
        <w:rPr>
          <w:rFonts w:cstheme="minorHAnsi"/>
          <w:sz w:val="24"/>
          <w:szCs w:val="24"/>
        </w:rPr>
        <w:t xml:space="preserve">, U., </w:t>
      </w:r>
      <w:proofErr w:type="spellStart"/>
      <w:r w:rsidRPr="00EA47BA">
        <w:rPr>
          <w:rFonts w:cstheme="minorHAnsi"/>
          <w:sz w:val="24"/>
          <w:szCs w:val="24"/>
        </w:rPr>
        <w:t>Zoccarato</w:t>
      </w:r>
      <w:proofErr w:type="spellEnd"/>
      <w:r w:rsidRPr="00EA47BA">
        <w:rPr>
          <w:rFonts w:cstheme="minorHAnsi"/>
          <w:sz w:val="24"/>
          <w:szCs w:val="24"/>
        </w:rPr>
        <w:t xml:space="preserve">, C., </w:t>
      </w:r>
      <w:proofErr w:type="spellStart"/>
      <w:r w:rsidRPr="00EA47BA">
        <w:rPr>
          <w:rFonts w:cstheme="minorHAnsi"/>
          <w:sz w:val="24"/>
          <w:szCs w:val="24"/>
        </w:rPr>
        <w:t>Mantovani</w:t>
      </w:r>
      <w:proofErr w:type="spellEnd"/>
      <w:r w:rsidRPr="00EA47BA">
        <w:rPr>
          <w:rFonts w:cstheme="minorHAnsi"/>
          <w:sz w:val="24"/>
          <w:szCs w:val="24"/>
        </w:rPr>
        <w:t xml:space="preserve">, G., &amp; </w:t>
      </w:r>
      <w:proofErr w:type="spellStart"/>
      <w:r w:rsidRPr="00EA47BA">
        <w:rPr>
          <w:rFonts w:cstheme="minorHAnsi"/>
          <w:sz w:val="24"/>
          <w:szCs w:val="24"/>
        </w:rPr>
        <w:t>Teatini</w:t>
      </w:r>
      <w:proofErr w:type="spellEnd"/>
      <w:r w:rsidRPr="00EA47BA">
        <w:rPr>
          <w:rFonts w:cstheme="minorHAnsi"/>
          <w:sz w:val="24"/>
          <w:szCs w:val="24"/>
        </w:rPr>
        <w:t>, P. (2019). Coupling land use evolution and subsidence in the Po Delta, Italy: Revising the past occurrence and prospecting the future management challenges. </w:t>
      </w:r>
      <w:r w:rsidRPr="00EA47BA">
        <w:rPr>
          <w:rFonts w:cstheme="minorHAnsi"/>
          <w:i/>
          <w:iCs/>
          <w:sz w:val="24"/>
          <w:szCs w:val="24"/>
        </w:rPr>
        <w:t>Science of the Total Environment</w:t>
      </w:r>
      <w:r w:rsidRPr="00EA47BA">
        <w:rPr>
          <w:rFonts w:cstheme="minorHAnsi"/>
          <w:sz w:val="24"/>
          <w:szCs w:val="24"/>
        </w:rPr>
        <w:t>, </w:t>
      </w:r>
      <w:r w:rsidRPr="00EA47BA">
        <w:rPr>
          <w:rFonts w:cstheme="minorHAnsi"/>
          <w:i/>
          <w:iCs/>
          <w:sz w:val="24"/>
          <w:szCs w:val="24"/>
        </w:rPr>
        <w:t>654</w:t>
      </w:r>
      <w:r w:rsidRPr="00EA47BA">
        <w:rPr>
          <w:rFonts w:cstheme="minorHAnsi"/>
          <w:sz w:val="24"/>
          <w:szCs w:val="24"/>
        </w:rPr>
        <w:t>, 1196-1208.</w:t>
      </w:r>
      <w:r w:rsidRPr="00EA47BA">
        <w:t xml:space="preserve"> </w:t>
      </w:r>
      <w:hyperlink r:id="rId10" w:tgtFrame="_blank" w:tooltip="Persistent link using digital object identifier" w:history="1">
        <w:r w:rsidRPr="00EA47BA">
          <w:rPr>
            <w:rFonts w:ascii="Arial" w:hAnsi="Arial" w:cs="Arial"/>
            <w:color w:val="E9711C"/>
            <w:sz w:val="21"/>
            <w:szCs w:val="21"/>
            <w:u w:val="single"/>
          </w:rPr>
          <w:t>https://doi.org/10.1016/j.scitotenv.2018.11.104</w:t>
        </w:r>
      </w:hyperlink>
    </w:p>
    <w:p w14:paraId="17AEF80C" w14:textId="77777777" w:rsidR="0029787B" w:rsidRDefault="0029787B" w:rsidP="0029787B">
      <w:pPr>
        <w:rPr>
          <w:rFonts w:cstheme="minorHAnsi"/>
          <w:sz w:val="24"/>
          <w:szCs w:val="24"/>
        </w:rPr>
      </w:pPr>
      <w:proofErr w:type="spellStart"/>
      <w:r w:rsidRPr="00EA47BA">
        <w:rPr>
          <w:rFonts w:cstheme="minorHAnsi"/>
          <w:sz w:val="24"/>
          <w:szCs w:val="24"/>
        </w:rPr>
        <w:t>Gambolati</w:t>
      </w:r>
      <w:proofErr w:type="spellEnd"/>
      <w:r w:rsidRPr="00EA47BA">
        <w:rPr>
          <w:rFonts w:cstheme="minorHAnsi"/>
          <w:sz w:val="24"/>
          <w:szCs w:val="24"/>
        </w:rPr>
        <w:t xml:space="preserve">, G., Putti, M., </w:t>
      </w:r>
      <w:proofErr w:type="spellStart"/>
      <w:r w:rsidRPr="00EA47BA">
        <w:rPr>
          <w:rFonts w:cstheme="minorHAnsi"/>
          <w:sz w:val="24"/>
          <w:szCs w:val="24"/>
        </w:rPr>
        <w:t>Teatini</w:t>
      </w:r>
      <w:proofErr w:type="spellEnd"/>
      <w:r w:rsidRPr="00EA47BA">
        <w:rPr>
          <w:rFonts w:cstheme="minorHAnsi"/>
          <w:sz w:val="24"/>
          <w:szCs w:val="24"/>
        </w:rPr>
        <w:t xml:space="preserve">, P., &amp; </w:t>
      </w:r>
      <w:proofErr w:type="spellStart"/>
      <w:r w:rsidRPr="00EA47BA">
        <w:rPr>
          <w:rFonts w:cstheme="minorHAnsi"/>
          <w:sz w:val="24"/>
          <w:szCs w:val="24"/>
        </w:rPr>
        <w:t>Stori</w:t>
      </w:r>
      <w:proofErr w:type="spellEnd"/>
      <w:r w:rsidRPr="00EA47BA">
        <w:rPr>
          <w:rFonts w:cstheme="minorHAnsi"/>
          <w:sz w:val="24"/>
          <w:szCs w:val="24"/>
        </w:rPr>
        <w:t>, G. G. (2006). Subsidence due to peat oxidation and impact on drainage infrastructures in a farmland catchment south of the Venice Lagoon. </w:t>
      </w:r>
      <w:r w:rsidRPr="00EA47BA">
        <w:rPr>
          <w:rFonts w:cstheme="minorHAnsi"/>
          <w:i/>
          <w:iCs/>
          <w:sz w:val="24"/>
          <w:szCs w:val="24"/>
        </w:rPr>
        <w:t>Environmental Geology</w:t>
      </w:r>
      <w:r w:rsidRPr="00EA47BA">
        <w:rPr>
          <w:rFonts w:cstheme="minorHAnsi"/>
          <w:sz w:val="24"/>
          <w:szCs w:val="24"/>
        </w:rPr>
        <w:t>, </w:t>
      </w:r>
      <w:r w:rsidRPr="00EA47BA">
        <w:rPr>
          <w:rFonts w:cstheme="minorHAnsi"/>
          <w:i/>
          <w:iCs/>
          <w:sz w:val="24"/>
          <w:szCs w:val="24"/>
        </w:rPr>
        <w:t>49</w:t>
      </w:r>
      <w:r w:rsidRPr="00EA47BA">
        <w:rPr>
          <w:rFonts w:cstheme="minorHAnsi"/>
          <w:sz w:val="24"/>
          <w:szCs w:val="24"/>
        </w:rPr>
        <w:t>(6), 814-820.</w:t>
      </w:r>
      <w:r w:rsidRPr="00EA47BA">
        <w:t xml:space="preserve"> </w:t>
      </w:r>
      <w:hyperlink r:id="rId11" w:history="1">
        <w:r w:rsidRPr="00585829">
          <w:rPr>
            <w:rStyle w:val="Hyperlink"/>
            <w:rFonts w:cstheme="minorHAnsi"/>
            <w:sz w:val="24"/>
            <w:szCs w:val="24"/>
          </w:rPr>
          <w:t>https://idp.springer.com/authorize/casa?redirect_uri=https://link.springer.com/content/pdf/10.1007/s00254-006-0176-</w:t>
        </w:r>
        <w:r w:rsidRPr="00585829">
          <w:rPr>
            <w:rStyle w:val="Hyperlink"/>
            <w:rFonts w:cstheme="minorHAnsi"/>
            <w:sz w:val="24"/>
            <w:szCs w:val="24"/>
          </w:rPr>
          <w:lastRenderedPageBreak/>
          <w:t>6.pdf&amp;casa_token=XoydP2nKyVcAAAAA:U9bZbWghOp_sOZdyAzuAiNb3dztbMN3V2NL7Ky-YprCeqBuY6oq9W6h-VymlHReQs2ebtigjJ4MUSCijdw</w:t>
        </w:r>
      </w:hyperlink>
    </w:p>
    <w:p w14:paraId="2E6E9909" w14:textId="77777777" w:rsidR="0029787B" w:rsidRDefault="0029787B" w:rsidP="0029787B">
      <w:proofErr w:type="spellStart"/>
      <w:r w:rsidRPr="00EA47BA">
        <w:rPr>
          <w:rFonts w:cstheme="minorHAnsi"/>
          <w:sz w:val="24"/>
          <w:szCs w:val="24"/>
        </w:rPr>
        <w:t>Piesse</w:t>
      </w:r>
      <w:proofErr w:type="spellEnd"/>
      <w:r w:rsidRPr="00EA47BA">
        <w:rPr>
          <w:rFonts w:cstheme="minorHAnsi"/>
          <w:sz w:val="24"/>
          <w:szCs w:val="24"/>
        </w:rPr>
        <w:t>, M. (2019). The Mekong Delta: land subsidence threatens Vietnam’s “food basket”. </w:t>
      </w:r>
      <w:r w:rsidRPr="00EA47BA">
        <w:rPr>
          <w:rFonts w:cstheme="minorHAnsi"/>
          <w:i/>
          <w:iCs/>
          <w:sz w:val="24"/>
          <w:szCs w:val="24"/>
        </w:rPr>
        <w:t>Strategic Analysis Paper</w:t>
      </w:r>
      <w:r w:rsidRPr="00EA47BA">
        <w:rPr>
          <w:rFonts w:cstheme="minorHAnsi"/>
          <w:sz w:val="24"/>
          <w:szCs w:val="24"/>
        </w:rPr>
        <w:t>.</w:t>
      </w:r>
      <w:r w:rsidRPr="00EA47BA">
        <w:t xml:space="preserve"> </w:t>
      </w:r>
      <w:hyperlink r:id="rId12" w:history="1">
        <w:r w:rsidRPr="00585829">
          <w:rPr>
            <w:rStyle w:val="Hyperlink"/>
            <w:rFonts w:cstheme="minorHAnsi"/>
            <w:sz w:val="24"/>
            <w:szCs w:val="24"/>
          </w:rPr>
          <w:t>https://www.futuredirections.org.au/wp-content/uploads/2019/07/The-Mekong-Delta-Land-Subsidence-Threatens-Vietnams-Food-Basket.pdf</w:t>
        </w:r>
      </w:hyperlink>
    </w:p>
    <w:p w14:paraId="1E5AF497" w14:textId="77777777" w:rsidR="0029787B" w:rsidRDefault="0029787B" w:rsidP="007D458E">
      <w:pPr>
        <w:rPr>
          <w:rFonts w:cstheme="minorHAnsi"/>
          <w:b/>
          <w:bCs/>
          <w:sz w:val="24"/>
          <w:szCs w:val="24"/>
        </w:rPr>
      </w:pPr>
    </w:p>
    <w:p w14:paraId="3DA9BE67" w14:textId="77777777" w:rsidR="0029787B" w:rsidRDefault="0029787B" w:rsidP="007D458E">
      <w:pPr>
        <w:rPr>
          <w:rFonts w:cstheme="minorHAnsi"/>
          <w:b/>
          <w:bCs/>
          <w:sz w:val="24"/>
          <w:szCs w:val="24"/>
        </w:rPr>
      </w:pPr>
    </w:p>
    <w:p w14:paraId="4E564EB9" w14:textId="2265FD0E" w:rsidR="007D458E" w:rsidRPr="007D458E" w:rsidRDefault="000F0062" w:rsidP="007D458E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Critical infrastructure, </w:t>
      </w:r>
      <w:r w:rsidR="007D458E" w:rsidRPr="00E50EE9">
        <w:rPr>
          <w:rFonts w:cstheme="minorHAnsi"/>
          <w:b/>
          <w:bCs/>
          <w:sz w:val="24"/>
          <w:szCs w:val="24"/>
          <w:highlight w:val="yellow"/>
        </w:rPr>
        <w:t>Drainage and</w:t>
      </w:r>
      <w:r w:rsidR="007D458E" w:rsidRPr="007D458E">
        <w:rPr>
          <w:rFonts w:cstheme="minorHAnsi"/>
          <w:b/>
          <w:bCs/>
          <w:sz w:val="24"/>
          <w:szCs w:val="24"/>
        </w:rPr>
        <w:t xml:space="preserve"> Utilities: Shipping and Communications</w:t>
      </w:r>
    </w:p>
    <w:p w14:paraId="773DCBB3" w14:textId="1F1C4219" w:rsidR="00414BA1" w:rsidRDefault="003F254C" w:rsidP="009C5CC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</w:t>
      </w:r>
      <w:r w:rsidR="009B701E">
        <w:rPr>
          <w:rFonts w:cstheme="minorHAnsi"/>
          <w:sz w:val="24"/>
          <w:szCs w:val="24"/>
        </w:rPr>
        <w:t>oastal</w:t>
      </w:r>
      <w:r w:rsidR="006415D7">
        <w:rPr>
          <w:rFonts w:cstheme="minorHAnsi"/>
          <w:sz w:val="24"/>
          <w:szCs w:val="24"/>
        </w:rPr>
        <w:t xml:space="preserve"> urban </w:t>
      </w:r>
      <w:r w:rsidR="00770B4D">
        <w:rPr>
          <w:rFonts w:cstheme="minorHAnsi"/>
          <w:sz w:val="24"/>
          <w:szCs w:val="24"/>
        </w:rPr>
        <w:t>agglomerations</w:t>
      </w:r>
      <w:r w:rsidR="006415D7">
        <w:rPr>
          <w:rFonts w:cstheme="minorHAnsi"/>
          <w:sz w:val="24"/>
          <w:szCs w:val="24"/>
        </w:rPr>
        <w:t xml:space="preserve"> </w:t>
      </w:r>
      <w:r w:rsidR="00770B4D">
        <w:rPr>
          <w:rFonts w:cstheme="minorHAnsi"/>
          <w:sz w:val="24"/>
          <w:szCs w:val="24"/>
        </w:rPr>
        <w:t>are</w:t>
      </w:r>
      <w:r w:rsidR="00414BA1">
        <w:rPr>
          <w:rFonts w:cstheme="minorHAnsi"/>
          <w:sz w:val="24"/>
          <w:szCs w:val="24"/>
        </w:rPr>
        <w:t xml:space="preserve"> </w:t>
      </w:r>
      <w:r w:rsidR="00770B4D">
        <w:rPr>
          <w:rFonts w:cstheme="minorHAnsi"/>
          <w:sz w:val="24"/>
          <w:szCs w:val="24"/>
        </w:rPr>
        <w:t>supported by c</w:t>
      </w:r>
      <w:r w:rsidR="00E07182">
        <w:rPr>
          <w:rFonts w:cstheme="minorHAnsi"/>
          <w:sz w:val="24"/>
          <w:szCs w:val="24"/>
        </w:rPr>
        <w:t>ritical infrastructure</w:t>
      </w:r>
      <w:r w:rsidR="00DA45A9">
        <w:rPr>
          <w:rFonts w:cstheme="minorHAnsi"/>
          <w:sz w:val="24"/>
          <w:szCs w:val="24"/>
        </w:rPr>
        <w:t>s</w:t>
      </w:r>
      <w:r w:rsidR="00E07182">
        <w:rPr>
          <w:rFonts w:cstheme="minorHAnsi"/>
          <w:sz w:val="24"/>
          <w:szCs w:val="24"/>
        </w:rPr>
        <w:t xml:space="preserve"> such as communication networks, port facilities</w:t>
      </w:r>
      <w:r w:rsidR="00DA45A9">
        <w:rPr>
          <w:rFonts w:cstheme="minorHAnsi"/>
          <w:sz w:val="24"/>
          <w:szCs w:val="24"/>
        </w:rPr>
        <w:t>,</w:t>
      </w:r>
      <w:r w:rsidR="00E07182">
        <w:rPr>
          <w:rFonts w:cstheme="minorHAnsi"/>
          <w:sz w:val="24"/>
          <w:szCs w:val="24"/>
        </w:rPr>
        <w:t xml:space="preserve"> and transportation systems</w:t>
      </w:r>
      <w:r w:rsidR="00770B4D">
        <w:rPr>
          <w:rFonts w:cstheme="minorHAnsi"/>
          <w:sz w:val="24"/>
          <w:szCs w:val="24"/>
        </w:rPr>
        <w:t xml:space="preserve"> that</w:t>
      </w:r>
      <w:r w:rsidR="00E07182">
        <w:rPr>
          <w:rFonts w:cstheme="minorHAnsi"/>
          <w:sz w:val="24"/>
          <w:szCs w:val="24"/>
        </w:rPr>
        <w:t xml:space="preserve"> are important for sustain</w:t>
      </w:r>
      <w:r w:rsidR="00414BA1">
        <w:rPr>
          <w:rFonts w:cstheme="minorHAnsi"/>
          <w:sz w:val="24"/>
          <w:szCs w:val="24"/>
        </w:rPr>
        <w:t>ing</w:t>
      </w:r>
      <w:r w:rsidR="00E07182">
        <w:rPr>
          <w:rFonts w:cstheme="minorHAnsi"/>
          <w:sz w:val="24"/>
          <w:szCs w:val="24"/>
        </w:rPr>
        <w:t xml:space="preserve"> social and economic activities. </w:t>
      </w:r>
      <w:r w:rsidR="00826C65" w:rsidRPr="00646C2E">
        <w:rPr>
          <w:rFonts w:cstheme="minorHAnsi"/>
          <w:sz w:val="24"/>
          <w:szCs w:val="24"/>
          <w:vertAlign w:val="superscript"/>
        </w:rPr>
        <w:t xml:space="preserve">1 </w:t>
      </w:r>
      <w:r>
        <w:rPr>
          <w:rFonts w:cstheme="minorHAnsi"/>
          <w:sz w:val="24"/>
          <w:szCs w:val="24"/>
        </w:rPr>
        <w:t>When these systems</w:t>
      </w:r>
      <w:r w:rsidR="00E07182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malfunction</w:t>
      </w:r>
      <w:r w:rsidR="00403BB3">
        <w:rPr>
          <w:rFonts w:cstheme="minorHAnsi"/>
          <w:sz w:val="24"/>
          <w:szCs w:val="24"/>
        </w:rPr>
        <w:t>,</w:t>
      </w:r>
      <w:r w:rsidR="00E07182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n</w:t>
      </w:r>
      <w:r w:rsidR="00E07182">
        <w:rPr>
          <w:rFonts w:cstheme="minorHAnsi"/>
          <w:sz w:val="24"/>
          <w:szCs w:val="24"/>
        </w:rPr>
        <w:t xml:space="preserve">egative effects </w:t>
      </w:r>
      <w:r w:rsidR="00403BB3">
        <w:rPr>
          <w:rFonts w:cstheme="minorHAnsi"/>
          <w:sz w:val="24"/>
          <w:szCs w:val="24"/>
        </w:rPr>
        <w:t>feedback to</w:t>
      </w:r>
      <w:r w:rsidR="00E07182">
        <w:rPr>
          <w:rFonts w:cstheme="minorHAnsi"/>
          <w:sz w:val="24"/>
          <w:szCs w:val="24"/>
        </w:rPr>
        <w:t xml:space="preserve"> local and national economi</w:t>
      </w:r>
      <w:r w:rsidR="00414BA1">
        <w:rPr>
          <w:rFonts w:cstheme="minorHAnsi"/>
          <w:sz w:val="24"/>
          <w:szCs w:val="24"/>
        </w:rPr>
        <w:t>c activity</w:t>
      </w:r>
      <w:r w:rsidR="00E07182">
        <w:rPr>
          <w:rFonts w:cstheme="minorHAnsi"/>
          <w:sz w:val="24"/>
          <w:szCs w:val="24"/>
        </w:rPr>
        <w:t xml:space="preserve">.  </w:t>
      </w:r>
    </w:p>
    <w:p w14:paraId="4ED88C5D" w14:textId="40AE59F4" w:rsidR="00E50EE9" w:rsidRDefault="001C75C7" w:rsidP="009C5CC9">
      <w:pPr>
        <w:rPr>
          <w:rFonts w:cstheme="minorHAnsi"/>
          <w:sz w:val="24"/>
          <w:szCs w:val="24"/>
        </w:rPr>
      </w:pPr>
      <w:r w:rsidRPr="003F254C">
        <w:rPr>
          <w:rFonts w:cstheme="minorHAnsi"/>
          <w:sz w:val="24"/>
          <w:szCs w:val="24"/>
        </w:rPr>
        <w:t>M</w:t>
      </w:r>
      <w:r w:rsidR="009B701E" w:rsidRPr="003F254C">
        <w:rPr>
          <w:rFonts w:cstheme="minorHAnsi"/>
          <w:sz w:val="24"/>
          <w:szCs w:val="24"/>
        </w:rPr>
        <w:t xml:space="preserve">any </w:t>
      </w:r>
      <w:r w:rsidR="0002081A" w:rsidRPr="003F254C">
        <w:rPr>
          <w:rFonts w:cstheme="minorHAnsi"/>
          <w:sz w:val="24"/>
          <w:szCs w:val="24"/>
        </w:rPr>
        <w:t>low-lying</w:t>
      </w:r>
      <w:r w:rsidR="009B701E" w:rsidRPr="003F254C">
        <w:rPr>
          <w:rFonts w:cstheme="minorHAnsi"/>
          <w:sz w:val="24"/>
          <w:szCs w:val="24"/>
        </w:rPr>
        <w:t xml:space="preserve"> coastal </w:t>
      </w:r>
      <w:r w:rsidR="0002081A" w:rsidRPr="003F254C">
        <w:rPr>
          <w:rFonts w:cstheme="minorHAnsi"/>
          <w:sz w:val="24"/>
          <w:szCs w:val="24"/>
        </w:rPr>
        <w:t xml:space="preserve">areas </w:t>
      </w:r>
      <w:r w:rsidR="009B701E" w:rsidRPr="003F254C">
        <w:rPr>
          <w:rFonts w:cstheme="minorHAnsi"/>
          <w:sz w:val="24"/>
          <w:szCs w:val="24"/>
        </w:rPr>
        <w:t>will</w:t>
      </w:r>
      <w:r w:rsidR="000F0062" w:rsidRPr="003F254C">
        <w:rPr>
          <w:rFonts w:cstheme="minorHAnsi"/>
          <w:sz w:val="24"/>
          <w:szCs w:val="24"/>
        </w:rPr>
        <w:t xml:space="preserve"> </w:t>
      </w:r>
      <w:r w:rsidR="009B701E" w:rsidRPr="003F254C">
        <w:rPr>
          <w:rFonts w:cstheme="minorHAnsi"/>
          <w:sz w:val="24"/>
          <w:szCs w:val="24"/>
        </w:rPr>
        <w:t>face</w:t>
      </w:r>
      <w:r w:rsidR="009C5CC9" w:rsidRPr="003F254C">
        <w:rPr>
          <w:rFonts w:cstheme="minorHAnsi"/>
          <w:sz w:val="24"/>
          <w:szCs w:val="24"/>
        </w:rPr>
        <w:t xml:space="preserve"> significant risks</w:t>
      </w:r>
      <w:r w:rsidR="00AA215B" w:rsidRPr="003F254C">
        <w:rPr>
          <w:rFonts w:cstheme="minorHAnsi"/>
          <w:sz w:val="24"/>
          <w:szCs w:val="24"/>
        </w:rPr>
        <w:t xml:space="preserve"> </w:t>
      </w:r>
      <w:r w:rsidRPr="003F254C">
        <w:rPr>
          <w:rFonts w:cstheme="minorHAnsi"/>
          <w:sz w:val="24"/>
          <w:szCs w:val="24"/>
        </w:rPr>
        <w:t>from</w:t>
      </w:r>
      <w:r w:rsidR="00C54FC0" w:rsidRPr="003F254C">
        <w:rPr>
          <w:rFonts w:cstheme="minorHAnsi"/>
          <w:sz w:val="24"/>
          <w:szCs w:val="24"/>
        </w:rPr>
        <w:t xml:space="preserve"> the</w:t>
      </w:r>
      <w:r w:rsidRPr="003F254C">
        <w:rPr>
          <w:rFonts w:cstheme="minorHAnsi"/>
          <w:sz w:val="24"/>
          <w:szCs w:val="24"/>
        </w:rPr>
        <w:t xml:space="preserve"> c</w:t>
      </w:r>
      <w:r w:rsidRPr="003F254C">
        <w:rPr>
          <w:rFonts w:cstheme="minorHAnsi"/>
          <w:sz w:val="24"/>
          <w:szCs w:val="24"/>
        </w:rPr>
        <w:t>urrent and future impacts from SLR and storm surges</w:t>
      </w:r>
      <w:r w:rsidRPr="003F254C">
        <w:rPr>
          <w:rFonts w:cstheme="minorHAnsi"/>
          <w:sz w:val="24"/>
          <w:szCs w:val="24"/>
        </w:rPr>
        <w:t xml:space="preserve"> that would in turn create negative effects on </w:t>
      </w:r>
      <w:r w:rsidR="00060ED7">
        <w:rPr>
          <w:rFonts w:cstheme="minorHAnsi"/>
          <w:sz w:val="24"/>
          <w:szCs w:val="24"/>
        </w:rPr>
        <w:t xml:space="preserve">road networks and </w:t>
      </w:r>
      <w:r w:rsidR="00D12880">
        <w:rPr>
          <w:rFonts w:cstheme="minorHAnsi"/>
          <w:sz w:val="24"/>
          <w:szCs w:val="24"/>
        </w:rPr>
        <w:t>marine port operations</w:t>
      </w:r>
      <w:r>
        <w:rPr>
          <w:rFonts w:cstheme="minorHAnsi"/>
          <w:sz w:val="24"/>
          <w:szCs w:val="24"/>
        </w:rPr>
        <w:t xml:space="preserve"> </w:t>
      </w:r>
      <w:r w:rsidR="00E50EE9">
        <w:rPr>
          <w:rFonts w:cstheme="minorHAnsi"/>
          <w:sz w:val="24"/>
          <w:szCs w:val="24"/>
        </w:rPr>
        <w:t>and communication systems that support these operations</w:t>
      </w:r>
      <w:r w:rsidR="006415D7" w:rsidRPr="006415D7">
        <w:rPr>
          <w:rFonts w:cstheme="minorHAnsi"/>
          <w:sz w:val="24"/>
          <w:szCs w:val="24"/>
        </w:rPr>
        <w:t>.</w:t>
      </w:r>
      <w:r w:rsidR="009C5CC9" w:rsidRPr="009C5CC9">
        <w:rPr>
          <w:rFonts w:cstheme="minorHAnsi"/>
          <w:sz w:val="24"/>
          <w:szCs w:val="24"/>
        </w:rPr>
        <w:t xml:space="preserve"> </w:t>
      </w:r>
      <w:r w:rsidR="005B2F3B" w:rsidRPr="00646C2E">
        <w:rPr>
          <w:rFonts w:cstheme="minorHAnsi"/>
          <w:sz w:val="24"/>
          <w:szCs w:val="24"/>
          <w:vertAlign w:val="superscript"/>
        </w:rPr>
        <w:t>1</w:t>
      </w:r>
      <w:r w:rsidR="00646C2E" w:rsidRPr="00646C2E">
        <w:rPr>
          <w:rFonts w:cstheme="minorHAnsi"/>
          <w:sz w:val="24"/>
          <w:szCs w:val="24"/>
          <w:vertAlign w:val="superscript"/>
        </w:rPr>
        <w:t>,</w:t>
      </w:r>
      <w:r w:rsidR="005B2F3B" w:rsidRPr="00646C2E">
        <w:rPr>
          <w:rFonts w:cstheme="minorHAnsi"/>
          <w:sz w:val="24"/>
          <w:szCs w:val="24"/>
          <w:vertAlign w:val="superscript"/>
        </w:rPr>
        <w:t xml:space="preserve"> 2</w:t>
      </w:r>
      <w:r w:rsidR="005B2F3B">
        <w:rPr>
          <w:rFonts w:cstheme="minorHAnsi"/>
          <w:sz w:val="24"/>
          <w:szCs w:val="24"/>
        </w:rPr>
        <w:t xml:space="preserve"> </w:t>
      </w:r>
      <w:r w:rsidR="00E00FCE">
        <w:rPr>
          <w:rFonts w:cstheme="minorHAnsi"/>
          <w:sz w:val="24"/>
          <w:szCs w:val="24"/>
        </w:rPr>
        <w:t xml:space="preserve">For example, </w:t>
      </w:r>
      <w:r w:rsidR="00DF20BB" w:rsidRPr="00EF62D2">
        <w:rPr>
          <w:rFonts w:cstheme="minorHAnsi"/>
          <w:color w:val="000000" w:themeColor="text1"/>
          <w:sz w:val="24"/>
          <w:szCs w:val="24"/>
        </w:rPr>
        <w:t>coastal</w:t>
      </w:r>
      <w:r w:rsidR="00E00FCE" w:rsidRPr="00EF62D2">
        <w:rPr>
          <w:rFonts w:cstheme="minorHAnsi"/>
          <w:color w:val="000000" w:themeColor="text1"/>
          <w:sz w:val="24"/>
          <w:szCs w:val="24"/>
        </w:rPr>
        <w:t xml:space="preserve"> </w:t>
      </w:r>
      <w:r w:rsidR="00EF62D2" w:rsidRPr="00EF62D2">
        <w:rPr>
          <w:rFonts w:cstheme="minorHAnsi"/>
          <w:color w:val="000000" w:themeColor="text1"/>
          <w:sz w:val="24"/>
          <w:szCs w:val="24"/>
        </w:rPr>
        <w:t xml:space="preserve">disasters </w:t>
      </w:r>
      <w:r w:rsidR="00060ED7" w:rsidRPr="00060ED7">
        <w:rPr>
          <w:rFonts w:cstheme="minorHAnsi"/>
          <w:sz w:val="24"/>
          <w:szCs w:val="24"/>
        </w:rPr>
        <w:t xml:space="preserve">may affect micro power grids </w:t>
      </w:r>
      <w:r w:rsidR="00E00FCE">
        <w:rPr>
          <w:rFonts w:cstheme="minorHAnsi"/>
          <w:sz w:val="24"/>
          <w:szCs w:val="24"/>
        </w:rPr>
        <w:t xml:space="preserve">because </w:t>
      </w:r>
      <w:r w:rsidR="00EF62D2">
        <w:rPr>
          <w:rFonts w:cstheme="minorHAnsi"/>
          <w:sz w:val="24"/>
          <w:szCs w:val="24"/>
        </w:rPr>
        <w:t xml:space="preserve">sustaining power supplies may be </w:t>
      </w:r>
      <w:r w:rsidR="00E00FCE">
        <w:rPr>
          <w:rFonts w:cstheme="minorHAnsi"/>
          <w:sz w:val="24"/>
          <w:szCs w:val="24"/>
        </w:rPr>
        <w:t>dependen</w:t>
      </w:r>
      <w:r w:rsidR="00EF62D2">
        <w:rPr>
          <w:rFonts w:cstheme="minorHAnsi"/>
          <w:sz w:val="24"/>
          <w:szCs w:val="24"/>
        </w:rPr>
        <w:t>t</w:t>
      </w:r>
      <w:r w:rsidR="00E00FCE">
        <w:rPr>
          <w:rFonts w:cstheme="minorHAnsi"/>
          <w:sz w:val="24"/>
          <w:szCs w:val="24"/>
        </w:rPr>
        <w:t xml:space="preserve"> on road networks</w:t>
      </w:r>
      <w:r w:rsidR="00060ED7">
        <w:rPr>
          <w:rFonts w:cstheme="minorHAnsi"/>
          <w:sz w:val="24"/>
          <w:szCs w:val="24"/>
        </w:rPr>
        <w:t xml:space="preserve"> through which </w:t>
      </w:r>
      <w:r w:rsidR="00E00FCE">
        <w:rPr>
          <w:rFonts w:cstheme="minorHAnsi"/>
          <w:sz w:val="24"/>
          <w:szCs w:val="24"/>
        </w:rPr>
        <w:t xml:space="preserve">diesel </w:t>
      </w:r>
      <w:r w:rsidR="00060ED7">
        <w:rPr>
          <w:rFonts w:cstheme="minorHAnsi"/>
          <w:sz w:val="24"/>
          <w:szCs w:val="24"/>
        </w:rPr>
        <w:t xml:space="preserve">or other fuel is delivered </w:t>
      </w:r>
      <w:r w:rsidR="00EF62D2">
        <w:rPr>
          <w:rFonts w:cstheme="minorHAnsi"/>
          <w:sz w:val="24"/>
          <w:szCs w:val="24"/>
        </w:rPr>
        <w:t>to power plants</w:t>
      </w:r>
      <w:r w:rsidR="00E74610">
        <w:rPr>
          <w:rFonts w:cstheme="minorHAnsi"/>
          <w:sz w:val="24"/>
          <w:szCs w:val="24"/>
        </w:rPr>
        <w:t>.</w:t>
      </w:r>
      <w:r w:rsidR="00DF20BB">
        <w:rPr>
          <w:rFonts w:cstheme="minorHAnsi"/>
          <w:sz w:val="24"/>
          <w:szCs w:val="24"/>
        </w:rPr>
        <w:t xml:space="preserve"> </w:t>
      </w:r>
      <w:r w:rsidR="005B2F3B" w:rsidRPr="00646C2E">
        <w:rPr>
          <w:rFonts w:cstheme="minorHAnsi"/>
          <w:sz w:val="24"/>
          <w:szCs w:val="24"/>
          <w:vertAlign w:val="superscript"/>
        </w:rPr>
        <w:t>3</w:t>
      </w:r>
    </w:p>
    <w:p w14:paraId="62D40491" w14:textId="03600DB2" w:rsidR="009C5CC9" w:rsidRPr="009C5CC9" w:rsidRDefault="00DF20BB" w:rsidP="009C5CC9">
      <w:pPr>
        <w:rPr>
          <w:rFonts w:cstheme="minorHAnsi"/>
          <w:color w:val="FF0000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Failures in micropower grids caused by coastal storms may also affect </w:t>
      </w:r>
      <w:r w:rsidR="00060ED7">
        <w:rPr>
          <w:rFonts w:cstheme="minorHAnsi"/>
          <w:sz w:val="24"/>
          <w:szCs w:val="24"/>
        </w:rPr>
        <w:t>marine ports</w:t>
      </w:r>
      <w:r>
        <w:rPr>
          <w:rFonts w:cstheme="minorHAnsi"/>
          <w:sz w:val="24"/>
          <w:szCs w:val="24"/>
        </w:rPr>
        <w:t xml:space="preserve"> </w:t>
      </w:r>
      <w:r w:rsidR="00917D62">
        <w:rPr>
          <w:rFonts w:cstheme="minorHAnsi"/>
          <w:sz w:val="24"/>
          <w:szCs w:val="24"/>
        </w:rPr>
        <w:t xml:space="preserve">by disrupting power supplies that </w:t>
      </w:r>
      <w:r w:rsidR="003F254C">
        <w:rPr>
          <w:rFonts w:cstheme="minorHAnsi"/>
          <w:sz w:val="24"/>
          <w:szCs w:val="24"/>
        </w:rPr>
        <w:t>sustain</w:t>
      </w:r>
      <w:r w:rsidR="00917D62">
        <w:rPr>
          <w:rFonts w:cstheme="minorHAnsi"/>
          <w:sz w:val="24"/>
          <w:szCs w:val="24"/>
        </w:rPr>
        <w:t xml:space="preserve"> port operations</w:t>
      </w:r>
      <w:r w:rsidR="005F569A">
        <w:rPr>
          <w:rFonts w:cstheme="minorHAnsi"/>
          <w:sz w:val="24"/>
          <w:szCs w:val="24"/>
        </w:rPr>
        <w:t>.</w:t>
      </w:r>
      <w:r w:rsidR="00A74563" w:rsidRPr="00060ED7">
        <w:rPr>
          <w:rFonts w:cstheme="minorHAnsi"/>
          <w:color w:val="FF0000"/>
          <w:sz w:val="24"/>
          <w:szCs w:val="24"/>
        </w:rPr>
        <w:t xml:space="preserve"> </w:t>
      </w:r>
      <w:r w:rsidR="00F722C6" w:rsidRPr="00060ED7">
        <w:rPr>
          <w:rFonts w:cstheme="minorHAnsi"/>
          <w:color w:val="FF0000"/>
          <w:sz w:val="24"/>
          <w:szCs w:val="24"/>
        </w:rPr>
        <w:t xml:space="preserve"> </w:t>
      </w:r>
      <w:r w:rsidR="00EF62D2" w:rsidRPr="00060ED7">
        <w:rPr>
          <w:rFonts w:cstheme="minorHAnsi"/>
          <w:sz w:val="24"/>
          <w:szCs w:val="24"/>
        </w:rPr>
        <w:t>Responding to these impacts may require p</w:t>
      </w:r>
      <w:r w:rsidR="00F722C6" w:rsidRPr="00060ED7">
        <w:rPr>
          <w:rFonts w:cstheme="minorHAnsi"/>
          <w:sz w:val="24"/>
          <w:szCs w:val="24"/>
        </w:rPr>
        <w:t xml:space="preserve">olicy prescriptions </w:t>
      </w:r>
      <w:r w:rsidR="00EF62D2" w:rsidRPr="00060ED7">
        <w:rPr>
          <w:rFonts w:cstheme="minorHAnsi"/>
          <w:sz w:val="24"/>
          <w:szCs w:val="24"/>
        </w:rPr>
        <w:t xml:space="preserve">that </w:t>
      </w:r>
      <w:r w:rsidR="00F722C6" w:rsidRPr="00060ED7">
        <w:rPr>
          <w:rFonts w:cstheme="minorHAnsi"/>
          <w:sz w:val="24"/>
          <w:szCs w:val="24"/>
        </w:rPr>
        <w:t>focus on building resilient</w:t>
      </w:r>
      <w:r w:rsidR="00857768">
        <w:rPr>
          <w:rFonts w:cstheme="minorHAnsi"/>
          <w:sz w:val="24"/>
          <w:szCs w:val="24"/>
        </w:rPr>
        <w:t xml:space="preserve"> port</w:t>
      </w:r>
      <w:r w:rsidR="00F722C6" w:rsidRPr="00060ED7">
        <w:rPr>
          <w:rFonts w:cstheme="minorHAnsi"/>
          <w:sz w:val="24"/>
          <w:szCs w:val="24"/>
        </w:rPr>
        <w:t xml:space="preserve"> infrastructure</w:t>
      </w:r>
      <w:r w:rsidR="00202DE8" w:rsidRPr="00060ED7">
        <w:rPr>
          <w:rFonts w:cstheme="minorHAnsi"/>
          <w:sz w:val="24"/>
          <w:szCs w:val="24"/>
        </w:rPr>
        <w:t xml:space="preserve"> </w:t>
      </w:r>
      <w:r w:rsidR="0015584A" w:rsidRPr="00060ED7">
        <w:rPr>
          <w:rFonts w:cstheme="minorHAnsi"/>
          <w:sz w:val="24"/>
          <w:szCs w:val="24"/>
        </w:rPr>
        <w:t>that enhance</w:t>
      </w:r>
      <w:r w:rsidR="00DA45A9">
        <w:rPr>
          <w:rFonts w:cstheme="minorHAnsi"/>
          <w:sz w:val="24"/>
          <w:szCs w:val="24"/>
        </w:rPr>
        <w:t>s</w:t>
      </w:r>
      <w:r w:rsidR="0015584A" w:rsidRPr="00060ED7">
        <w:rPr>
          <w:rFonts w:cstheme="minorHAnsi"/>
          <w:sz w:val="24"/>
          <w:szCs w:val="24"/>
        </w:rPr>
        <w:t xml:space="preserve"> capacity during times of disasters </w:t>
      </w:r>
      <w:r w:rsidR="00E50EE9">
        <w:rPr>
          <w:rFonts w:cstheme="minorHAnsi"/>
          <w:sz w:val="24"/>
          <w:szCs w:val="24"/>
        </w:rPr>
        <w:t>a</w:t>
      </w:r>
      <w:r w:rsidR="00060ED7">
        <w:rPr>
          <w:rFonts w:cstheme="minorHAnsi"/>
          <w:sz w:val="24"/>
          <w:szCs w:val="24"/>
        </w:rPr>
        <w:t xml:space="preserve">nd that address both the </w:t>
      </w:r>
      <w:r w:rsidR="005F569A">
        <w:rPr>
          <w:rFonts w:cstheme="minorHAnsi"/>
          <w:sz w:val="24"/>
          <w:szCs w:val="24"/>
        </w:rPr>
        <w:t>frequency</w:t>
      </w:r>
      <w:r w:rsidR="00060ED7">
        <w:rPr>
          <w:rFonts w:cstheme="minorHAnsi"/>
          <w:sz w:val="24"/>
          <w:szCs w:val="24"/>
        </w:rPr>
        <w:t xml:space="preserve"> and magnitude</w:t>
      </w:r>
      <w:r w:rsidR="005F569A">
        <w:rPr>
          <w:rFonts w:cstheme="minorHAnsi"/>
          <w:sz w:val="24"/>
          <w:szCs w:val="24"/>
        </w:rPr>
        <w:t xml:space="preserve"> of coastal disasters</w:t>
      </w:r>
      <w:r w:rsidR="00646C2E">
        <w:rPr>
          <w:rFonts w:cstheme="minorHAnsi"/>
          <w:sz w:val="24"/>
          <w:szCs w:val="24"/>
        </w:rPr>
        <w:t>.</w:t>
      </w:r>
      <w:r w:rsidR="00646C2E">
        <w:rPr>
          <w:rFonts w:cstheme="minorHAnsi"/>
          <w:sz w:val="24"/>
          <w:szCs w:val="24"/>
        </w:rPr>
        <w:t xml:space="preserve"> </w:t>
      </w:r>
      <w:r w:rsidR="00646C2E" w:rsidRPr="00646C2E">
        <w:rPr>
          <w:rFonts w:cstheme="minorHAnsi"/>
          <w:sz w:val="24"/>
          <w:szCs w:val="24"/>
          <w:vertAlign w:val="superscript"/>
        </w:rPr>
        <w:t>4</w:t>
      </w:r>
      <w:r w:rsidR="005F569A">
        <w:rPr>
          <w:rFonts w:cstheme="minorHAnsi"/>
          <w:sz w:val="24"/>
          <w:szCs w:val="24"/>
        </w:rPr>
        <w:t xml:space="preserve"> Responses</w:t>
      </w:r>
      <w:r w:rsidR="00403BB3">
        <w:rPr>
          <w:rFonts w:cstheme="minorHAnsi"/>
          <w:sz w:val="24"/>
          <w:szCs w:val="24"/>
        </w:rPr>
        <w:t xml:space="preserve"> </w:t>
      </w:r>
      <w:r w:rsidR="005F569A">
        <w:rPr>
          <w:rFonts w:cstheme="minorHAnsi"/>
          <w:sz w:val="24"/>
          <w:szCs w:val="24"/>
        </w:rPr>
        <w:t xml:space="preserve">also </w:t>
      </w:r>
      <w:r w:rsidR="00403BB3">
        <w:rPr>
          <w:rFonts w:cstheme="minorHAnsi"/>
          <w:sz w:val="24"/>
          <w:szCs w:val="24"/>
        </w:rPr>
        <w:t xml:space="preserve">need to </w:t>
      </w:r>
      <w:r w:rsidR="005F569A">
        <w:rPr>
          <w:rFonts w:cstheme="minorHAnsi"/>
          <w:sz w:val="24"/>
          <w:szCs w:val="24"/>
        </w:rPr>
        <w:t xml:space="preserve">consider </w:t>
      </w:r>
      <w:r w:rsidR="009C5CC9" w:rsidRPr="009C5CC9">
        <w:rPr>
          <w:rFonts w:cstheme="minorHAnsi"/>
          <w:sz w:val="24"/>
          <w:szCs w:val="24"/>
        </w:rPr>
        <w:t>the context of future urban development trajectories and the emergence of new technologies</w:t>
      </w:r>
      <w:r w:rsidR="00E50EE9">
        <w:rPr>
          <w:rFonts w:cstheme="minorHAnsi"/>
          <w:sz w:val="24"/>
          <w:szCs w:val="24"/>
        </w:rPr>
        <w:t xml:space="preserve">. </w:t>
      </w:r>
      <w:r w:rsidR="00C54FC0" w:rsidRPr="00646C2E">
        <w:rPr>
          <w:rFonts w:cstheme="minorHAnsi"/>
          <w:sz w:val="24"/>
          <w:szCs w:val="24"/>
          <w:vertAlign w:val="superscript"/>
        </w:rPr>
        <w:t>5</w:t>
      </w:r>
      <w:r w:rsidR="00646C2E" w:rsidRPr="00646C2E">
        <w:rPr>
          <w:rFonts w:cstheme="minorHAnsi"/>
          <w:sz w:val="24"/>
          <w:szCs w:val="24"/>
          <w:vertAlign w:val="superscript"/>
        </w:rPr>
        <w:t>,</w:t>
      </w:r>
      <w:r w:rsidR="00C54FC0" w:rsidRPr="00646C2E">
        <w:rPr>
          <w:rFonts w:cstheme="minorHAnsi"/>
          <w:sz w:val="24"/>
          <w:szCs w:val="24"/>
          <w:vertAlign w:val="superscript"/>
        </w:rPr>
        <w:t xml:space="preserve"> 6</w:t>
      </w:r>
    </w:p>
    <w:p w14:paraId="16649D6E" w14:textId="77777777" w:rsidR="00D54491" w:rsidRDefault="00D54491" w:rsidP="00D54491">
      <w:pPr>
        <w:rPr>
          <w:rFonts w:cstheme="minorHAnsi"/>
          <w:sz w:val="24"/>
          <w:szCs w:val="24"/>
        </w:rPr>
      </w:pPr>
    </w:p>
    <w:p w14:paraId="4E507E68" w14:textId="07A016C9" w:rsidR="00D54491" w:rsidRPr="00C008CE" w:rsidRDefault="000F0062" w:rsidP="00D54491">
      <w:pPr>
        <w:rPr>
          <w:rFonts w:cstheme="minorHAnsi"/>
          <w:b/>
          <w:bCs/>
          <w:sz w:val="24"/>
          <w:szCs w:val="24"/>
        </w:rPr>
      </w:pPr>
      <w:r w:rsidRPr="00C008CE">
        <w:rPr>
          <w:rFonts w:cstheme="minorHAnsi"/>
          <w:b/>
          <w:bCs/>
          <w:sz w:val="24"/>
          <w:szCs w:val="24"/>
        </w:rPr>
        <w:t xml:space="preserve">References </w:t>
      </w:r>
    </w:p>
    <w:p w14:paraId="0E47B34B" w14:textId="77777777" w:rsidR="005B2F3B" w:rsidRDefault="005B2F3B" w:rsidP="007653D0">
      <w:pPr>
        <w:ind w:left="720" w:hanging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[1] </w:t>
      </w:r>
      <w:r w:rsidRPr="009B701E">
        <w:rPr>
          <w:rFonts w:cstheme="minorHAnsi"/>
          <w:sz w:val="24"/>
          <w:szCs w:val="24"/>
        </w:rPr>
        <w:t xml:space="preserve">Neumann, B., </w:t>
      </w:r>
      <w:proofErr w:type="spellStart"/>
      <w:r w:rsidRPr="009B701E">
        <w:rPr>
          <w:rFonts w:cstheme="minorHAnsi"/>
          <w:sz w:val="24"/>
          <w:szCs w:val="24"/>
        </w:rPr>
        <w:t>Vafeidis</w:t>
      </w:r>
      <w:proofErr w:type="spellEnd"/>
      <w:r w:rsidRPr="009B701E">
        <w:rPr>
          <w:rFonts w:cstheme="minorHAnsi"/>
          <w:sz w:val="24"/>
          <w:szCs w:val="24"/>
        </w:rPr>
        <w:t>, A. T., Zimmermann, J., &amp; Nicholls, R. J. (2015). Future coastal population growth and exposure to sea-level rise and coastal flooding-a global assessment. </w:t>
      </w:r>
      <w:proofErr w:type="spellStart"/>
      <w:r w:rsidRPr="009B701E">
        <w:rPr>
          <w:rFonts w:cstheme="minorHAnsi"/>
          <w:i/>
          <w:iCs/>
          <w:sz w:val="24"/>
          <w:szCs w:val="24"/>
        </w:rPr>
        <w:t>PloS</w:t>
      </w:r>
      <w:proofErr w:type="spellEnd"/>
      <w:r w:rsidRPr="009B701E">
        <w:rPr>
          <w:rFonts w:cstheme="minorHAnsi"/>
          <w:i/>
          <w:iCs/>
          <w:sz w:val="24"/>
          <w:szCs w:val="24"/>
        </w:rPr>
        <w:t xml:space="preserve"> one</w:t>
      </w:r>
      <w:r w:rsidRPr="009B701E">
        <w:rPr>
          <w:rFonts w:cstheme="minorHAnsi"/>
          <w:sz w:val="24"/>
          <w:szCs w:val="24"/>
        </w:rPr>
        <w:t>, </w:t>
      </w:r>
      <w:r w:rsidRPr="009B701E">
        <w:rPr>
          <w:rFonts w:cstheme="minorHAnsi"/>
          <w:i/>
          <w:iCs/>
          <w:sz w:val="24"/>
          <w:szCs w:val="24"/>
        </w:rPr>
        <w:t>10</w:t>
      </w:r>
      <w:r w:rsidRPr="009B701E">
        <w:rPr>
          <w:rFonts w:cstheme="minorHAnsi"/>
          <w:sz w:val="24"/>
          <w:szCs w:val="24"/>
        </w:rPr>
        <w:t>(3), e0118571.</w:t>
      </w:r>
    </w:p>
    <w:p w14:paraId="6FB604AF" w14:textId="77777777" w:rsidR="005B2F3B" w:rsidRDefault="005B2F3B" w:rsidP="007653D0">
      <w:pPr>
        <w:ind w:left="720" w:hanging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[2] </w:t>
      </w:r>
      <w:r w:rsidRPr="006415D7">
        <w:rPr>
          <w:rFonts w:cstheme="minorHAnsi"/>
          <w:sz w:val="24"/>
          <w:szCs w:val="24"/>
        </w:rPr>
        <w:t>Shen, S., Feng, X., &amp; Peng, Z. R. (2016). A framework to analyze vulnerability of critical infrastructure to climate change: the case of a coastal community in Florida. </w:t>
      </w:r>
      <w:r w:rsidRPr="006415D7">
        <w:rPr>
          <w:rFonts w:cstheme="minorHAnsi"/>
          <w:i/>
          <w:iCs/>
          <w:sz w:val="24"/>
          <w:szCs w:val="24"/>
        </w:rPr>
        <w:t>Natural Hazards</w:t>
      </w:r>
      <w:r w:rsidRPr="006415D7">
        <w:rPr>
          <w:rFonts w:cstheme="minorHAnsi"/>
          <w:sz w:val="24"/>
          <w:szCs w:val="24"/>
        </w:rPr>
        <w:t>, </w:t>
      </w:r>
      <w:r w:rsidRPr="006415D7">
        <w:rPr>
          <w:rFonts w:cstheme="minorHAnsi"/>
          <w:i/>
          <w:iCs/>
          <w:sz w:val="24"/>
          <w:szCs w:val="24"/>
        </w:rPr>
        <w:t>84</w:t>
      </w:r>
      <w:r w:rsidRPr="006415D7">
        <w:rPr>
          <w:rFonts w:cstheme="minorHAnsi"/>
          <w:sz w:val="24"/>
          <w:szCs w:val="24"/>
        </w:rPr>
        <w:t>(1), 589-609.</w:t>
      </w:r>
    </w:p>
    <w:p w14:paraId="1F26F076" w14:textId="77777777" w:rsidR="005B2F3B" w:rsidRDefault="005B2F3B" w:rsidP="007653D0">
      <w:pPr>
        <w:ind w:left="720" w:hanging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[3] </w:t>
      </w:r>
      <w:proofErr w:type="spellStart"/>
      <w:r w:rsidRPr="00E74610">
        <w:rPr>
          <w:rFonts w:cstheme="minorHAnsi"/>
          <w:sz w:val="24"/>
          <w:szCs w:val="24"/>
        </w:rPr>
        <w:t>Kwasinski</w:t>
      </w:r>
      <w:proofErr w:type="spellEnd"/>
      <w:r w:rsidRPr="00E74610">
        <w:rPr>
          <w:rFonts w:cstheme="minorHAnsi"/>
          <w:sz w:val="24"/>
          <w:szCs w:val="24"/>
        </w:rPr>
        <w:t xml:space="preserve">, A. (2013, February). Lessons from field damage assessments about communication networks power supply and infrastructure performance during natural </w:t>
      </w:r>
      <w:r w:rsidRPr="00E74610">
        <w:rPr>
          <w:rFonts w:cstheme="minorHAnsi"/>
          <w:sz w:val="24"/>
          <w:szCs w:val="24"/>
        </w:rPr>
        <w:lastRenderedPageBreak/>
        <w:t>disasters with a focus on Hurricane Sandy. In </w:t>
      </w:r>
      <w:r w:rsidRPr="00E74610">
        <w:rPr>
          <w:rFonts w:cstheme="minorHAnsi"/>
          <w:i/>
          <w:iCs/>
          <w:sz w:val="24"/>
          <w:szCs w:val="24"/>
        </w:rPr>
        <w:t>FCC workshop on network resiliency</w:t>
      </w:r>
      <w:r w:rsidRPr="00E74610">
        <w:rPr>
          <w:rFonts w:cstheme="minorHAnsi"/>
          <w:sz w:val="24"/>
          <w:szCs w:val="24"/>
        </w:rPr>
        <w:t xml:space="preserve"> (Vol. 2013). </w:t>
      </w:r>
    </w:p>
    <w:p w14:paraId="1ADA7682" w14:textId="2CB06E25" w:rsidR="00A74563" w:rsidRDefault="005B2F3B" w:rsidP="007653D0">
      <w:pPr>
        <w:ind w:left="720" w:hanging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[4] </w:t>
      </w:r>
      <w:r w:rsidR="00A74563" w:rsidRPr="00A74563">
        <w:rPr>
          <w:rFonts w:cstheme="minorHAnsi"/>
          <w:sz w:val="24"/>
          <w:szCs w:val="24"/>
        </w:rPr>
        <w:t xml:space="preserve">Azevedo de Almeida, B., &amp; </w:t>
      </w:r>
      <w:proofErr w:type="spellStart"/>
      <w:r w:rsidR="00A74563" w:rsidRPr="00A74563">
        <w:rPr>
          <w:rFonts w:cstheme="minorHAnsi"/>
          <w:sz w:val="24"/>
          <w:szCs w:val="24"/>
        </w:rPr>
        <w:t>Mostafavi</w:t>
      </w:r>
      <w:proofErr w:type="spellEnd"/>
      <w:r w:rsidR="00A74563" w:rsidRPr="00A74563">
        <w:rPr>
          <w:rFonts w:cstheme="minorHAnsi"/>
          <w:sz w:val="24"/>
          <w:szCs w:val="24"/>
        </w:rPr>
        <w:t>, A. (2016). Resilience of infrastructure systems to sea-level rise in coastal areas: Impacts, adaptation measures, and implementation challenges. </w:t>
      </w:r>
      <w:r w:rsidR="00A74563" w:rsidRPr="00A74563">
        <w:rPr>
          <w:rFonts w:cstheme="minorHAnsi"/>
          <w:i/>
          <w:iCs/>
          <w:sz w:val="24"/>
          <w:szCs w:val="24"/>
        </w:rPr>
        <w:t>Sustainability</w:t>
      </w:r>
      <w:r w:rsidR="00A74563" w:rsidRPr="00A74563">
        <w:rPr>
          <w:rFonts w:cstheme="minorHAnsi"/>
          <w:sz w:val="24"/>
          <w:szCs w:val="24"/>
        </w:rPr>
        <w:t>, </w:t>
      </w:r>
      <w:r w:rsidR="00A74563" w:rsidRPr="00A74563">
        <w:rPr>
          <w:rFonts w:cstheme="minorHAnsi"/>
          <w:i/>
          <w:iCs/>
          <w:sz w:val="24"/>
          <w:szCs w:val="24"/>
        </w:rPr>
        <w:t>8</w:t>
      </w:r>
      <w:r w:rsidR="00A74563" w:rsidRPr="00A74563">
        <w:rPr>
          <w:rFonts w:cstheme="minorHAnsi"/>
          <w:sz w:val="24"/>
          <w:szCs w:val="24"/>
        </w:rPr>
        <w:t xml:space="preserve">(11), 1115. </w:t>
      </w:r>
    </w:p>
    <w:p w14:paraId="077E57BA" w14:textId="4F66ECD5" w:rsidR="00C54FC0" w:rsidRDefault="00C54FC0" w:rsidP="007653D0">
      <w:pPr>
        <w:ind w:left="720" w:hanging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[5] </w:t>
      </w:r>
      <w:r w:rsidRPr="00C54FC0">
        <w:rPr>
          <w:rFonts w:cstheme="minorHAnsi"/>
          <w:sz w:val="24"/>
          <w:szCs w:val="24"/>
        </w:rPr>
        <w:t>Kates, R. W., Colten, C. E., Laska, S., &amp; Leatherman, S. P. (2006). Reconstruction of New Orleans after Hurricane Katrina: a research perspective. </w:t>
      </w:r>
      <w:r w:rsidRPr="00C54FC0">
        <w:rPr>
          <w:rFonts w:cstheme="minorHAnsi"/>
          <w:i/>
          <w:iCs/>
          <w:sz w:val="24"/>
          <w:szCs w:val="24"/>
        </w:rPr>
        <w:t>Proceedings of the national Academy of Sciences</w:t>
      </w:r>
      <w:r w:rsidRPr="00C54FC0">
        <w:rPr>
          <w:rFonts w:cstheme="minorHAnsi"/>
          <w:sz w:val="24"/>
          <w:szCs w:val="24"/>
        </w:rPr>
        <w:t>, </w:t>
      </w:r>
      <w:r w:rsidRPr="00C54FC0">
        <w:rPr>
          <w:rFonts w:cstheme="minorHAnsi"/>
          <w:i/>
          <w:iCs/>
          <w:sz w:val="24"/>
          <w:szCs w:val="24"/>
        </w:rPr>
        <w:t>103</w:t>
      </w:r>
      <w:r w:rsidRPr="00C54FC0">
        <w:rPr>
          <w:rFonts w:cstheme="minorHAnsi"/>
          <w:sz w:val="24"/>
          <w:szCs w:val="24"/>
        </w:rPr>
        <w:t>(40), 14653-14660.</w:t>
      </w:r>
    </w:p>
    <w:p w14:paraId="3A9893F3" w14:textId="1570B1CA" w:rsidR="00C54FC0" w:rsidRDefault="00C54FC0" w:rsidP="007653D0">
      <w:pPr>
        <w:ind w:left="720" w:hanging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[6] </w:t>
      </w:r>
      <w:bookmarkStart w:id="2" w:name="_Hlk59003015"/>
      <w:r w:rsidRPr="00C54FC0">
        <w:rPr>
          <w:rFonts w:cstheme="minorHAnsi"/>
          <w:sz w:val="24"/>
          <w:szCs w:val="24"/>
        </w:rPr>
        <w:t>Rosenzweig</w:t>
      </w:r>
      <w:bookmarkEnd w:id="2"/>
      <w:r w:rsidRPr="00C54FC0">
        <w:rPr>
          <w:rFonts w:cstheme="minorHAnsi"/>
          <w:sz w:val="24"/>
          <w:szCs w:val="24"/>
        </w:rPr>
        <w:t xml:space="preserve">, C., </w:t>
      </w:r>
      <w:proofErr w:type="spellStart"/>
      <w:r w:rsidRPr="00C54FC0">
        <w:rPr>
          <w:rFonts w:cstheme="minorHAnsi"/>
          <w:sz w:val="24"/>
          <w:szCs w:val="24"/>
        </w:rPr>
        <w:t>Solecki</w:t>
      </w:r>
      <w:proofErr w:type="spellEnd"/>
      <w:r w:rsidRPr="00C54FC0">
        <w:rPr>
          <w:rFonts w:cstheme="minorHAnsi"/>
          <w:sz w:val="24"/>
          <w:szCs w:val="24"/>
        </w:rPr>
        <w:t xml:space="preserve">, W. D., Blake, R., Bowman, M., Faris, C., </w:t>
      </w:r>
      <w:proofErr w:type="spellStart"/>
      <w:r w:rsidRPr="00C54FC0">
        <w:rPr>
          <w:rFonts w:cstheme="minorHAnsi"/>
          <w:sz w:val="24"/>
          <w:szCs w:val="24"/>
        </w:rPr>
        <w:t>Gornitz</w:t>
      </w:r>
      <w:proofErr w:type="spellEnd"/>
      <w:r w:rsidRPr="00C54FC0">
        <w:rPr>
          <w:rFonts w:cstheme="minorHAnsi"/>
          <w:sz w:val="24"/>
          <w:szCs w:val="24"/>
        </w:rPr>
        <w:t xml:space="preserve">, V., ... &amp; </w:t>
      </w:r>
      <w:proofErr w:type="spellStart"/>
      <w:r w:rsidRPr="00C54FC0">
        <w:rPr>
          <w:rFonts w:cstheme="minorHAnsi"/>
          <w:sz w:val="24"/>
          <w:szCs w:val="24"/>
        </w:rPr>
        <w:t>Linkin</w:t>
      </w:r>
      <w:proofErr w:type="spellEnd"/>
      <w:r w:rsidRPr="00C54FC0">
        <w:rPr>
          <w:rFonts w:cstheme="minorHAnsi"/>
          <w:sz w:val="24"/>
          <w:szCs w:val="24"/>
        </w:rPr>
        <w:t>, M. (2011). Developing coastal adaptation to climate change in the New York City infrastructure-shed: process, approach, tools, and strategies. </w:t>
      </w:r>
      <w:r w:rsidRPr="00C54FC0">
        <w:rPr>
          <w:rFonts w:cstheme="minorHAnsi"/>
          <w:i/>
          <w:iCs/>
          <w:sz w:val="24"/>
          <w:szCs w:val="24"/>
        </w:rPr>
        <w:t>Climatic change</w:t>
      </w:r>
      <w:r w:rsidRPr="00C54FC0">
        <w:rPr>
          <w:rFonts w:cstheme="minorHAnsi"/>
          <w:sz w:val="24"/>
          <w:szCs w:val="24"/>
        </w:rPr>
        <w:t>, </w:t>
      </w:r>
      <w:r w:rsidRPr="00C54FC0">
        <w:rPr>
          <w:rFonts w:cstheme="minorHAnsi"/>
          <w:i/>
          <w:iCs/>
          <w:sz w:val="24"/>
          <w:szCs w:val="24"/>
        </w:rPr>
        <w:t>106</w:t>
      </w:r>
      <w:r w:rsidRPr="00C54FC0">
        <w:rPr>
          <w:rFonts w:cstheme="minorHAnsi"/>
          <w:sz w:val="24"/>
          <w:szCs w:val="24"/>
        </w:rPr>
        <w:t>(1), 93-127.</w:t>
      </w:r>
    </w:p>
    <w:p w14:paraId="7D4AAC04" w14:textId="34B61116" w:rsidR="009C206E" w:rsidRDefault="009C206E" w:rsidP="00D54491">
      <w:pPr>
        <w:rPr>
          <w:rFonts w:cstheme="minorHAnsi"/>
          <w:sz w:val="24"/>
          <w:szCs w:val="24"/>
        </w:rPr>
      </w:pPr>
    </w:p>
    <w:p w14:paraId="47BA47BE" w14:textId="71688362" w:rsidR="009C206E" w:rsidRPr="007806C4" w:rsidRDefault="009C206E" w:rsidP="00D54491">
      <w:pPr>
        <w:rPr>
          <w:rFonts w:cstheme="minorHAnsi"/>
          <w:b/>
          <w:bCs/>
          <w:color w:val="FF0000"/>
          <w:sz w:val="24"/>
          <w:szCs w:val="24"/>
        </w:rPr>
      </w:pPr>
      <w:r w:rsidRPr="009C206E">
        <w:rPr>
          <w:rFonts w:cstheme="minorHAnsi"/>
          <w:b/>
          <w:bCs/>
          <w:sz w:val="24"/>
          <w:szCs w:val="24"/>
        </w:rPr>
        <w:t>Coastal squeeze: Habitat Loss, Erosion</w:t>
      </w:r>
    </w:p>
    <w:p w14:paraId="4532D772" w14:textId="39908133" w:rsidR="004659C8" w:rsidRDefault="007C0162" w:rsidP="00D5449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In many </w:t>
      </w:r>
      <w:r w:rsidR="009344F3">
        <w:rPr>
          <w:rFonts w:cstheme="minorHAnsi"/>
          <w:sz w:val="24"/>
          <w:szCs w:val="24"/>
        </w:rPr>
        <w:t xml:space="preserve">coastal </w:t>
      </w:r>
      <w:r w:rsidR="009B6F64">
        <w:rPr>
          <w:rFonts w:cstheme="minorHAnsi"/>
          <w:sz w:val="24"/>
          <w:szCs w:val="24"/>
        </w:rPr>
        <w:t>cities,</w:t>
      </w:r>
      <w:r>
        <w:rPr>
          <w:rFonts w:cstheme="minorHAnsi"/>
          <w:sz w:val="24"/>
          <w:szCs w:val="24"/>
        </w:rPr>
        <w:t xml:space="preserve"> population growth has meant </w:t>
      </w:r>
      <w:r w:rsidR="009344F3">
        <w:rPr>
          <w:rFonts w:cstheme="minorHAnsi"/>
          <w:sz w:val="24"/>
          <w:szCs w:val="24"/>
        </w:rPr>
        <w:t>a</w:t>
      </w:r>
      <w:r w:rsidR="0029787B">
        <w:rPr>
          <w:rFonts w:cstheme="minorHAnsi"/>
          <w:sz w:val="24"/>
          <w:szCs w:val="24"/>
        </w:rPr>
        <w:t xml:space="preserve"> concomitant</w:t>
      </w:r>
      <w:r w:rsidR="009344F3">
        <w:rPr>
          <w:rFonts w:cstheme="minorHAnsi"/>
          <w:sz w:val="24"/>
          <w:szCs w:val="24"/>
        </w:rPr>
        <w:t xml:space="preserve"> loss of coastal </w:t>
      </w:r>
      <w:r w:rsidR="005C2796">
        <w:rPr>
          <w:rFonts w:cstheme="minorHAnsi"/>
          <w:sz w:val="24"/>
          <w:szCs w:val="24"/>
        </w:rPr>
        <w:t xml:space="preserve">subtidal and intertidal </w:t>
      </w:r>
      <w:r w:rsidR="009344F3">
        <w:rPr>
          <w:rFonts w:cstheme="minorHAnsi"/>
          <w:sz w:val="24"/>
          <w:szCs w:val="24"/>
        </w:rPr>
        <w:t>habitat</w:t>
      </w:r>
      <w:r w:rsidR="005B2CC6">
        <w:rPr>
          <w:rFonts w:cstheme="minorHAnsi"/>
          <w:sz w:val="24"/>
          <w:szCs w:val="24"/>
        </w:rPr>
        <w:t>s</w:t>
      </w:r>
      <w:r w:rsidR="009344F3">
        <w:rPr>
          <w:rFonts w:cstheme="minorHAnsi"/>
          <w:sz w:val="24"/>
          <w:szCs w:val="24"/>
        </w:rPr>
        <w:t xml:space="preserve"> but also coastal armoring to protect important economic assets. </w:t>
      </w:r>
      <w:r w:rsidR="00646C2E" w:rsidRPr="00646C2E">
        <w:rPr>
          <w:rFonts w:cstheme="minorHAnsi"/>
          <w:sz w:val="24"/>
          <w:szCs w:val="24"/>
          <w:vertAlign w:val="superscript"/>
        </w:rPr>
        <w:t>1</w:t>
      </w:r>
      <w:r w:rsidR="00646C2E">
        <w:rPr>
          <w:rFonts w:cstheme="minorHAnsi"/>
          <w:sz w:val="24"/>
          <w:szCs w:val="24"/>
          <w:vertAlign w:val="superscript"/>
        </w:rPr>
        <w:t>,</w:t>
      </w:r>
      <w:r w:rsidR="00646C2E" w:rsidRPr="00646C2E">
        <w:rPr>
          <w:rFonts w:cstheme="minorHAnsi"/>
          <w:sz w:val="24"/>
          <w:szCs w:val="24"/>
          <w:vertAlign w:val="superscript"/>
        </w:rPr>
        <w:t xml:space="preserve"> 2</w:t>
      </w:r>
      <w:r w:rsidR="004659C8" w:rsidRPr="004659C8">
        <w:rPr>
          <w:rFonts w:cstheme="minorHAnsi"/>
          <w:sz w:val="24"/>
          <w:szCs w:val="24"/>
        </w:rPr>
        <w:t xml:space="preserve"> </w:t>
      </w:r>
      <w:r w:rsidR="004B2BC6">
        <w:rPr>
          <w:rFonts w:cstheme="minorHAnsi"/>
          <w:sz w:val="24"/>
          <w:szCs w:val="24"/>
        </w:rPr>
        <w:t xml:space="preserve">The increase in SLR and storm surges and the impacts in coastal areas has </w:t>
      </w:r>
      <w:r w:rsidR="007962A8">
        <w:rPr>
          <w:rFonts w:cstheme="minorHAnsi"/>
          <w:sz w:val="24"/>
          <w:szCs w:val="24"/>
        </w:rPr>
        <w:t xml:space="preserve">also </w:t>
      </w:r>
      <w:r w:rsidR="009B6F64">
        <w:rPr>
          <w:rFonts w:cstheme="minorHAnsi"/>
          <w:sz w:val="24"/>
          <w:szCs w:val="24"/>
        </w:rPr>
        <w:t>caused</w:t>
      </w:r>
      <w:r w:rsidR="004B2BC6">
        <w:rPr>
          <w:rFonts w:cstheme="minorHAnsi"/>
          <w:sz w:val="24"/>
          <w:szCs w:val="24"/>
        </w:rPr>
        <w:t xml:space="preserve"> an </w:t>
      </w:r>
      <w:r w:rsidR="00B85B4E">
        <w:rPr>
          <w:rFonts w:cstheme="minorHAnsi"/>
          <w:sz w:val="24"/>
          <w:szCs w:val="24"/>
        </w:rPr>
        <w:t>acceleration</w:t>
      </w:r>
      <w:r w:rsidR="004B2BC6">
        <w:rPr>
          <w:rFonts w:cstheme="minorHAnsi"/>
          <w:sz w:val="24"/>
          <w:szCs w:val="24"/>
        </w:rPr>
        <w:t xml:space="preserve"> in erosion rates in exposed areas</w:t>
      </w:r>
      <w:r w:rsidR="007063F8">
        <w:rPr>
          <w:rFonts w:cstheme="minorHAnsi"/>
          <w:sz w:val="24"/>
          <w:szCs w:val="24"/>
        </w:rPr>
        <w:t xml:space="preserve">. In other areas </w:t>
      </w:r>
      <w:r w:rsidR="009B6F64">
        <w:rPr>
          <w:rFonts w:cstheme="minorHAnsi"/>
          <w:sz w:val="24"/>
          <w:szCs w:val="24"/>
        </w:rPr>
        <w:t xml:space="preserve">that have been reinforced with hard defense structures, </w:t>
      </w:r>
      <w:r w:rsidR="007063F8">
        <w:rPr>
          <w:rFonts w:cstheme="minorHAnsi"/>
          <w:sz w:val="24"/>
          <w:szCs w:val="24"/>
        </w:rPr>
        <w:t>erosion has led to the</w:t>
      </w:r>
      <w:r w:rsidR="004B2BC6">
        <w:rPr>
          <w:rFonts w:cstheme="minorHAnsi"/>
          <w:sz w:val="24"/>
          <w:szCs w:val="24"/>
        </w:rPr>
        <w:t xml:space="preserve"> failure of flood defen</w:t>
      </w:r>
      <w:r w:rsidR="004517AB">
        <w:rPr>
          <w:rFonts w:cstheme="minorHAnsi"/>
          <w:sz w:val="24"/>
          <w:szCs w:val="24"/>
        </w:rPr>
        <w:t>s</w:t>
      </w:r>
      <w:r w:rsidR="004B2BC6">
        <w:rPr>
          <w:rFonts w:cstheme="minorHAnsi"/>
          <w:sz w:val="24"/>
          <w:szCs w:val="24"/>
        </w:rPr>
        <w:t>e systems</w:t>
      </w:r>
      <w:r w:rsidR="00B85B4E">
        <w:rPr>
          <w:rFonts w:cstheme="minorHAnsi"/>
          <w:sz w:val="24"/>
          <w:szCs w:val="24"/>
        </w:rPr>
        <w:t xml:space="preserve">. </w:t>
      </w:r>
    </w:p>
    <w:p w14:paraId="7A965D03" w14:textId="211949AE" w:rsidR="00971D39" w:rsidRDefault="00B85B4E" w:rsidP="00D5449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Coastal defense systems, e.g., groins</w:t>
      </w:r>
      <w:r w:rsidR="004B44FF">
        <w:rPr>
          <w:rFonts w:cstheme="minorHAnsi"/>
          <w:sz w:val="24"/>
          <w:szCs w:val="24"/>
        </w:rPr>
        <w:t>, breakwaters</w:t>
      </w:r>
      <w:r w:rsidR="004517AB">
        <w:rPr>
          <w:rFonts w:cstheme="minorHAnsi"/>
          <w:sz w:val="24"/>
          <w:szCs w:val="24"/>
        </w:rPr>
        <w:t>,</w:t>
      </w:r>
      <w:r w:rsidR="004B44FF">
        <w:rPr>
          <w:rFonts w:cstheme="minorHAnsi"/>
          <w:sz w:val="24"/>
          <w:szCs w:val="24"/>
        </w:rPr>
        <w:t xml:space="preserve"> and jetties </w:t>
      </w:r>
      <w:r>
        <w:rPr>
          <w:rFonts w:cstheme="minorHAnsi"/>
          <w:sz w:val="24"/>
          <w:szCs w:val="24"/>
        </w:rPr>
        <w:t xml:space="preserve">have the effect of </w:t>
      </w:r>
      <w:r w:rsidR="004B44FF">
        <w:rPr>
          <w:rFonts w:cstheme="minorHAnsi"/>
          <w:sz w:val="24"/>
          <w:szCs w:val="24"/>
        </w:rPr>
        <w:t xml:space="preserve">changing the dynamics of water movement with </w:t>
      </w:r>
      <w:r w:rsidR="00E411E9">
        <w:rPr>
          <w:rFonts w:cstheme="minorHAnsi"/>
          <w:sz w:val="24"/>
          <w:szCs w:val="24"/>
        </w:rPr>
        <w:t>attendant</w:t>
      </w:r>
      <w:r w:rsidR="004B44FF">
        <w:rPr>
          <w:rFonts w:cstheme="minorHAnsi"/>
          <w:sz w:val="24"/>
          <w:szCs w:val="24"/>
        </w:rPr>
        <w:t xml:space="preserve"> effects on rates of erosion and deposition. Likewise, built development in the form of ports and harbors </w:t>
      </w:r>
      <w:r w:rsidR="004517AB">
        <w:rPr>
          <w:rFonts w:cstheme="minorHAnsi"/>
          <w:sz w:val="24"/>
          <w:szCs w:val="24"/>
        </w:rPr>
        <w:t xml:space="preserve">have </w:t>
      </w:r>
      <w:r w:rsidR="004B44FF">
        <w:rPr>
          <w:rFonts w:cstheme="minorHAnsi"/>
          <w:sz w:val="24"/>
          <w:szCs w:val="24"/>
        </w:rPr>
        <w:t>exacerbate</w:t>
      </w:r>
      <w:r w:rsidR="004517AB">
        <w:rPr>
          <w:rFonts w:cstheme="minorHAnsi"/>
          <w:sz w:val="24"/>
          <w:szCs w:val="24"/>
        </w:rPr>
        <w:t>d</w:t>
      </w:r>
      <w:r w:rsidR="004B44FF">
        <w:rPr>
          <w:rFonts w:cstheme="minorHAnsi"/>
          <w:sz w:val="24"/>
          <w:szCs w:val="24"/>
        </w:rPr>
        <w:t xml:space="preserve"> eros</w:t>
      </w:r>
      <w:r w:rsidR="00485CDB">
        <w:rPr>
          <w:rFonts w:cstheme="minorHAnsi"/>
          <w:sz w:val="24"/>
          <w:szCs w:val="24"/>
        </w:rPr>
        <w:t xml:space="preserve">ive </w:t>
      </w:r>
      <w:r w:rsidR="004B44FF">
        <w:rPr>
          <w:rFonts w:cstheme="minorHAnsi"/>
          <w:sz w:val="24"/>
          <w:szCs w:val="24"/>
        </w:rPr>
        <w:t xml:space="preserve">processes </w:t>
      </w:r>
      <w:r w:rsidR="00485CDB">
        <w:rPr>
          <w:rFonts w:cstheme="minorHAnsi"/>
          <w:sz w:val="24"/>
          <w:szCs w:val="24"/>
        </w:rPr>
        <w:t>and</w:t>
      </w:r>
      <w:r w:rsidR="004B44FF">
        <w:rPr>
          <w:rFonts w:cstheme="minorHAnsi"/>
          <w:sz w:val="24"/>
          <w:szCs w:val="24"/>
        </w:rPr>
        <w:t xml:space="preserve"> longshore sediment transport. </w:t>
      </w:r>
      <w:r w:rsidR="00646C2E" w:rsidRPr="00646C2E">
        <w:rPr>
          <w:rFonts w:cstheme="minorHAnsi"/>
          <w:sz w:val="24"/>
          <w:szCs w:val="24"/>
          <w:vertAlign w:val="superscript"/>
        </w:rPr>
        <w:t xml:space="preserve">3 </w:t>
      </w:r>
      <w:r w:rsidR="00F93F57">
        <w:rPr>
          <w:rFonts w:cstheme="minorHAnsi"/>
          <w:sz w:val="24"/>
          <w:szCs w:val="24"/>
        </w:rPr>
        <w:t>At the same time</w:t>
      </w:r>
      <w:r w:rsidR="007962A8">
        <w:rPr>
          <w:rFonts w:cstheme="minorHAnsi"/>
          <w:sz w:val="24"/>
          <w:szCs w:val="24"/>
        </w:rPr>
        <w:t>,</w:t>
      </w:r>
      <w:r w:rsidR="00F93F57">
        <w:rPr>
          <w:rFonts w:cstheme="minorHAnsi"/>
          <w:sz w:val="24"/>
          <w:szCs w:val="24"/>
        </w:rPr>
        <w:t xml:space="preserve"> coastal defense systems </w:t>
      </w:r>
      <w:r w:rsidR="00485CDB">
        <w:rPr>
          <w:rFonts w:cstheme="minorHAnsi"/>
          <w:sz w:val="24"/>
          <w:szCs w:val="24"/>
        </w:rPr>
        <w:t>have been</w:t>
      </w:r>
      <w:r w:rsidR="00F93F57">
        <w:rPr>
          <w:rFonts w:cstheme="minorHAnsi"/>
          <w:sz w:val="24"/>
          <w:szCs w:val="24"/>
        </w:rPr>
        <w:t xml:space="preserve"> impacted by the increasing intensity and frequency of storm surges</w:t>
      </w:r>
      <w:r w:rsidR="00971D39">
        <w:rPr>
          <w:rFonts w:cstheme="minorHAnsi"/>
          <w:sz w:val="24"/>
          <w:szCs w:val="24"/>
        </w:rPr>
        <w:t xml:space="preserve"> that </w:t>
      </w:r>
      <w:r w:rsidR="00CD21C9">
        <w:rPr>
          <w:rFonts w:cstheme="minorHAnsi"/>
          <w:sz w:val="24"/>
          <w:szCs w:val="24"/>
        </w:rPr>
        <w:t>ha</w:t>
      </w:r>
      <w:r w:rsidR="004517AB">
        <w:rPr>
          <w:rFonts w:cstheme="minorHAnsi"/>
          <w:sz w:val="24"/>
          <w:szCs w:val="24"/>
        </w:rPr>
        <w:t>ve</w:t>
      </w:r>
      <w:r w:rsidR="00971D39">
        <w:rPr>
          <w:rFonts w:cstheme="minorHAnsi"/>
          <w:sz w:val="24"/>
          <w:szCs w:val="24"/>
        </w:rPr>
        <w:t xml:space="preserve"> </w:t>
      </w:r>
      <w:r w:rsidR="00CD21C9">
        <w:rPr>
          <w:rFonts w:cstheme="minorHAnsi"/>
          <w:sz w:val="24"/>
          <w:szCs w:val="24"/>
        </w:rPr>
        <w:t>led</w:t>
      </w:r>
      <w:r w:rsidR="004517AB">
        <w:rPr>
          <w:rFonts w:cstheme="minorHAnsi"/>
          <w:sz w:val="24"/>
          <w:szCs w:val="24"/>
        </w:rPr>
        <w:t xml:space="preserve"> to </w:t>
      </w:r>
      <w:r w:rsidR="00E411E9">
        <w:rPr>
          <w:rFonts w:cstheme="minorHAnsi"/>
          <w:sz w:val="24"/>
          <w:szCs w:val="24"/>
        </w:rPr>
        <w:t xml:space="preserve">site specific </w:t>
      </w:r>
      <w:r w:rsidR="00CD21C9">
        <w:rPr>
          <w:rFonts w:cstheme="minorHAnsi"/>
          <w:sz w:val="24"/>
          <w:szCs w:val="24"/>
        </w:rPr>
        <w:t xml:space="preserve">flood defense </w:t>
      </w:r>
      <w:r w:rsidR="00E411E9">
        <w:rPr>
          <w:rFonts w:cstheme="minorHAnsi"/>
          <w:sz w:val="24"/>
          <w:szCs w:val="24"/>
        </w:rPr>
        <w:t>failure</w:t>
      </w:r>
      <w:r w:rsidR="007063F8">
        <w:rPr>
          <w:rFonts w:cstheme="minorHAnsi"/>
          <w:sz w:val="24"/>
          <w:szCs w:val="24"/>
        </w:rPr>
        <w:t xml:space="preserve">. </w:t>
      </w:r>
      <w:r w:rsidR="00D65ACB">
        <w:rPr>
          <w:rFonts w:cstheme="minorHAnsi"/>
          <w:sz w:val="24"/>
          <w:szCs w:val="24"/>
        </w:rPr>
        <w:t xml:space="preserve"> </w:t>
      </w:r>
      <w:r w:rsidR="00EF5820">
        <w:rPr>
          <w:rFonts w:cstheme="minorHAnsi"/>
          <w:sz w:val="24"/>
          <w:szCs w:val="24"/>
        </w:rPr>
        <w:t>For example, storm surges</w:t>
      </w:r>
      <w:r w:rsidR="004B4F4E" w:rsidRPr="004B4F4E">
        <w:rPr>
          <w:rFonts w:cstheme="minorHAnsi"/>
          <w:color w:val="FF0000"/>
          <w:sz w:val="24"/>
          <w:szCs w:val="24"/>
        </w:rPr>
        <w:t xml:space="preserve"> </w:t>
      </w:r>
      <w:r w:rsidR="004B4F4E" w:rsidRPr="004B4F4E">
        <w:rPr>
          <w:rFonts w:cstheme="minorHAnsi"/>
          <w:sz w:val="24"/>
          <w:szCs w:val="24"/>
        </w:rPr>
        <w:t>hydrodynamics</w:t>
      </w:r>
      <w:r w:rsidR="00EF5820" w:rsidRPr="004B4F4E">
        <w:rPr>
          <w:rFonts w:cstheme="minorHAnsi"/>
          <w:sz w:val="24"/>
          <w:szCs w:val="24"/>
        </w:rPr>
        <w:t xml:space="preserve"> </w:t>
      </w:r>
      <w:r w:rsidR="00EF5820">
        <w:rPr>
          <w:rFonts w:cstheme="minorHAnsi"/>
          <w:sz w:val="24"/>
          <w:szCs w:val="24"/>
        </w:rPr>
        <w:t xml:space="preserve">might </w:t>
      </w:r>
      <w:r w:rsidR="00971D39">
        <w:rPr>
          <w:rFonts w:cstheme="minorHAnsi"/>
          <w:sz w:val="24"/>
          <w:szCs w:val="24"/>
        </w:rPr>
        <w:t>cause toe</w:t>
      </w:r>
      <w:r w:rsidR="00EF5820">
        <w:rPr>
          <w:rFonts w:cstheme="minorHAnsi"/>
          <w:sz w:val="24"/>
          <w:szCs w:val="24"/>
        </w:rPr>
        <w:t xml:space="preserve"> scour</w:t>
      </w:r>
      <w:r w:rsidR="00971D39">
        <w:rPr>
          <w:rFonts w:cstheme="minorHAnsi"/>
          <w:sz w:val="24"/>
          <w:szCs w:val="24"/>
        </w:rPr>
        <w:t>s</w:t>
      </w:r>
      <w:r w:rsidR="00EF5820">
        <w:rPr>
          <w:rFonts w:cstheme="minorHAnsi"/>
          <w:sz w:val="24"/>
          <w:szCs w:val="24"/>
        </w:rPr>
        <w:t xml:space="preserve"> </w:t>
      </w:r>
      <w:r w:rsidR="00D65ACB">
        <w:rPr>
          <w:rFonts w:cstheme="minorHAnsi"/>
          <w:sz w:val="24"/>
          <w:szCs w:val="24"/>
        </w:rPr>
        <w:t>or crown amour failure</w:t>
      </w:r>
      <w:r w:rsidR="00E411E9">
        <w:rPr>
          <w:rFonts w:cstheme="minorHAnsi"/>
          <w:sz w:val="24"/>
          <w:szCs w:val="24"/>
        </w:rPr>
        <w:t xml:space="preserve"> in sea walls</w:t>
      </w:r>
      <w:r w:rsidR="00D65ACB">
        <w:rPr>
          <w:rFonts w:cstheme="minorHAnsi"/>
          <w:sz w:val="24"/>
          <w:szCs w:val="24"/>
        </w:rPr>
        <w:t xml:space="preserve">. </w:t>
      </w:r>
      <w:r w:rsidR="00EF5820">
        <w:rPr>
          <w:rFonts w:cstheme="minorHAnsi"/>
          <w:sz w:val="24"/>
          <w:szCs w:val="24"/>
        </w:rPr>
        <w:t xml:space="preserve"> </w:t>
      </w:r>
    </w:p>
    <w:p w14:paraId="74A83F69" w14:textId="69FB892D" w:rsidR="00B85B4E" w:rsidRPr="004659C8" w:rsidRDefault="00D65ACB" w:rsidP="00D5449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Some of the factors that might </w:t>
      </w:r>
      <w:r w:rsidR="00971D39">
        <w:rPr>
          <w:rFonts w:cstheme="minorHAnsi"/>
          <w:sz w:val="24"/>
          <w:szCs w:val="24"/>
        </w:rPr>
        <w:t>trigger failure in</w:t>
      </w:r>
      <w:r>
        <w:rPr>
          <w:rFonts w:cstheme="minorHAnsi"/>
          <w:sz w:val="24"/>
          <w:szCs w:val="24"/>
        </w:rPr>
        <w:t xml:space="preserve"> coastal structures include beach bathymetry, onshore coastal topography, coastal geomorphology, wave conditions</w:t>
      </w:r>
      <w:r w:rsidR="004517AB">
        <w:rPr>
          <w:rFonts w:cstheme="minorHAnsi"/>
          <w:sz w:val="24"/>
          <w:szCs w:val="24"/>
        </w:rPr>
        <w:t>,</w:t>
      </w:r>
      <w:r>
        <w:rPr>
          <w:rFonts w:cstheme="minorHAnsi"/>
          <w:sz w:val="24"/>
          <w:szCs w:val="24"/>
        </w:rPr>
        <w:t xml:space="preserve"> and sediment characteristics. </w:t>
      </w:r>
      <w:r w:rsidR="00646C2E" w:rsidRPr="00646C2E">
        <w:rPr>
          <w:rFonts w:cstheme="minorHAnsi"/>
          <w:sz w:val="24"/>
          <w:szCs w:val="24"/>
          <w:vertAlign w:val="superscript"/>
        </w:rPr>
        <w:t xml:space="preserve">4 </w:t>
      </w:r>
      <w:r>
        <w:rPr>
          <w:rFonts w:cstheme="minorHAnsi"/>
          <w:sz w:val="24"/>
          <w:szCs w:val="24"/>
        </w:rPr>
        <w:t>When coastal defense systems fail</w:t>
      </w:r>
      <w:r w:rsidR="003E6B86">
        <w:rPr>
          <w:rFonts w:cstheme="minorHAnsi"/>
          <w:sz w:val="24"/>
          <w:szCs w:val="24"/>
        </w:rPr>
        <w:t xml:space="preserve"> this often leads to failure </w:t>
      </w:r>
      <w:r w:rsidR="004517AB">
        <w:rPr>
          <w:rFonts w:cstheme="minorHAnsi"/>
          <w:sz w:val="24"/>
          <w:szCs w:val="24"/>
        </w:rPr>
        <w:t>of critical</w:t>
      </w:r>
      <w:r w:rsidR="003E6B86">
        <w:rPr>
          <w:rFonts w:cstheme="minorHAnsi"/>
          <w:sz w:val="24"/>
          <w:szCs w:val="24"/>
        </w:rPr>
        <w:t xml:space="preserve"> coastal infrastructure including road, building</w:t>
      </w:r>
      <w:r w:rsidR="004517AB">
        <w:rPr>
          <w:rFonts w:cstheme="minorHAnsi"/>
          <w:sz w:val="24"/>
          <w:szCs w:val="24"/>
        </w:rPr>
        <w:t>,</w:t>
      </w:r>
      <w:r w:rsidR="003E6B86">
        <w:rPr>
          <w:rFonts w:cstheme="minorHAnsi"/>
          <w:sz w:val="24"/>
          <w:szCs w:val="24"/>
        </w:rPr>
        <w:t xml:space="preserve"> and bridges</w:t>
      </w:r>
      <w:r w:rsidR="00F811A8">
        <w:rPr>
          <w:rFonts w:cstheme="minorHAnsi"/>
          <w:sz w:val="24"/>
          <w:szCs w:val="24"/>
        </w:rPr>
        <w:t xml:space="preserve"> and related economic loss</w:t>
      </w:r>
      <w:r w:rsidR="003E6B86">
        <w:rPr>
          <w:rFonts w:cstheme="minorHAnsi"/>
          <w:sz w:val="24"/>
          <w:szCs w:val="24"/>
        </w:rPr>
        <w:t xml:space="preserve">. </w:t>
      </w:r>
      <w:r w:rsidR="00646C2E" w:rsidRPr="00646C2E">
        <w:rPr>
          <w:rFonts w:cstheme="minorHAnsi"/>
          <w:sz w:val="24"/>
          <w:szCs w:val="24"/>
          <w:vertAlign w:val="superscript"/>
        </w:rPr>
        <w:t>5</w:t>
      </w:r>
    </w:p>
    <w:p w14:paraId="60660DA3" w14:textId="77777777" w:rsidR="007205C5" w:rsidRDefault="007205C5" w:rsidP="00D54491">
      <w:pPr>
        <w:rPr>
          <w:rFonts w:cstheme="minorHAnsi"/>
          <w:b/>
          <w:bCs/>
          <w:sz w:val="24"/>
          <w:szCs w:val="24"/>
        </w:rPr>
      </w:pPr>
    </w:p>
    <w:p w14:paraId="63EB0D4D" w14:textId="13AFF566" w:rsidR="004659C8" w:rsidRPr="00C008CE" w:rsidRDefault="009344F3" w:rsidP="00D54491">
      <w:pPr>
        <w:rPr>
          <w:rFonts w:cstheme="minorHAnsi"/>
          <w:b/>
          <w:bCs/>
          <w:sz w:val="24"/>
          <w:szCs w:val="24"/>
        </w:rPr>
      </w:pPr>
      <w:r w:rsidRPr="00C008CE">
        <w:rPr>
          <w:rFonts w:cstheme="minorHAnsi"/>
          <w:b/>
          <w:bCs/>
          <w:sz w:val="24"/>
          <w:szCs w:val="24"/>
        </w:rPr>
        <w:t>References</w:t>
      </w:r>
    </w:p>
    <w:p w14:paraId="29B2C759" w14:textId="3FE50244" w:rsidR="009344F3" w:rsidRDefault="00646C2E" w:rsidP="005B2CC6">
      <w:pPr>
        <w:ind w:left="720" w:hanging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[1] </w:t>
      </w:r>
      <w:r w:rsidR="009344F3" w:rsidRPr="009344F3">
        <w:rPr>
          <w:rFonts w:cstheme="minorHAnsi"/>
          <w:sz w:val="24"/>
          <w:szCs w:val="24"/>
        </w:rPr>
        <w:t xml:space="preserve">Lee, S. Y., Dunn, R. J. K., Young, R. A., Connolly, R. M., Dale, P. E. R., </w:t>
      </w:r>
      <w:proofErr w:type="spellStart"/>
      <w:r w:rsidR="009344F3" w:rsidRPr="009344F3">
        <w:rPr>
          <w:rFonts w:cstheme="minorHAnsi"/>
          <w:sz w:val="24"/>
          <w:szCs w:val="24"/>
        </w:rPr>
        <w:t>Dehayr</w:t>
      </w:r>
      <w:proofErr w:type="spellEnd"/>
      <w:r w:rsidR="009344F3" w:rsidRPr="009344F3">
        <w:rPr>
          <w:rFonts w:cstheme="minorHAnsi"/>
          <w:sz w:val="24"/>
          <w:szCs w:val="24"/>
        </w:rPr>
        <w:t>, R., ... &amp; Welsh, D. T. (2006). Impact of urbanization on coastal wetland structure and function. </w:t>
      </w:r>
      <w:r w:rsidR="009344F3" w:rsidRPr="009344F3">
        <w:rPr>
          <w:rFonts w:cstheme="minorHAnsi"/>
          <w:i/>
          <w:iCs/>
          <w:sz w:val="24"/>
          <w:szCs w:val="24"/>
        </w:rPr>
        <w:t>Austral Ecology</w:t>
      </w:r>
      <w:r w:rsidR="009344F3" w:rsidRPr="009344F3">
        <w:rPr>
          <w:rFonts w:cstheme="minorHAnsi"/>
          <w:sz w:val="24"/>
          <w:szCs w:val="24"/>
        </w:rPr>
        <w:t>, </w:t>
      </w:r>
      <w:r w:rsidR="009344F3" w:rsidRPr="009344F3">
        <w:rPr>
          <w:rFonts w:cstheme="minorHAnsi"/>
          <w:i/>
          <w:iCs/>
          <w:sz w:val="24"/>
          <w:szCs w:val="24"/>
        </w:rPr>
        <w:t>31</w:t>
      </w:r>
      <w:r w:rsidR="009344F3" w:rsidRPr="009344F3">
        <w:rPr>
          <w:rFonts w:cstheme="minorHAnsi"/>
          <w:sz w:val="24"/>
          <w:szCs w:val="24"/>
        </w:rPr>
        <w:t>(2), 149-163.</w:t>
      </w:r>
    </w:p>
    <w:p w14:paraId="4F1CE174" w14:textId="01E3A096" w:rsidR="00EF5820" w:rsidRDefault="00646C2E" w:rsidP="005B2CC6">
      <w:pPr>
        <w:ind w:left="720" w:hanging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[2] </w:t>
      </w:r>
      <w:proofErr w:type="spellStart"/>
      <w:r w:rsidR="00EF5820" w:rsidRPr="00EF5820">
        <w:rPr>
          <w:rFonts w:cstheme="minorHAnsi"/>
          <w:sz w:val="24"/>
          <w:szCs w:val="24"/>
        </w:rPr>
        <w:t>Bulleri</w:t>
      </w:r>
      <w:proofErr w:type="spellEnd"/>
      <w:r w:rsidR="00EF5820" w:rsidRPr="00EF5820">
        <w:rPr>
          <w:rFonts w:cstheme="minorHAnsi"/>
          <w:sz w:val="24"/>
          <w:szCs w:val="24"/>
        </w:rPr>
        <w:t>, F., &amp; Chapman, M. G. (2010). The introduction of coastal infrastructure as a driver of change in marine environments. </w:t>
      </w:r>
      <w:r w:rsidR="00EF5820" w:rsidRPr="00EF5820">
        <w:rPr>
          <w:rFonts w:cstheme="minorHAnsi"/>
          <w:i/>
          <w:iCs/>
          <w:sz w:val="24"/>
          <w:szCs w:val="24"/>
        </w:rPr>
        <w:t>Journal of Applied Ecology</w:t>
      </w:r>
      <w:r w:rsidR="00EF5820" w:rsidRPr="00EF5820">
        <w:rPr>
          <w:rFonts w:cstheme="minorHAnsi"/>
          <w:sz w:val="24"/>
          <w:szCs w:val="24"/>
        </w:rPr>
        <w:t>, </w:t>
      </w:r>
      <w:r w:rsidR="00EF5820" w:rsidRPr="00EF5820">
        <w:rPr>
          <w:rFonts w:cstheme="minorHAnsi"/>
          <w:i/>
          <w:iCs/>
          <w:sz w:val="24"/>
          <w:szCs w:val="24"/>
        </w:rPr>
        <w:t>47</w:t>
      </w:r>
      <w:r w:rsidR="00EF5820" w:rsidRPr="00EF5820">
        <w:rPr>
          <w:rFonts w:cstheme="minorHAnsi"/>
          <w:sz w:val="24"/>
          <w:szCs w:val="24"/>
        </w:rPr>
        <w:t>(1), 26-35.</w:t>
      </w:r>
    </w:p>
    <w:p w14:paraId="1994E1AF" w14:textId="77777777" w:rsidR="00646C2E" w:rsidRDefault="00646C2E" w:rsidP="005B2CC6">
      <w:pPr>
        <w:ind w:left="720" w:hanging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[3] </w:t>
      </w:r>
      <w:proofErr w:type="spellStart"/>
      <w:r w:rsidRPr="00F93F57">
        <w:rPr>
          <w:rFonts w:cstheme="minorHAnsi"/>
          <w:sz w:val="24"/>
          <w:szCs w:val="24"/>
        </w:rPr>
        <w:t>Pranzini</w:t>
      </w:r>
      <w:proofErr w:type="spellEnd"/>
      <w:r w:rsidRPr="00F93F57">
        <w:rPr>
          <w:rFonts w:cstheme="minorHAnsi"/>
          <w:sz w:val="24"/>
          <w:szCs w:val="24"/>
        </w:rPr>
        <w:t>, E., Wetzel, L., &amp; Williams, A. T. (2015). Aspects of coastal erosion and protection in Europe. </w:t>
      </w:r>
      <w:r w:rsidRPr="00F93F57">
        <w:rPr>
          <w:rFonts w:cstheme="minorHAnsi"/>
          <w:i/>
          <w:iCs/>
          <w:sz w:val="24"/>
          <w:szCs w:val="24"/>
        </w:rPr>
        <w:t>Journal of coastal conservation</w:t>
      </w:r>
      <w:r w:rsidRPr="00F93F57">
        <w:rPr>
          <w:rFonts w:cstheme="minorHAnsi"/>
          <w:sz w:val="24"/>
          <w:szCs w:val="24"/>
        </w:rPr>
        <w:t>, </w:t>
      </w:r>
      <w:r w:rsidRPr="00F93F57">
        <w:rPr>
          <w:rFonts w:cstheme="minorHAnsi"/>
          <w:i/>
          <w:iCs/>
          <w:sz w:val="24"/>
          <w:szCs w:val="24"/>
        </w:rPr>
        <w:t>19</w:t>
      </w:r>
      <w:r w:rsidRPr="00F93F57">
        <w:rPr>
          <w:rFonts w:cstheme="minorHAnsi"/>
          <w:sz w:val="24"/>
          <w:szCs w:val="24"/>
        </w:rPr>
        <w:t>(4), 445-459.</w:t>
      </w:r>
    </w:p>
    <w:p w14:paraId="653F9DD4" w14:textId="1B98FE21" w:rsidR="003E6B86" w:rsidRDefault="00646C2E" w:rsidP="005B2CC6">
      <w:pPr>
        <w:ind w:left="720" w:hanging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[4] </w:t>
      </w:r>
      <w:r w:rsidR="003E6B86" w:rsidRPr="003E6B86">
        <w:rPr>
          <w:rFonts w:cstheme="minorHAnsi"/>
          <w:sz w:val="24"/>
          <w:szCs w:val="24"/>
        </w:rPr>
        <w:t xml:space="preserve">Jayaratne, M. P. R., Premaratne, B., Adewale, A., </w:t>
      </w:r>
      <w:proofErr w:type="spellStart"/>
      <w:r w:rsidR="003E6B86" w:rsidRPr="003E6B86">
        <w:rPr>
          <w:rFonts w:cstheme="minorHAnsi"/>
          <w:sz w:val="24"/>
          <w:szCs w:val="24"/>
        </w:rPr>
        <w:t>Mikami</w:t>
      </w:r>
      <w:proofErr w:type="spellEnd"/>
      <w:r w:rsidR="003E6B86" w:rsidRPr="003E6B86">
        <w:rPr>
          <w:rFonts w:cstheme="minorHAnsi"/>
          <w:sz w:val="24"/>
          <w:szCs w:val="24"/>
        </w:rPr>
        <w:t xml:space="preserve">, T., </w:t>
      </w:r>
      <w:proofErr w:type="spellStart"/>
      <w:r w:rsidR="003E6B86" w:rsidRPr="003E6B86">
        <w:rPr>
          <w:rFonts w:cstheme="minorHAnsi"/>
          <w:sz w:val="24"/>
          <w:szCs w:val="24"/>
        </w:rPr>
        <w:t>Matsuba</w:t>
      </w:r>
      <w:proofErr w:type="spellEnd"/>
      <w:r w:rsidR="003E6B86" w:rsidRPr="003E6B86">
        <w:rPr>
          <w:rFonts w:cstheme="minorHAnsi"/>
          <w:sz w:val="24"/>
          <w:szCs w:val="24"/>
        </w:rPr>
        <w:t xml:space="preserve">, S., </w:t>
      </w:r>
      <w:proofErr w:type="spellStart"/>
      <w:r w:rsidR="003E6B86" w:rsidRPr="003E6B86">
        <w:rPr>
          <w:rFonts w:cstheme="minorHAnsi"/>
          <w:sz w:val="24"/>
          <w:szCs w:val="24"/>
        </w:rPr>
        <w:t>Shibayama</w:t>
      </w:r>
      <w:proofErr w:type="spellEnd"/>
      <w:r w:rsidR="003E6B86" w:rsidRPr="003E6B86">
        <w:rPr>
          <w:rFonts w:cstheme="minorHAnsi"/>
          <w:sz w:val="24"/>
          <w:szCs w:val="24"/>
        </w:rPr>
        <w:t xml:space="preserve">, T., ... &amp; </w:t>
      </w:r>
      <w:proofErr w:type="spellStart"/>
      <w:r w:rsidR="003E6B86" w:rsidRPr="003E6B86">
        <w:rPr>
          <w:rFonts w:cstheme="minorHAnsi"/>
          <w:sz w:val="24"/>
          <w:szCs w:val="24"/>
        </w:rPr>
        <w:t>Nistor</w:t>
      </w:r>
      <w:proofErr w:type="spellEnd"/>
      <w:r w:rsidR="003E6B86" w:rsidRPr="003E6B86">
        <w:rPr>
          <w:rFonts w:cstheme="minorHAnsi"/>
          <w:sz w:val="24"/>
          <w:szCs w:val="24"/>
        </w:rPr>
        <w:t>, I. (2016). Failure mechanisms and local scour at coastal structures induced by tsunami. </w:t>
      </w:r>
      <w:r w:rsidR="003E6B86" w:rsidRPr="003E6B86">
        <w:rPr>
          <w:rFonts w:cstheme="minorHAnsi"/>
          <w:i/>
          <w:iCs/>
          <w:sz w:val="24"/>
          <w:szCs w:val="24"/>
        </w:rPr>
        <w:t>Coastal Engineering Journal</w:t>
      </w:r>
      <w:r w:rsidR="003E6B86" w:rsidRPr="003E6B86">
        <w:rPr>
          <w:rFonts w:cstheme="minorHAnsi"/>
          <w:sz w:val="24"/>
          <w:szCs w:val="24"/>
        </w:rPr>
        <w:t>, </w:t>
      </w:r>
      <w:r w:rsidR="003E6B86" w:rsidRPr="003E6B86">
        <w:rPr>
          <w:rFonts w:cstheme="minorHAnsi"/>
          <w:i/>
          <w:iCs/>
          <w:sz w:val="24"/>
          <w:szCs w:val="24"/>
        </w:rPr>
        <w:t>58</w:t>
      </w:r>
      <w:r w:rsidR="003E6B86" w:rsidRPr="003E6B86">
        <w:rPr>
          <w:rFonts w:cstheme="minorHAnsi"/>
          <w:sz w:val="24"/>
          <w:szCs w:val="24"/>
        </w:rPr>
        <w:t>(04), 1640017.</w:t>
      </w:r>
    </w:p>
    <w:p w14:paraId="25E45A21" w14:textId="1047D6A9" w:rsidR="00F811A8" w:rsidRPr="004659C8" w:rsidRDefault="00646C2E" w:rsidP="005B2CC6">
      <w:pPr>
        <w:ind w:left="720" w:hanging="720"/>
        <w:rPr>
          <w:rFonts w:cstheme="minorHAnsi"/>
          <w:sz w:val="24"/>
          <w:szCs w:val="24"/>
        </w:rPr>
      </w:pPr>
      <w:bookmarkStart w:id="3" w:name="_Hlk58525356"/>
      <w:r>
        <w:rPr>
          <w:rFonts w:cstheme="minorHAnsi"/>
          <w:sz w:val="24"/>
          <w:szCs w:val="24"/>
        </w:rPr>
        <w:t xml:space="preserve">[5] </w:t>
      </w:r>
      <w:proofErr w:type="spellStart"/>
      <w:r w:rsidR="00F811A8" w:rsidRPr="00F811A8">
        <w:rPr>
          <w:rFonts w:cstheme="minorHAnsi"/>
          <w:sz w:val="24"/>
          <w:szCs w:val="24"/>
        </w:rPr>
        <w:t>Hallegatte</w:t>
      </w:r>
      <w:bookmarkEnd w:id="3"/>
      <w:proofErr w:type="spellEnd"/>
      <w:r w:rsidR="00F811A8" w:rsidRPr="00F811A8">
        <w:rPr>
          <w:rFonts w:cstheme="minorHAnsi"/>
          <w:sz w:val="24"/>
          <w:szCs w:val="24"/>
        </w:rPr>
        <w:t xml:space="preserve">, S., Green, C., Nicholls, R. J., &amp; </w:t>
      </w:r>
      <w:proofErr w:type="spellStart"/>
      <w:r w:rsidR="00F811A8" w:rsidRPr="00F811A8">
        <w:rPr>
          <w:rFonts w:cstheme="minorHAnsi"/>
          <w:sz w:val="24"/>
          <w:szCs w:val="24"/>
        </w:rPr>
        <w:t>Corfee-Morlot</w:t>
      </w:r>
      <w:proofErr w:type="spellEnd"/>
      <w:r w:rsidR="00F811A8" w:rsidRPr="00F811A8">
        <w:rPr>
          <w:rFonts w:cstheme="minorHAnsi"/>
          <w:sz w:val="24"/>
          <w:szCs w:val="24"/>
        </w:rPr>
        <w:t>, J. (2013). Future flood losses in major coastal cities. </w:t>
      </w:r>
      <w:r w:rsidR="00F811A8" w:rsidRPr="00F811A8">
        <w:rPr>
          <w:rFonts w:cstheme="minorHAnsi"/>
          <w:i/>
          <w:iCs/>
          <w:sz w:val="24"/>
          <w:szCs w:val="24"/>
        </w:rPr>
        <w:t>Nature climate change</w:t>
      </w:r>
      <w:r w:rsidR="00F811A8" w:rsidRPr="00F811A8">
        <w:rPr>
          <w:rFonts w:cstheme="minorHAnsi"/>
          <w:sz w:val="24"/>
          <w:szCs w:val="24"/>
        </w:rPr>
        <w:t>, </w:t>
      </w:r>
      <w:r w:rsidR="00F811A8" w:rsidRPr="00F811A8">
        <w:rPr>
          <w:rFonts w:cstheme="minorHAnsi"/>
          <w:i/>
          <w:iCs/>
          <w:sz w:val="24"/>
          <w:szCs w:val="24"/>
        </w:rPr>
        <w:t>3</w:t>
      </w:r>
      <w:r w:rsidR="00F811A8" w:rsidRPr="00F811A8">
        <w:rPr>
          <w:rFonts w:cstheme="minorHAnsi"/>
          <w:sz w:val="24"/>
          <w:szCs w:val="24"/>
        </w:rPr>
        <w:t>(9), 802-806.</w:t>
      </w:r>
    </w:p>
    <w:p w14:paraId="67989FD3" w14:textId="77777777" w:rsidR="007806C4" w:rsidRDefault="007806C4" w:rsidP="00D54491">
      <w:pPr>
        <w:rPr>
          <w:rFonts w:cstheme="minorHAnsi"/>
          <w:b/>
          <w:bCs/>
          <w:sz w:val="24"/>
          <w:szCs w:val="24"/>
        </w:rPr>
      </w:pPr>
    </w:p>
    <w:p w14:paraId="3EDA5A26" w14:textId="6E041639" w:rsidR="009C206E" w:rsidRDefault="009C206E" w:rsidP="00D54491">
      <w:pPr>
        <w:rPr>
          <w:rFonts w:cstheme="minorHAnsi"/>
          <w:b/>
          <w:bCs/>
          <w:sz w:val="24"/>
          <w:szCs w:val="24"/>
        </w:rPr>
      </w:pPr>
      <w:r w:rsidRPr="009C206E">
        <w:rPr>
          <w:rFonts w:cstheme="minorHAnsi"/>
          <w:b/>
          <w:bCs/>
          <w:sz w:val="24"/>
          <w:szCs w:val="24"/>
        </w:rPr>
        <w:t>Infrastructure at Risk: Waste Treatment and Electricity</w:t>
      </w:r>
    </w:p>
    <w:p w14:paraId="014D4989" w14:textId="2F9F7DE3" w:rsidR="009C206E" w:rsidRDefault="006547DF" w:rsidP="00D5449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Critical infrastructure </w:t>
      </w:r>
      <w:r w:rsidR="00050228">
        <w:rPr>
          <w:rFonts w:cstheme="minorHAnsi"/>
          <w:sz w:val="24"/>
          <w:szCs w:val="24"/>
        </w:rPr>
        <w:t>face</w:t>
      </w:r>
      <w:r>
        <w:rPr>
          <w:rFonts w:cstheme="minorHAnsi"/>
          <w:sz w:val="24"/>
          <w:szCs w:val="24"/>
        </w:rPr>
        <w:t xml:space="preserve"> high level</w:t>
      </w:r>
      <w:r w:rsidR="00050228">
        <w:rPr>
          <w:rFonts w:cstheme="minorHAnsi"/>
          <w:sz w:val="24"/>
          <w:szCs w:val="24"/>
        </w:rPr>
        <w:t>s</w:t>
      </w:r>
      <w:r>
        <w:rPr>
          <w:rFonts w:cstheme="minorHAnsi"/>
          <w:sz w:val="24"/>
          <w:szCs w:val="24"/>
        </w:rPr>
        <w:t xml:space="preserve"> of exposure to meteorological hazards</w:t>
      </w:r>
      <w:r w:rsidR="000663FE">
        <w:rPr>
          <w:rFonts w:cstheme="minorHAnsi"/>
          <w:sz w:val="24"/>
          <w:szCs w:val="24"/>
        </w:rPr>
        <w:t xml:space="preserve"> such as storm surges. These hazards are expected to increase </w:t>
      </w:r>
      <w:r w:rsidR="009F4833">
        <w:rPr>
          <w:rFonts w:cstheme="minorHAnsi"/>
          <w:sz w:val="24"/>
          <w:szCs w:val="24"/>
        </w:rPr>
        <w:t xml:space="preserve">in intensity and frequency </w:t>
      </w:r>
      <w:r w:rsidR="000663FE">
        <w:rPr>
          <w:rFonts w:cstheme="minorHAnsi"/>
          <w:sz w:val="24"/>
          <w:szCs w:val="24"/>
        </w:rPr>
        <w:t>due to climate change</w:t>
      </w:r>
      <w:r w:rsidR="00E23458">
        <w:rPr>
          <w:rFonts w:cstheme="minorHAnsi"/>
          <w:sz w:val="24"/>
          <w:szCs w:val="24"/>
        </w:rPr>
        <w:t xml:space="preserve"> negative impacts on electricity networks</w:t>
      </w:r>
      <w:r w:rsidR="00050228">
        <w:rPr>
          <w:rFonts w:cstheme="minorHAnsi"/>
          <w:sz w:val="24"/>
          <w:szCs w:val="24"/>
        </w:rPr>
        <w:t>.</w:t>
      </w:r>
      <w:r w:rsidR="00617CDD">
        <w:rPr>
          <w:rFonts w:cstheme="minorHAnsi"/>
          <w:sz w:val="24"/>
          <w:szCs w:val="24"/>
        </w:rPr>
        <w:t xml:space="preserve"> </w:t>
      </w:r>
      <w:r w:rsidR="00617CDD" w:rsidRPr="00617CDD">
        <w:rPr>
          <w:rFonts w:cstheme="minorHAnsi"/>
          <w:sz w:val="24"/>
          <w:szCs w:val="24"/>
          <w:vertAlign w:val="superscript"/>
        </w:rPr>
        <w:t>1</w:t>
      </w:r>
      <w:r w:rsidR="00050228" w:rsidRPr="00617CDD">
        <w:rPr>
          <w:rFonts w:cstheme="minorHAnsi"/>
          <w:sz w:val="24"/>
          <w:szCs w:val="24"/>
          <w:vertAlign w:val="superscript"/>
        </w:rPr>
        <w:t xml:space="preserve"> </w:t>
      </w:r>
      <w:r w:rsidR="00050228">
        <w:rPr>
          <w:rFonts w:cstheme="minorHAnsi"/>
          <w:sz w:val="24"/>
          <w:szCs w:val="24"/>
        </w:rPr>
        <w:t>D</w:t>
      </w:r>
      <w:r w:rsidR="009F4833">
        <w:rPr>
          <w:rFonts w:cstheme="minorHAnsi"/>
          <w:sz w:val="24"/>
          <w:szCs w:val="24"/>
        </w:rPr>
        <w:t>isrup</w:t>
      </w:r>
      <w:r w:rsidR="00050228">
        <w:rPr>
          <w:rFonts w:cstheme="minorHAnsi"/>
          <w:sz w:val="24"/>
          <w:szCs w:val="24"/>
        </w:rPr>
        <w:t>tion to</w:t>
      </w:r>
      <w:r w:rsidR="009F4833">
        <w:rPr>
          <w:rFonts w:cstheme="minorHAnsi"/>
          <w:sz w:val="24"/>
          <w:szCs w:val="24"/>
        </w:rPr>
        <w:t xml:space="preserve"> electricity networks </w:t>
      </w:r>
      <w:r w:rsidR="00050228">
        <w:rPr>
          <w:rFonts w:cstheme="minorHAnsi"/>
          <w:sz w:val="24"/>
          <w:szCs w:val="24"/>
        </w:rPr>
        <w:t>cause</w:t>
      </w:r>
      <w:r w:rsidR="00CA3ACB">
        <w:rPr>
          <w:rFonts w:cstheme="minorHAnsi"/>
          <w:sz w:val="24"/>
          <w:szCs w:val="24"/>
        </w:rPr>
        <w:t>s</w:t>
      </w:r>
      <w:r w:rsidR="009F4833">
        <w:rPr>
          <w:rFonts w:cstheme="minorHAnsi"/>
          <w:sz w:val="24"/>
          <w:szCs w:val="24"/>
        </w:rPr>
        <w:t xml:space="preserve"> </w:t>
      </w:r>
      <w:r w:rsidR="00C2544B">
        <w:rPr>
          <w:rFonts w:cstheme="minorHAnsi"/>
          <w:sz w:val="24"/>
          <w:szCs w:val="24"/>
        </w:rPr>
        <w:t>blackout</w:t>
      </w:r>
      <w:r w:rsidR="009F4833">
        <w:rPr>
          <w:rFonts w:cstheme="minorHAnsi"/>
          <w:sz w:val="24"/>
          <w:szCs w:val="24"/>
        </w:rPr>
        <w:t>s</w:t>
      </w:r>
      <w:r w:rsidR="00C2544B">
        <w:rPr>
          <w:rFonts w:cstheme="minorHAnsi"/>
          <w:sz w:val="24"/>
          <w:szCs w:val="24"/>
        </w:rPr>
        <w:t xml:space="preserve"> at power plants</w:t>
      </w:r>
      <w:r w:rsidR="009F4833">
        <w:rPr>
          <w:rFonts w:cstheme="minorHAnsi"/>
          <w:sz w:val="24"/>
          <w:szCs w:val="24"/>
        </w:rPr>
        <w:t xml:space="preserve"> which in</w:t>
      </w:r>
      <w:r w:rsidR="00570886">
        <w:rPr>
          <w:rFonts w:cstheme="minorHAnsi"/>
          <w:sz w:val="24"/>
          <w:szCs w:val="24"/>
        </w:rPr>
        <w:t xml:space="preserve"> turn</w:t>
      </w:r>
      <w:r w:rsidR="009F4833">
        <w:rPr>
          <w:rFonts w:cstheme="minorHAnsi"/>
          <w:sz w:val="24"/>
          <w:szCs w:val="24"/>
        </w:rPr>
        <w:t xml:space="preserve"> </w:t>
      </w:r>
      <w:r w:rsidR="009F4833" w:rsidRPr="009F4833">
        <w:rPr>
          <w:rFonts w:cstheme="minorHAnsi"/>
          <w:sz w:val="24"/>
          <w:szCs w:val="24"/>
        </w:rPr>
        <w:t>disrupt the operations of key industries, such as manufacturing and agriculture</w:t>
      </w:r>
      <w:r w:rsidR="00CA3ACB">
        <w:rPr>
          <w:rFonts w:cstheme="minorHAnsi"/>
          <w:sz w:val="24"/>
          <w:szCs w:val="24"/>
        </w:rPr>
        <w:t>,</w:t>
      </w:r>
      <w:r w:rsidR="009F4833" w:rsidRPr="009F4833">
        <w:rPr>
          <w:rFonts w:cstheme="minorHAnsi"/>
          <w:sz w:val="24"/>
          <w:szCs w:val="24"/>
        </w:rPr>
        <w:t xml:space="preserve"> and </w:t>
      </w:r>
      <w:r w:rsidR="00CA052C">
        <w:rPr>
          <w:rFonts w:cstheme="minorHAnsi"/>
          <w:sz w:val="24"/>
          <w:szCs w:val="24"/>
        </w:rPr>
        <w:t xml:space="preserve">support services such as </w:t>
      </w:r>
      <w:r w:rsidR="009F4833" w:rsidRPr="009F4833">
        <w:rPr>
          <w:rFonts w:cstheme="minorHAnsi"/>
          <w:sz w:val="24"/>
          <w:szCs w:val="24"/>
        </w:rPr>
        <w:t>wastewater management systems</w:t>
      </w:r>
      <w:r w:rsidR="00C2544B">
        <w:rPr>
          <w:rFonts w:cstheme="minorHAnsi"/>
          <w:sz w:val="24"/>
          <w:szCs w:val="24"/>
        </w:rPr>
        <w:t xml:space="preserve">. </w:t>
      </w:r>
      <w:r w:rsidR="00617CDD">
        <w:rPr>
          <w:rFonts w:cstheme="minorHAnsi"/>
          <w:sz w:val="24"/>
          <w:szCs w:val="24"/>
          <w:vertAlign w:val="superscript"/>
        </w:rPr>
        <w:t>2</w:t>
      </w:r>
    </w:p>
    <w:p w14:paraId="0E9C53CF" w14:textId="7194781D" w:rsidR="00543D41" w:rsidRDefault="00831011" w:rsidP="00D5449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Wastewater treatment </w:t>
      </w:r>
      <w:r w:rsidR="00570886">
        <w:rPr>
          <w:rFonts w:cstheme="minorHAnsi"/>
          <w:sz w:val="24"/>
          <w:szCs w:val="24"/>
        </w:rPr>
        <w:t>plants</w:t>
      </w:r>
      <w:r>
        <w:rPr>
          <w:rFonts w:cstheme="minorHAnsi"/>
          <w:sz w:val="24"/>
          <w:szCs w:val="24"/>
        </w:rPr>
        <w:t xml:space="preserve"> </w:t>
      </w:r>
      <w:r w:rsidR="00570886">
        <w:rPr>
          <w:rFonts w:cstheme="minorHAnsi"/>
          <w:sz w:val="24"/>
          <w:szCs w:val="24"/>
        </w:rPr>
        <w:t xml:space="preserve">are </w:t>
      </w:r>
      <w:r>
        <w:rPr>
          <w:rFonts w:cstheme="minorHAnsi"/>
          <w:sz w:val="24"/>
          <w:szCs w:val="24"/>
        </w:rPr>
        <w:t>critical conveyance system</w:t>
      </w:r>
      <w:r w:rsidR="00050228">
        <w:rPr>
          <w:rFonts w:cstheme="minorHAnsi"/>
          <w:sz w:val="24"/>
          <w:szCs w:val="24"/>
        </w:rPr>
        <w:t>s of grey and black water</w:t>
      </w:r>
      <w:r>
        <w:rPr>
          <w:rFonts w:cstheme="minorHAnsi"/>
          <w:sz w:val="24"/>
          <w:szCs w:val="24"/>
        </w:rPr>
        <w:t xml:space="preserve"> </w:t>
      </w:r>
      <w:r w:rsidR="00050228">
        <w:rPr>
          <w:rFonts w:cstheme="minorHAnsi"/>
          <w:sz w:val="24"/>
          <w:szCs w:val="24"/>
        </w:rPr>
        <w:t>that</w:t>
      </w:r>
      <w:r>
        <w:rPr>
          <w:rFonts w:cstheme="minorHAnsi"/>
          <w:sz w:val="24"/>
          <w:szCs w:val="24"/>
        </w:rPr>
        <w:t xml:space="preserve"> protect human health and environmental safety. In coastal </w:t>
      </w:r>
      <w:r w:rsidR="0036013C">
        <w:rPr>
          <w:rFonts w:cstheme="minorHAnsi"/>
          <w:sz w:val="24"/>
          <w:szCs w:val="24"/>
        </w:rPr>
        <w:t>communities</w:t>
      </w:r>
      <w:r w:rsidR="00AF3E8D">
        <w:rPr>
          <w:rFonts w:cstheme="minorHAnsi"/>
          <w:sz w:val="24"/>
          <w:szCs w:val="24"/>
        </w:rPr>
        <w:t>,</w:t>
      </w:r>
      <w:r>
        <w:rPr>
          <w:rFonts w:cstheme="minorHAnsi"/>
          <w:sz w:val="24"/>
          <w:szCs w:val="24"/>
        </w:rPr>
        <w:t xml:space="preserve"> </w:t>
      </w:r>
      <w:r w:rsidR="0036013C">
        <w:rPr>
          <w:rFonts w:cstheme="minorHAnsi"/>
          <w:sz w:val="24"/>
          <w:szCs w:val="24"/>
        </w:rPr>
        <w:t xml:space="preserve">treatment plants may be constructed at low elevations near the coastline </w:t>
      </w:r>
      <w:r w:rsidR="00AF3E8D">
        <w:rPr>
          <w:rFonts w:cstheme="minorHAnsi"/>
          <w:sz w:val="24"/>
          <w:szCs w:val="24"/>
        </w:rPr>
        <w:t xml:space="preserve">to facilitate the </w:t>
      </w:r>
      <w:r w:rsidR="00570886">
        <w:rPr>
          <w:rFonts w:cstheme="minorHAnsi"/>
          <w:sz w:val="24"/>
          <w:szCs w:val="24"/>
        </w:rPr>
        <w:t>movement</w:t>
      </w:r>
      <w:r w:rsidR="00AF3E8D">
        <w:rPr>
          <w:rFonts w:cstheme="minorHAnsi"/>
          <w:sz w:val="24"/>
          <w:szCs w:val="24"/>
        </w:rPr>
        <w:t xml:space="preserve"> of wastewater using gravity flow. Th</w:t>
      </w:r>
      <w:r w:rsidR="00570886">
        <w:rPr>
          <w:rFonts w:cstheme="minorHAnsi"/>
          <w:sz w:val="24"/>
          <w:szCs w:val="24"/>
        </w:rPr>
        <w:t>is</w:t>
      </w:r>
      <w:r w:rsidR="00AF3E8D">
        <w:rPr>
          <w:rFonts w:cstheme="minorHAnsi"/>
          <w:sz w:val="24"/>
          <w:szCs w:val="24"/>
        </w:rPr>
        <w:t xml:space="preserve"> minimizes the need for wastewater pumping stations</w:t>
      </w:r>
      <w:r w:rsidR="005E5B94">
        <w:rPr>
          <w:rFonts w:cstheme="minorHAnsi"/>
          <w:sz w:val="24"/>
          <w:szCs w:val="24"/>
        </w:rPr>
        <w:t xml:space="preserve"> </w:t>
      </w:r>
      <w:r w:rsidR="005E5B94">
        <w:rPr>
          <w:rFonts w:cstheme="minorHAnsi"/>
          <w:sz w:val="24"/>
          <w:szCs w:val="24"/>
        </w:rPr>
        <w:t>(</w:t>
      </w:r>
      <w:r w:rsidR="005E5B94" w:rsidRPr="005E5B94">
        <w:rPr>
          <w:rFonts w:cstheme="minorHAnsi"/>
          <w:sz w:val="24"/>
          <w:szCs w:val="24"/>
        </w:rPr>
        <w:t>Hummel</w:t>
      </w:r>
      <w:r w:rsidR="005E5B94">
        <w:rPr>
          <w:rFonts w:cstheme="minorHAnsi"/>
          <w:sz w:val="24"/>
          <w:szCs w:val="24"/>
        </w:rPr>
        <w:t xml:space="preserve"> et al., 2018).</w:t>
      </w:r>
      <w:r w:rsidR="00617CDD">
        <w:rPr>
          <w:rFonts w:cstheme="minorHAnsi"/>
          <w:sz w:val="24"/>
          <w:szCs w:val="24"/>
        </w:rPr>
        <w:t xml:space="preserve"> </w:t>
      </w:r>
      <w:r w:rsidR="00617CDD">
        <w:rPr>
          <w:rFonts w:cstheme="minorHAnsi"/>
          <w:sz w:val="24"/>
          <w:szCs w:val="24"/>
          <w:vertAlign w:val="superscript"/>
        </w:rPr>
        <w:t>3</w:t>
      </w:r>
      <w:r w:rsidR="005E5B94">
        <w:rPr>
          <w:rFonts w:cstheme="minorHAnsi"/>
          <w:sz w:val="24"/>
          <w:szCs w:val="24"/>
        </w:rPr>
        <w:t xml:space="preserve"> </w:t>
      </w:r>
      <w:r w:rsidR="00AF3E8D">
        <w:rPr>
          <w:rFonts w:cstheme="minorHAnsi"/>
          <w:sz w:val="24"/>
          <w:szCs w:val="24"/>
        </w:rPr>
        <w:t xml:space="preserve">Location of wastewater pumping stations near the coast also facilitates the discharge </w:t>
      </w:r>
      <w:r w:rsidR="00CA052C">
        <w:rPr>
          <w:rFonts w:cstheme="minorHAnsi"/>
          <w:sz w:val="24"/>
          <w:szCs w:val="24"/>
        </w:rPr>
        <w:t xml:space="preserve">of </w:t>
      </w:r>
      <w:r w:rsidR="00AF3E8D">
        <w:rPr>
          <w:rFonts w:cstheme="minorHAnsi"/>
          <w:sz w:val="24"/>
          <w:szCs w:val="24"/>
        </w:rPr>
        <w:t xml:space="preserve">wastewater into the ocean. However, locating wastewater plants near the coast poses several risks. </w:t>
      </w:r>
    </w:p>
    <w:p w14:paraId="603C7008" w14:textId="1E82C2CC" w:rsidR="00831011" w:rsidRDefault="00AF3E8D" w:rsidP="00D5449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Firstly, </w:t>
      </w:r>
      <w:r w:rsidR="00570886">
        <w:rPr>
          <w:rFonts w:cstheme="minorHAnsi"/>
          <w:sz w:val="24"/>
          <w:szCs w:val="24"/>
        </w:rPr>
        <w:t>wastewater plants</w:t>
      </w:r>
      <w:r>
        <w:rPr>
          <w:rFonts w:cstheme="minorHAnsi"/>
          <w:sz w:val="24"/>
          <w:szCs w:val="24"/>
        </w:rPr>
        <w:t xml:space="preserve"> may be susceptible to flooding and silting as a result of storm surges</w:t>
      </w:r>
      <w:r w:rsidR="005E5B94">
        <w:rPr>
          <w:rFonts w:cstheme="minorHAnsi"/>
          <w:sz w:val="24"/>
          <w:szCs w:val="24"/>
        </w:rPr>
        <w:t xml:space="preserve"> that may disrupt mechanical and electoral components</w:t>
      </w:r>
      <w:r>
        <w:rPr>
          <w:rFonts w:cstheme="minorHAnsi"/>
          <w:sz w:val="24"/>
          <w:szCs w:val="24"/>
        </w:rPr>
        <w:t xml:space="preserve">. Secondly, storm </w:t>
      </w:r>
      <w:r w:rsidR="00570886">
        <w:rPr>
          <w:rFonts w:cstheme="minorHAnsi"/>
          <w:sz w:val="24"/>
          <w:szCs w:val="24"/>
        </w:rPr>
        <w:t xml:space="preserve">surge </w:t>
      </w:r>
      <w:r>
        <w:rPr>
          <w:rFonts w:cstheme="minorHAnsi"/>
          <w:sz w:val="24"/>
          <w:szCs w:val="24"/>
        </w:rPr>
        <w:t xml:space="preserve">events usually trigger power failure hence wastewater treatment plants may be rendered inoperable during a coastal disaster. </w:t>
      </w:r>
      <w:r w:rsidR="005E5B94">
        <w:rPr>
          <w:rFonts w:cstheme="minorHAnsi"/>
          <w:sz w:val="24"/>
          <w:szCs w:val="24"/>
        </w:rPr>
        <w:t xml:space="preserve"> A plausible solution to this problem could be the construction of wastewater treatment plants above the predicted storm surge level.</w:t>
      </w:r>
      <w:r w:rsidR="00617CDD">
        <w:rPr>
          <w:rFonts w:cstheme="minorHAnsi"/>
          <w:sz w:val="24"/>
          <w:szCs w:val="24"/>
        </w:rPr>
        <w:t xml:space="preserve"> </w:t>
      </w:r>
      <w:r w:rsidR="00617CDD">
        <w:rPr>
          <w:rFonts w:cstheme="minorHAnsi"/>
          <w:sz w:val="24"/>
          <w:szCs w:val="24"/>
          <w:vertAlign w:val="superscript"/>
        </w:rPr>
        <w:t>3</w:t>
      </w:r>
      <w:r w:rsidR="005E5B94">
        <w:rPr>
          <w:rFonts w:cstheme="minorHAnsi"/>
          <w:sz w:val="24"/>
          <w:szCs w:val="24"/>
        </w:rPr>
        <w:t xml:space="preserve"> This will</w:t>
      </w:r>
      <w:r w:rsidR="00DA45A9">
        <w:rPr>
          <w:rFonts w:cstheme="minorHAnsi"/>
          <w:sz w:val="24"/>
          <w:szCs w:val="24"/>
        </w:rPr>
        <w:t>,</w:t>
      </w:r>
      <w:r w:rsidR="005E5B94">
        <w:rPr>
          <w:rFonts w:cstheme="minorHAnsi"/>
          <w:sz w:val="24"/>
          <w:szCs w:val="24"/>
        </w:rPr>
        <w:t xml:space="preserve"> however, add to the cost of </w:t>
      </w:r>
      <w:r w:rsidR="00876296">
        <w:rPr>
          <w:rFonts w:cstheme="minorHAnsi"/>
          <w:sz w:val="24"/>
          <w:szCs w:val="24"/>
        </w:rPr>
        <w:t xml:space="preserve">wastewater </w:t>
      </w:r>
      <w:r w:rsidR="005E5B94">
        <w:rPr>
          <w:rFonts w:cstheme="minorHAnsi"/>
          <w:sz w:val="24"/>
          <w:szCs w:val="24"/>
        </w:rPr>
        <w:t>conveyance</w:t>
      </w:r>
      <w:r w:rsidR="00876296">
        <w:rPr>
          <w:rFonts w:cstheme="minorHAnsi"/>
          <w:sz w:val="24"/>
          <w:szCs w:val="24"/>
        </w:rPr>
        <w:t>.</w:t>
      </w:r>
      <w:r w:rsidR="00617CDD">
        <w:rPr>
          <w:rFonts w:cstheme="minorHAnsi"/>
          <w:sz w:val="24"/>
          <w:szCs w:val="24"/>
        </w:rPr>
        <w:t xml:space="preserve"> </w:t>
      </w:r>
      <w:r w:rsidR="00617CDD">
        <w:rPr>
          <w:rFonts w:cstheme="minorHAnsi"/>
          <w:sz w:val="24"/>
          <w:szCs w:val="24"/>
          <w:vertAlign w:val="superscript"/>
        </w:rPr>
        <w:t>4</w:t>
      </w:r>
    </w:p>
    <w:p w14:paraId="7E62AB87" w14:textId="2A5B5D78" w:rsidR="00E10A55" w:rsidRDefault="00E10A55" w:rsidP="00E10A55">
      <w:pPr>
        <w:rPr>
          <w:rFonts w:cstheme="minorHAnsi"/>
          <w:sz w:val="24"/>
          <w:szCs w:val="24"/>
        </w:rPr>
      </w:pPr>
    </w:p>
    <w:p w14:paraId="26043A09" w14:textId="77777777" w:rsidR="0029787B" w:rsidRDefault="0029787B" w:rsidP="00E10A55">
      <w:pPr>
        <w:rPr>
          <w:rFonts w:cstheme="minorHAnsi"/>
          <w:b/>
          <w:bCs/>
          <w:sz w:val="24"/>
          <w:szCs w:val="24"/>
        </w:rPr>
      </w:pPr>
    </w:p>
    <w:p w14:paraId="4811BECD" w14:textId="77777777" w:rsidR="0029787B" w:rsidRDefault="0029787B" w:rsidP="00E10A55">
      <w:pPr>
        <w:rPr>
          <w:rFonts w:cstheme="minorHAnsi"/>
          <w:b/>
          <w:bCs/>
          <w:sz w:val="24"/>
          <w:szCs w:val="24"/>
        </w:rPr>
      </w:pPr>
    </w:p>
    <w:p w14:paraId="0E1D8F27" w14:textId="0B333F58" w:rsidR="00E10A55" w:rsidRPr="00BC02D0" w:rsidRDefault="00E10A55" w:rsidP="00E10A55">
      <w:pPr>
        <w:rPr>
          <w:rFonts w:cstheme="minorHAnsi"/>
          <w:b/>
          <w:bCs/>
          <w:sz w:val="24"/>
          <w:szCs w:val="24"/>
        </w:rPr>
      </w:pPr>
      <w:r w:rsidRPr="00BC02D0">
        <w:rPr>
          <w:rFonts w:cstheme="minorHAnsi"/>
          <w:b/>
          <w:bCs/>
          <w:sz w:val="24"/>
          <w:szCs w:val="24"/>
        </w:rPr>
        <w:t xml:space="preserve">References </w:t>
      </w:r>
    </w:p>
    <w:p w14:paraId="69D541DB" w14:textId="23E41733" w:rsidR="00FE2EAC" w:rsidRDefault="0082152C" w:rsidP="005B2CC6">
      <w:pPr>
        <w:ind w:left="720" w:hanging="720"/>
        <w:rPr>
          <w:rFonts w:cstheme="minorHAnsi"/>
          <w:sz w:val="24"/>
          <w:szCs w:val="24"/>
        </w:rPr>
      </w:pPr>
      <w:bookmarkStart w:id="4" w:name="_Hlk58577785"/>
      <w:r>
        <w:rPr>
          <w:rFonts w:cstheme="minorHAnsi"/>
          <w:sz w:val="24"/>
          <w:szCs w:val="24"/>
        </w:rPr>
        <w:lastRenderedPageBreak/>
        <w:t xml:space="preserve">[1] </w:t>
      </w:r>
      <w:proofErr w:type="spellStart"/>
      <w:r w:rsidR="00FE2EAC" w:rsidRPr="00FE2EAC">
        <w:rPr>
          <w:rFonts w:cstheme="minorHAnsi"/>
          <w:sz w:val="24"/>
          <w:szCs w:val="24"/>
        </w:rPr>
        <w:t>Karagiannis</w:t>
      </w:r>
      <w:bookmarkEnd w:id="4"/>
      <w:proofErr w:type="spellEnd"/>
      <w:r w:rsidR="00FE2EAC" w:rsidRPr="00FE2EAC">
        <w:rPr>
          <w:rFonts w:cstheme="minorHAnsi"/>
          <w:sz w:val="24"/>
          <w:szCs w:val="24"/>
        </w:rPr>
        <w:t xml:space="preserve">, G. M., </w:t>
      </w:r>
      <w:proofErr w:type="spellStart"/>
      <w:r w:rsidR="00FE2EAC" w:rsidRPr="00FE2EAC">
        <w:rPr>
          <w:rFonts w:cstheme="minorHAnsi"/>
          <w:sz w:val="24"/>
          <w:szCs w:val="24"/>
        </w:rPr>
        <w:t>Cardarilli</w:t>
      </w:r>
      <w:proofErr w:type="spellEnd"/>
      <w:r w:rsidR="00FE2EAC" w:rsidRPr="00FE2EAC">
        <w:rPr>
          <w:rFonts w:cstheme="minorHAnsi"/>
          <w:sz w:val="24"/>
          <w:szCs w:val="24"/>
        </w:rPr>
        <w:t xml:space="preserve">, M., </w:t>
      </w:r>
      <w:proofErr w:type="spellStart"/>
      <w:r w:rsidR="00FE2EAC" w:rsidRPr="00FE2EAC">
        <w:rPr>
          <w:rFonts w:cstheme="minorHAnsi"/>
          <w:sz w:val="24"/>
          <w:szCs w:val="24"/>
        </w:rPr>
        <w:t>Turksezer</w:t>
      </w:r>
      <w:proofErr w:type="spellEnd"/>
      <w:r w:rsidR="00FE2EAC" w:rsidRPr="00FE2EAC">
        <w:rPr>
          <w:rFonts w:cstheme="minorHAnsi"/>
          <w:sz w:val="24"/>
          <w:szCs w:val="24"/>
        </w:rPr>
        <w:t xml:space="preserve">, Z. I., </w:t>
      </w:r>
      <w:proofErr w:type="spellStart"/>
      <w:r w:rsidR="00FE2EAC" w:rsidRPr="00FE2EAC">
        <w:rPr>
          <w:rFonts w:cstheme="minorHAnsi"/>
          <w:sz w:val="24"/>
          <w:szCs w:val="24"/>
        </w:rPr>
        <w:t>Spinoni</w:t>
      </w:r>
      <w:proofErr w:type="spellEnd"/>
      <w:r w:rsidR="00FE2EAC" w:rsidRPr="00FE2EAC">
        <w:rPr>
          <w:rFonts w:cstheme="minorHAnsi"/>
          <w:sz w:val="24"/>
          <w:szCs w:val="24"/>
        </w:rPr>
        <w:t xml:space="preserve">, J., </w:t>
      </w:r>
      <w:proofErr w:type="spellStart"/>
      <w:r w:rsidR="00FE2EAC" w:rsidRPr="00FE2EAC">
        <w:rPr>
          <w:rFonts w:cstheme="minorHAnsi"/>
          <w:sz w:val="24"/>
          <w:szCs w:val="24"/>
        </w:rPr>
        <w:t>Mentaschi</w:t>
      </w:r>
      <w:proofErr w:type="spellEnd"/>
      <w:r w:rsidR="00FE2EAC" w:rsidRPr="00FE2EAC">
        <w:rPr>
          <w:rFonts w:cstheme="minorHAnsi"/>
          <w:sz w:val="24"/>
          <w:szCs w:val="24"/>
        </w:rPr>
        <w:t xml:space="preserve">, L., </w:t>
      </w:r>
      <w:proofErr w:type="spellStart"/>
      <w:r w:rsidR="00FE2EAC" w:rsidRPr="00FE2EAC">
        <w:rPr>
          <w:rFonts w:cstheme="minorHAnsi"/>
          <w:sz w:val="24"/>
          <w:szCs w:val="24"/>
        </w:rPr>
        <w:t>Feyen</w:t>
      </w:r>
      <w:proofErr w:type="spellEnd"/>
      <w:r w:rsidR="00FE2EAC" w:rsidRPr="00FE2EAC">
        <w:rPr>
          <w:rFonts w:cstheme="minorHAnsi"/>
          <w:sz w:val="24"/>
          <w:szCs w:val="24"/>
        </w:rPr>
        <w:t xml:space="preserve">, L., &amp; </w:t>
      </w:r>
      <w:proofErr w:type="spellStart"/>
      <w:r w:rsidR="00FE2EAC" w:rsidRPr="00FE2EAC">
        <w:rPr>
          <w:rFonts w:cstheme="minorHAnsi"/>
          <w:sz w:val="24"/>
          <w:szCs w:val="24"/>
        </w:rPr>
        <w:t>Krausmann</w:t>
      </w:r>
      <w:proofErr w:type="spellEnd"/>
      <w:r w:rsidR="00FE2EAC" w:rsidRPr="00FE2EAC">
        <w:rPr>
          <w:rFonts w:cstheme="minorHAnsi"/>
          <w:sz w:val="24"/>
          <w:szCs w:val="24"/>
        </w:rPr>
        <w:t>, E. (2019). Climate Change and Critical Infrastructure—Storms. </w:t>
      </w:r>
      <w:r w:rsidR="00FE2EAC" w:rsidRPr="00FE2EAC">
        <w:rPr>
          <w:rFonts w:cstheme="minorHAnsi"/>
          <w:i/>
          <w:iCs/>
          <w:sz w:val="24"/>
          <w:szCs w:val="24"/>
        </w:rPr>
        <w:t>European Union: Luxembourg</w:t>
      </w:r>
      <w:r w:rsidR="00FE2EAC" w:rsidRPr="00FE2EAC">
        <w:rPr>
          <w:rFonts w:cstheme="minorHAnsi"/>
          <w:sz w:val="24"/>
          <w:szCs w:val="24"/>
        </w:rPr>
        <w:t>.</w:t>
      </w:r>
    </w:p>
    <w:p w14:paraId="08CE97CB" w14:textId="4059D84E" w:rsidR="00C2544B" w:rsidRDefault="0082152C" w:rsidP="005B2CC6">
      <w:pPr>
        <w:ind w:left="720" w:hanging="720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bookmarkStart w:id="5" w:name="_Hlk58578270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[2] </w:t>
      </w:r>
      <w:proofErr w:type="spellStart"/>
      <w:r w:rsidR="00C2544B">
        <w:rPr>
          <w:rFonts w:ascii="Arial" w:hAnsi="Arial" w:cs="Arial"/>
          <w:color w:val="222222"/>
          <w:sz w:val="20"/>
          <w:szCs w:val="20"/>
          <w:shd w:val="clear" w:color="auto" w:fill="FFFFFF"/>
        </w:rPr>
        <w:t>Mikellidou</w:t>
      </w:r>
      <w:bookmarkEnd w:id="5"/>
      <w:proofErr w:type="spellEnd"/>
      <w:r w:rsidR="00C2544B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C. V., </w:t>
      </w:r>
      <w:proofErr w:type="spellStart"/>
      <w:r w:rsidR="00C2544B">
        <w:rPr>
          <w:rFonts w:ascii="Arial" w:hAnsi="Arial" w:cs="Arial"/>
          <w:color w:val="222222"/>
          <w:sz w:val="20"/>
          <w:szCs w:val="20"/>
          <w:shd w:val="clear" w:color="auto" w:fill="FFFFFF"/>
        </w:rPr>
        <w:t>Shakou</w:t>
      </w:r>
      <w:proofErr w:type="spellEnd"/>
      <w:r w:rsidR="00C2544B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L. M., </w:t>
      </w:r>
      <w:proofErr w:type="spellStart"/>
      <w:r w:rsidR="00C2544B">
        <w:rPr>
          <w:rFonts w:ascii="Arial" w:hAnsi="Arial" w:cs="Arial"/>
          <w:color w:val="222222"/>
          <w:sz w:val="20"/>
          <w:szCs w:val="20"/>
          <w:shd w:val="clear" w:color="auto" w:fill="FFFFFF"/>
        </w:rPr>
        <w:t>Boustras</w:t>
      </w:r>
      <w:proofErr w:type="spellEnd"/>
      <w:r w:rsidR="00C2544B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G., &amp; </w:t>
      </w:r>
      <w:proofErr w:type="spellStart"/>
      <w:r w:rsidR="00C2544B">
        <w:rPr>
          <w:rFonts w:ascii="Arial" w:hAnsi="Arial" w:cs="Arial"/>
          <w:color w:val="222222"/>
          <w:sz w:val="20"/>
          <w:szCs w:val="20"/>
          <w:shd w:val="clear" w:color="auto" w:fill="FFFFFF"/>
        </w:rPr>
        <w:t>Dimopoulos</w:t>
      </w:r>
      <w:proofErr w:type="spellEnd"/>
      <w:r w:rsidR="00C2544B">
        <w:rPr>
          <w:rFonts w:ascii="Arial" w:hAnsi="Arial" w:cs="Arial"/>
          <w:color w:val="222222"/>
          <w:sz w:val="20"/>
          <w:szCs w:val="20"/>
          <w:shd w:val="clear" w:color="auto" w:fill="FFFFFF"/>
        </w:rPr>
        <w:t>, C. (2018). Energy critical infrastructures at risk from climate change: A state of the art review. </w:t>
      </w:r>
      <w:r w:rsidR="00C2544B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Safety Science</w:t>
      </w:r>
      <w:r w:rsidR="00C2544B"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 w:rsidR="00C2544B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110</w:t>
      </w:r>
      <w:r w:rsidR="00C2544B">
        <w:rPr>
          <w:rFonts w:ascii="Arial" w:hAnsi="Arial" w:cs="Arial"/>
          <w:color w:val="222222"/>
          <w:sz w:val="20"/>
          <w:szCs w:val="20"/>
          <w:shd w:val="clear" w:color="auto" w:fill="FFFFFF"/>
        </w:rPr>
        <w:t>, 110-120.</w:t>
      </w:r>
    </w:p>
    <w:p w14:paraId="22D4A185" w14:textId="0EF40392" w:rsidR="005E5B94" w:rsidRDefault="0082152C" w:rsidP="005B2CC6">
      <w:pPr>
        <w:ind w:left="720" w:hanging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[3] </w:t>
      </w:r>
      <w:r w:rsidR="005E5B94" w:rsidRPr="005E5B94">
        <w:rPr>
          <w:rFonts w:cstheme="minorHAnsi"/>
          <w:sz w:val="24"/>
          <w:szCs w:val="24"/>
        </w:rPr>
        <w:t>Hummel, M. A., Berry, M. S., &amp; Stacey, M. T. (2018). Sea level rise impacts on wastewater treatment systems along the US coasts. </w:t>
      </w:r>
      <w:r w:rsidR="005E5B94" w:rsidRPr="005E5B94">
        <w:rPr>
          <w:rFonts w:cstheme="minorHAnsi"/>
          <w:i/>
          <w:iCs/>
          <w:sz w:val="24"/>
          <w:szCs w:val="24"/>
        </w:rPr>
        <w:t>Earth's Future</w:t>
      </w:r>
      <w:r w:rsidR="005E5B94" w:rsidRPr="005E5B94">
        <w:rPr>
          <w:rFonts w:cstheme="minorHAnsi"/>
          <w:sz w:val="24"/>
          <w:szCs w:val="24"/>
        </w:rPr>
        <w:t>, </w:t>
      </w:r>
      <w:r w:rsidR="005E5B94" w:rsidRPr="005E5B94">
        <w:rPr>
          <w:rFonts w:cstheme="minorHAnsi"/>
          <w:i/>
          <w:iCs/>
          <w:sz w:val="24"/>
          <w:szCs w:val="24"/>
        </w:rPr>
        <w:t>6</w:t>
      </w:r>
      <w:r w:rsidR="005E5B94" w:rsidRPr="005E5B94">
        <w:rPr>
          <w:rFonts w:cstheme="minorHAnsi"/>
          <w:sz w:val="24"/>
          <w:szCs w:val="24"/>
        </w:rPr>
        <w:t>(4), 622-633.</w:t>
      </w:r>
    </w:p>
    <w:p w14:paraId="706AF74C" w14:textId="4E367E19" w:rsidR="00876296" w:rsidRPr="00E10A55" w:rsidRDefault="0082152C" w:rsidP="005B2CC6">
      <w:pPr>
        <w:ind w:left="720" w:hanging="720"/>
        <w:rPr>
          <w:rFonts w:cstheme="minorHAnsi"/>
          <w:sz w:val="24"/>
          <w:szCs w:val="24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[4] </w:t>
      </w:r>
      <w:proofErr w:type="spellStart"/>
      <w:r w:rsidR="00876296">
        <w:rPr>
          <w:rFonts w:ascii="Arial" w:hAnsi="Arial" w:cs="Arial"/>
          <w:color w:val="222222"/>
          <w:sz w:val="20"/>
          <w:szCs w:val="20"/>
          <w:shd w:val="clear" w:color="auto" w:fill="FFFFFF"/>
        </w:rPr>
        <w:t>Dodane</w:t>
      </w:r>
      <w:proofErr w:type="spellEnd"/>
      <w:r w:rsidR="00876296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P. H., </w:t>
      </w:r>
      <w:proofErr w:type="spellStart"/>
      <w:r w:rsidR="00876296">
        <w:rPr>
          <w:rFonts w:ascii="Arial" w:hAnsi="Arial" w:cs="Arial"/>
          <w:color w:val="222222"/>
          <w:sz w:val="20"/>
          <w:szCs w:val="20"/>
          <w:shd w:val="clear" w:color="auto" w:fill="FFFFFF"/>
        </w:rPr>
        <w:t>Mbéguére</w:t>
      </w:r>
      <w:proofErr w:type="spellEnd"/>
      <w:r w:rsidR="00876296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́, M., Sow, O., &amp; </w:t>
      </w:r>
      <w:proofErr w:type="spellStart"/>
      <w:r w:rsidR="00876296">
        <w:rPr>
          <w:rFonts w:ascii="Arial" w:hAnsi="Arial" w:cs="Arial"/>
          <w:color w:val="222222"/>
          <w:sz w:val="20"/>
          <w:szCs w:val="20"/>
          <w:shd w:val="clear" w:color="auto" w:fill="FFFFFF"/>
        </w:rPr>
        <w:t>Strande</w:t>
      </w:r>
      <w:proofErr w:type="spellEnd"/>
      <w:r w:rsidR="00876296">
        <w:rPr>
          <w:rFonts w:ascii="Arial" w:hAnsi="Arial" w:cs="Arial"/>
          <w:color w:val="222222"/>
          <w:sz w:val="20"/>
          <w:szCs w:val="20"/>
          <w:shd w:val="clear" w:color="auto" w:fill="FFFFFF"/>
        </w:rPr>
        <w:t>, L. (2012). Capital and operating costs of full-scale fecal sludge management and wastewater treatment systems in Dakar, Senegal. </w:t>
      </w:r>
      <w:r w:rsidR="00876296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Environmental science &amp; technology</w:t>
      </w:r>
      <w:r w:rsidR="00876296"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 w:rsidR="00876296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46</w:t>
      </w:r>
      <w:r w:rsidR="00876296">
        <w:rPr>
          <w:rFonts w:ascii="Arial" w:hAnsi="Arial" w:cs="Arial"/>
          <w:color w:val="222222"/>
          <w:sz w:val="20"/>
          <w:szCs w:val="20"/>
          <w:shd w:val="clear" w:color="auto" w:fill="FFFFFF"/>
        </w:rPr>
        <w:t>(7), 3705-3711.</w:t>
      </w:r>
    </w:p>
    <w:sectPr w:rsidR="00876296" w:rsidRPr="00E10A55">
      <w:footerReference w:type="default" r:id="rId1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D51D9A" w14:textId="77777777" w:rsidR="00C34B9F" w:rsidRDefault="00C34B9F" w:rsidP="002A1E08">
      <w:pPr>
        <w:spacing w:after="0" w:line="240" w:lineRule="auto"/>
      </w:pPr>
      <w:r>
        <w:separator/>
      </w:r>
    </w:p>
  </w:endnote>
  <w:endnote w:type="continuationSeparator" w:id="0">
    <w:p w14:paraId="09BDDC34" w14:textId="77777777" w:rsidR="00C34B9F" w:rsidRDefault="00C34B9F" w:rsidP="002A1E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07816266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D0A6729" w14:textId="27917C1E" w:rsidR="002A1E08" w:rsidRDefault="002A1E0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0334F35" w14:textId="77777777" w:rsidR="002A1E08" w:rsidRDefault="002A1E0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79D13A" w14:textId="77777777" w:rsidR="00C34B9F" w:rsidRDefault="00C34B9F" w:rsidP="002A1E08">
      <w:pPr>
        <w:spacing w:after="0" w:line="240" w:lineRule="auto"/>
      </w:pPr>
      <w:r>
        <w:separator/>
      </w:r>
    </w:p>
  </w:footnote>
  <w:footnote w:type="continuationSeparator" w:id="0">
    <w:p w14:paraId="30768B8D" w14:textId="77777777" w:rsidR="00C34B9F" w:rsidRDefault="00C34B9F" w:rsidP="002A1E0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K1NDUyMTMyMDY1NzFR0lEKTi0uzszPAykwrAUArMMSYCwAAAA="/>
  </w:docVars>
  <w:rsids>
    <w:rsidRoot w:val="00B16702"/>
    <w:rsid w:val="0002081A"/>
    <w:rsid w:val="000415D3"/>
    <w:rsid w:val="000458DF"/>
    <w:rsid w:val="00050228"/>
    <w:rsid w:val="00060ED7"/>
    <w:rsid w:val="000663FE"/>
    <w:rsid w:val="00076557"/>
    <w:rsid w:val="000B749A"/>
    <w:rsid w:val="000D3835"/>
    <w:rsid w:val="000F0062"/>
    <w:rsid w:val="0012382F"/>
    <w:rsid w:val="001479A1"/>
    <w:rsid w:val="0015584A"/>
    <w:rsid w:val="00174A8E"/>
    <w:rsid w:val="00192F2C"/>
    <w:rsid w:val="001C75C7"/>
    <w:rsid w:val="001C7FAF"/>
    <w:rsid w:val="001E6FB4"/>
    <w:rsid w:val="00202DE8"/>
    <w:rsid w:val="00241018"/>
    <w:rsid w:val="0029787B"/>
    <w:rsid w:val="002A1E08"/>
    <w:rsid w:val="002C5570"/>
    <w:rsid w:val="002D28D5"/>
    <w:rsid w:val="002D397F"/>
    <w:rsid w:val="00311D31"/>
    <w:rsid w:val="00324B59"/>
    <w:rsid w:val="00330F59"/>
    <w:rsid w:val="0036013C"/>
    <w:rsid w:val="00381CAC"/>
    <w:rsid w:val="003A5E20"/>
    <w:rsid w:val="003E6B86"/>
    <w:rsid w:val="003F254C"/>
    <w:rsid w:val="00400050"/>
    <w:rsid w:val="00403682"/>
    <w:rsid w:val="00403BB3"/>
    <w:rsid w:val="00414BA1"/>
    <w:rsid w:val="004517AB"/>
    <w:rsid w:val="004659C8"/>
    <w:rsid w:val="00485CDB"/>
    <w:rsid w:val="00492F41"/>
    <w:rsid w:val="004A4E2A"/>
    <w:rsid w:val="004B2BC6"/>
    <w:rsid w:val="004B44FF"/>
    <w:rsid w:val="004B4F4E"/>
    <w:rsid w:val="004D5553"/>
    <w:rsid w:val="00543D41"/>
    <w:rsid w:val="00570886"/>
    <w:rsid w:val="005903E5"/>
    <w:rsid w:val="005B2CC6"/>
    <w:rsid w:val="005B2F3B"/>
    <w:rsid w:val="005B55DC"/>
    <w:rsid w:val="005C2796"/>
    <w:rsid w:val="005C50FA"/>
    <w:rsid w:val="005E5B94"/>
    <w:rsid w:val="005F569A"/>
    <w:rsid w:val="00617CDD"/>
    <w:rsid w:val="006415D7"/>
    <w:rsid w:val="00646C2E"/>
    <w:rsid w:val="006547DF"/>
    <w:rsid w:val="006C2B87"/>
    <w:rsid w:val="006E7F41"/>
    <w:rsid w:val="006F7426"/>
    <w:rsid w:val="00700482"/>
    <w:rsid w:val="007063F8"/>
    <w:rsid w:val="007205C5"/>
    <w:rsid w:val="00724AF3"/>
    <w:rsid w:val="007653D0"/>
    <w:rsid w:val="00770B4D"/>
    <w:rsid w:val="007806C4"/>
    <w:rsid w:val="007962A8"/>
    <w:rsid w:val="007C0162"/>
    <w:rsid w:val="007D458E"/>
    <w:rsid w:val="007E4A18"/>
    <w:rsid w:val="0082152C"/>
    <w:rsid w:val="00826C65"/>
    <w:rsid w:val="00831011"/>
    <w:rsid w:val="008409A1"/>
    <w:rsid w:val="00857768"/>
    <w:rsid w:val="00876296"/>
    <w:rsid w:val="008B2906"/>
    <w:rsid w:val="008C7225"/>
    <w:rsid w:val="008F2A6B"/>
    <w:rsid w:val="00901C51"/>
    <w:rsid w:val="00917D62"/>
    <w:rsid w:val="009344F3"/>
    <w:rsid w:val="00971D39"/>
    <w:rsid w:val="00987A72"/>
    <w:rsid w:val="00993BA9"/>
    <w:rsid w:val="009B6F64"/>
    <w:rsid w:val="009B701E"/>
    <w:rsid w:val="009C206E"/>
    <w:rsid w:val="009C5CC9"/>
    <w:rsid w:val="009F4833"/>
    <w:rsid w:val="00A01017"/>
    <w:rsid w:val="00A15775"/>
    <w:rsid w:val="00A74563"/>
    <w:rsid w:val="00A843CB"/>
    <w:rsid w:val="00A87C58"/>
    <w:rsid w:val="00AA215B"/>
    <w:rsid w:val="00AF3E8D"/>
    <w:rsid w:val="00B16702"/>
    <w:rsid w:val="00B67EDF"/>
    <w:rsid w:val="00B85B4E"/>
    <w:rsid w:val="00BC02D0"/>
    <w:rsid w:val="00C008CE"/>
    <w:rsid w:val="00C12E39"/>
    <w:rsid w:val="00C1400F"/>
    <w:rsid w:val="00C2544B"/>
    <w:rsid w:val="00C34B9F"/>
    <w:rsid w:val="00C54FC0"/>
    <w:rsid w:val="00CA052C"/>
    <w:rsid w:val="00CA3ACB"/>
    <w:rsid w:val="00CD21C9"/>
    <w:rsid w:val="00D12880"/>
    <w:rsid w:val="00D54491"/>
    <w:rsid w:val="00D65ACB"/>
    <w:rsid w:val="00DA45A9"/>
    <w:rsid w:val="00DE5CD0"/>
    <w:rsid w:val="00DF20BB"/>
    <w:rsid w:val="00E00FCE"/>
    <w:rsid w:val="00E07182"/>
    <w:rsid w:val="00E07ED0"/>
    <w:rsid w:val="00E10A55"/>
    <w:rsid w:val="00E11361"/>
    <w:rsid w:val="00E23458"/>
    <w:rsid w:val="00E358DE"/>
    <w:rsid w:val="00E411E9"/>
    <w:rsid w:val="00E50EE9"/>
    <w:rsid w:val="00E74610"/>
    <w:rsid w:val="00EA47BA"/>
    <w:rsid w:val="00EF080B"/>
    <w:rsid w:val="00EF5820"/>
    <w:rsid w:val="00EF62D2"/>
    <w:rsid w:val="00F032AB"/>
    <w:rsid w:val="00F0463F"/>
    <w:rsid w:val="00F17F06"/>
    <w:rsid w:val="00F20739"/>
    <w:rsid w:val="00F722C6"/>
    <w:rsid w:val="00F811A8"/>
    <w:rsid w:val="00F90625"/>
    <w:rsid w:val="00F93F57"/>
    <w:rsid w:val="00FE2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E6E765"/>
  <w15:chartTrackingRefBased/>
  <w15:docId w15:val="{D0B667FA-9B15-4348-8677-88E8BB0EA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2382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382F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8C722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C722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C722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C722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C722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722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7225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A1E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1E08"/>
  </w:style>
  <w:style w:type="paragraph" w:styleId="Footer">
    <w:name w:val="footer"/>
    <w:basedOn w:val="Normal"/>
    <w:link w:val="FooterChar"/>
    <w:uiPriority w:val="99"/>
    <w:unhideWhenUsed/>
    <w:rsid w:val="002A1E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1E08"/>
  </w:style>
  <w:style w:type="paragraph" w:styleId="FootnoteText">
    <w:name w:val="footnote text"/>
    <w:basedOn w:val="Normal"/>
    <w:link w:val="FootnoteTextChar"/>
    <w:uiPriority w:val="99"/>
    <w:semiHidden/>
    <w:unhideWhenUsed/>
    <w:rsid w:val="00C1400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1400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1400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905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2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9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78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52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80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iva-portal.org/smash/record.jsf?pid=diva2%3A1060822&amp;dswid=-7709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futuredirections.org.au/wp-content/uploads/2019/07/The-Mekong-Delta-Land-Subsidence-Threatens-Vietnams-Food-Basket.pdf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idp.springer.com/authorize/casa?redirect_uri=https://link.springer.com/content/pdf/10.1007/s00254-006-0176-6.pdf&amp;casa_token=XoydP2nKyVcAAAAA:U9bZbWghOp_sOZdyAzuAiNb3dztbMN3V2NL7Ky-YprCeqBuY6oq9W6h-VymlHReQs2ebtigjJ4MUSCijdw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doi.org/10.1016/j.scitotenv.2018.11.10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cademic.oup.com/bioscience/article/69/5/368/5487218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1D3A63-9164-495C-8A92-19633AF526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2101</Words>
  <Characters>11978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KATHLEEN SANDY-Thompson</dc:creator>
  <cp:keywords/>
  <dc:description/>
  <cp:lastModifiedBy>alvin thompson</cp:lastModifiedBy>
  <cp:revision>2</cp:revision>
  <dcterms:created xsi:type="dcterms:W3CDTF">2020-12-18T14:17:00Z</dcterms:created>
  <dcterms:modified xsi:type="dcterms:W3CDTF">2020-12-18T14:17:00Z</dcterms:modified>
</cp:coreProperties>
</file>