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303" w:rsidRDefault="00CD1EA9">
      <w:r>
        <w:t xml:space="preserve">DATASET </w:t>
      </w:r>
      <w:proofErr w:type="spellStart"/>
      <w:r>
        <w:t>Hk</w:t>
      </w:r>
      <w:proofErr w:type="spellEnd"/>
      <w:r>
        <w:t>.</w:t>
      </w:r>
    </w:p>
    <w:p w:rsidR="00CD1EA9" w:rsidRDefault="00CD1EA9"/>
    <w:p w:rsidR="00CD1EA9" w:rsidRDefault="00CD1EA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Hareketlerin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nöral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korelasyonlarının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insan beyninde nasıl temsil edildiği devam eden bir ilgi konusudur ve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invaziv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ve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non-invaziv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yöntemlerle araştırılmıştır. Bu çalışmada, düşük frekanslı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elektroensefalografi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(EEG) sinyallerinin zaman alanında tek üst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ekstremite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hareketlerinin kodlanmasını analiz ettik. On beş sağlıklı denek altı farklı sürekli üst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ekstremite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hareketini gerçekleştirdi ve hayal etti.</w:t>
      </w:r>
    </w:p>
    <w:p w:rsidR="00CD1EA9" w:rsidRDefault="00CD1EA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Bu altı hareketi ve bir dinlenme sınıfını sınıflandırdık ve gerçekleştirilen hareketler için </w:t>
      </w:r>
      <w:r w:rsidRPr="00CD1EA9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FFFFF"/>
        </w:rPr>
        <w:t>%55 (hareket vs. hareket) ve %87 (hareket vs. dinlenme)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ve hayal edilen hareketler için sırasıyla </w:t>
      </w:r>
      <w:r w:rsidRPr="00CD1EA9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FFFFF"/>
        </w:rPr>
        <w:t>%27 ve %73'lük önemli ortalama sınıflandırma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doğruluğu elde ettik. </w:t>
      </w:r>
    </w:p>
    <w:p w:rsidR="00CD1EA9" w:rsidRDefault="00CD1EA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Dahası, kaynak uzayındaki sınıflandırıcı örüntüleri analiz ettik ve ayırt edici hareket bilgisi ileten beyin bölgelerini belirledik. Sınıflandırıcı örüntüleri, esas olarak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premotor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alanlar, birincil motor korteks,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somatosensoriyel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korteks ve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posterior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parietal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korteksin ayırt edici hareket bilgisi ilettiğini göstermektedir.</w:t>
      </w:r>
    </w:p>
    <w:p w:rsidR="00CD1EA9" w:rsidRDefault="00CD1EA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317A1C" w:rsidRDefault="00317A1C" w:rsidP="00317A1C">
      <w:r>
        <w:t xml:space="preserve">Bu veri seti, 22 ile 40 yaşları arasında (ortalama yaş 27, standart sapma 5 yıl) 15 sağlıklı katılımcıdan toplanan </w:t>
      </w:r>
      <w:proofErr w:type="spellStart"/>
      <w:r>
        <w:t>elektroensefalografi</w:t>
      </w:r>
      <w:proofErr w:type="spellEnd"/>
      <w:r>
        <w:t xml:space="preserve"> (EEG) kayıtlarını içermektedir. Katılımcılardan dokuzu kadın olup</w:t>
      </w:r>
      <w:r w:rsidRPr="00653668">
        <w:rPr>
          <w:highlight w:val="red"/>
        </w:rPr>
        <w:t>, biri hariç hepsi sağ elini kullanan bireylerdir</w:t>
      </w:r>
      <w:bookmarkStart w:id="0" w:name="_GoBack"/>
      <w:bookmarkEnd w:id="0"/>
      <w:r>
        <w:t>. Denekler bir sandalyede oturmuş ve sağ kolları kas yorgunluğunu önlemek amacıyla bir dış iskelet tarafından tamamen desteklenmiştir (</w:t>
      </w:r>
      <w:proofErr w:type="spellStart"/>
      <w:r>
        <w:t>Hocoma</w:t>
      </w:r>
      <w:proofErr w:type="spellEnd"/>
      <w:r>
        <w:t>, İsviçre). Her katılımcı, bir haftadan fazla ara vermeden</w:t>
      </w:r>
      <w:r w:rsidRPr="00B969EC">
        <w:rPr>
          <w:highlight w:val="yellow"/>
        </w:rPr>
        <w:t>, farklı iki gün içinde iki ayrı oturumda ölçülmüştür.</w:t>
      </w:r>
      <w:r>
        <w:t xml:space="preserve"> </w:t>
      </w:r>
      <w:r w:rsidRPr="00B969EC">
        <w:rPr>
          <w:highlight w:val="green"/>
        </w:rPr>
        <w:t>İlk oturumda katılımcılar motor gerçekleştirme (ME),</w:t>
      </w:r>
      <w:r>
        <w:t xml:space="preserve"> </w:t>
      </w:r>
      <w:r w:rsidRPr="00B969EC">
        <w:rPr>
          <w:highlight w:val="red"/>
        </w:rPr>
        <w:t>ikinci oturumda ise motor imgeleme (MI) yapmıştır.</w:t>
      </w:r>
      <w:r>
        <w:t xml:space="preserve"> Her iki oturumda da aynı olan altı hareket türü yapılmıştır: dirsek bükme/germe, önkol </w:t>
      </w:r>
      <w:proofErr w:type="spellStart"/>
      <w:r>
        <w:t>supinasyon</w:t>
      </w:r>
      <w:proofErr w:type="spellEnd"/>
      <w:r>
        <w:t>/</w:t>
      </w:r>
      <w:proofErr w:type="spellStart"/>
      <w:r>
        <w:t>pronasyon</w:t>
      </w:r>
      <w:proofErr w:type="spellEnd"/>
      <w:r>
        <w:t xml:space="preserve"> ve el açma/kapama; tüm hareketler sağ üst </w:t>
      </w:r>
      <w:proofErr w:type="spellStart"/>
      <w:r>
        <w:t>ekstremiteyle</w:t>
      </w:r>
      <w:proofErr w:type="spellEnd"/>
      <w:r>
        <w:t xml:space="preserve"> gerçekleştirilmiştir</w:t>
      </w:r>
      <w:r w:rsidRPr="00B969EC">
        <w:rPr>
          <w:highlight w:val="red"/>
        </w:rPr>
        <w:t xml:space="preserve">. Tüm hareketler, </w:t>
      </w:r>
      <w:proofErr w:type="gramStart"/>
      <w:r w:rsidRPr="00B969EC">
        <w:rPr>
          <w:highlight w:val="red"/>
        </w:rPr>
        <w:t>nötr</w:t>
      </w:r>
      <w:proofErr w:type="gramEnd"/>
      <w:r w:rsidRPr="00B969EC">
        <w:rPr>
          <w:highlight w:val="red"/>
        </w:rPr>
        <w:t xml:space="preserve"> bir pozisyondan başlamıştır:</w:t>
      </w:r>
      <w:r>
        <w:t xml:space="preserve"> el yarı açık, alt kol 120 derece açılmış ve nötr bir rotasyonda, yani başparmak iç tarafta olacak şekilde konumlanmıştır. Ayrıca, </w:t>
      </w:r>
      <w:r w:rsidRPr="00B969EC">
        <w:rPr>
          <w:highlight w:val="yellow"/>
        </w:rPr>
        <w:t>dinlenme sınıfı da kaydedilmiştir; bu durumda katılımcılardan herhangi bir hareket yapmamaları ve başlangıç pozisyonunda kalmaları istenmiştir.</w:t>
      </w:r>
    </w:p>
    <w:p w:rsidR="00317A1C" w:rsidRDefault="00317A1C" w:rsidP="00317A1C"/>
    <w:p w:rsidR="00317A1C" w:rsidRDefault="00317A1C" w:rsidP="00317A1C">
      <w:r>
        <w:t xml:space="preserve">ME oturumunda, katılımcılardan sürdürülebilir hareketler yapmaları istenmiştir. </w:t>
      </w:r>
      <w:r w:rsidRPr="00B969EC">
        <w:rPr>
          <w:highlight w:val="red"/>
        </w:rPr>
        <w:t xml:space="preserve">MI oturumunda ise </w:t>
      </w:r>
      <w:proofErr w:type="spellStart"/>
      <w:r w:rsidRPr="00B969EC">
        <w:rPr>
          <w:highlight w:val="red"/>
        </w:rPr>
        <w:t>kinestetik</w:t>
      </w:r>
      <w:proofErr w:type="spellEnd"/>
      <w:r w:rsidRPr="00B969EC">
        <w:rPr>
          <w:highlight w:val="red"/>
        </w:rPr>
        <w:t xml:space="preserve"> MI (hareketin zihinsel canlandırılması) yapmaları istenmiştir.</w:t>
      </w:r>
      <w:r>
        <w:t xml:space="preserve"> Deney, denemeye dayalı bir </w:t>
      </w:r>
      <w:proofErr w:type="gramStart"/>
      <w:r>
        <w:t>paradigma</w:t>
      </w:r>
      <w:proofErr w:type="gramEnd"/>
      <w:r>
        <w:t xml:space="preserve"> kullanılarak gerçekleştirilmiş ve ipuçları katılımcıların önündeki bir bilgisayar ekranında gösterilmiştir. Paradigmanın sırası Şekil 1'de gösterilmektedir. Saniye 0'da bir </w:t>
      </w:r>
      <w:proofErr w:type="spellStart"/>
      <w:r>
        <w:t>bip</w:t>
      </w:r>
      <w:proofErr w:type="spellEnd"/>
      <w:r>
        <w:t xml:space="preserve"> sesi çalmış ve bilgisayar ekranında bir çapraz işareti belirlemiştir. Ardından, saniye 2'de ekranda istenen hareketi (veya dinlenme durumunu) gösteren bir işaret sunulmuştur. Denemenin sonunda, katılımcılar tekrar başlangıç pozisyonuna dönmüşlerdir. </w:t>
      </w:r>
      <w:r w:rsidRPr="00B969EC">
        <w:rPr>
          <w:highlight w:val="red"/>
        </w:rPr>
        <w:t>Her oturumda, 42 denemeden oluşan 10 koşu kaydedilmiştir.</w:t>
      </w:r>
      <w:r>
        <w:t xml:space="preserve"> Altı hareket sınıfı ve bir dinlenme sınıfı sunulmuş ve </w:t>
      </w:r>
      <w:r w:rsidRPr="00B969EC">
        <w:rPr>
          <w:highlight w:val="red"/>
        </w:rPr>
        <w:t>her sınıf için oturum başına 60 deneme kaydedilmiştir.</w:t>
      </w:r>
    </w:p>
    <w:p w:rsidR="00317A1C" w:rsidRDefault="00317A1C" w:rsidP="00317A1C">
      <w:r>
        <w:rPr>
          <w:noProof/>
          <w:lang w:eastAsia="tr-TR"/>
        </w:rPr>
        <w:drawing>
          <wp:inline distT="0" distB="0" distL="0" distR="0" wp14:anchorId="029DA2D7" wp14:editId="747CD1DE">
            <wp:extent cx="3619500" cy="1104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1C" w:rsidRDefault="00317A1C" w:rsidP="00317A1C">
      <w:r w:rsidRPr="00B969EC">
        <w:lastRenderedPageBreak/>
        <w:t xml:space="preserve">Şekil 1: </w:t>
      </w:r>
      <w:r w:rsidRPr="00F7681C">
        <w:rPr>
          <w:highlight w:val="red"/>
        </w:rPr>
        <w:t xml:space="preserve">Deneme dizisi. Saniye 0'da bir </w:t>
      </w:r>
      <w:proofErr w:type="spellStart"/>
      <w:r w:rsidRPr="00F7681C">
        <w:rPr>
          <w:highlight w:val="red"/>
        </w:rPr>
        <w:t>bip</w:t>
      </w:r>
      <w:proofErr w:type="spellEnd"/>
      <w:r w:rsidRPr="00F7681C">
        <w:rPr>
          <w:highlight w:val="red"/>
        </w:rPr>
        <w:t xml:space="preserve"> sesi ile birlikte ekranda bir çapraz işareti belirdi; saniye 2'de ipucu sunuldu ve katılımcılar sırasıyla sürdürülebilir bir hareket gerçekleştirdi ya da hayal etti ya da hiçbir hareket yapmamaktan kaçındı. Denemeden sonra, 2 ila 3 saniye arasında rastgele bir süreye sahip bir ara verildi.</w:t>
      </w:r>
    </w:p>
    <w:p w:rsidR="00F7681C" w:rsidRDefault="00F7681C" w:rsidP="00317A1C">
      <w:pPr>
        <w:rPr>
          <w:b/>
        </w:rPr>
      </w:pPr>
    </w:p>
    <w:p w:rsidR="00F7681C" w:rsidRPr="00653668" w:rsidRDefault="00F7681C" w:rsidP="00317A1C">
      <w:pPr>
        <w:rPr>
          <w:b/>
          <w:highlight w:val="yellow"/>
        </w:rPr>
      </w:pPr>
      <w:r w:rsidRPr="00653668">
        <w:rPr>
          <w:b/>
          <w:highlight w:val="yellow"/>
        </w:rPr>
        <w:t>Toplamda 15 kişiden 2 kez 10 kayıt alındı, 1. Hareketi yapma, 2. Hareketi hayal etme.</w:t>
      </w:r>
    </w:p>
    <w:p w:rsidR="00F7681C" w:rsidRPr="00F7681C" w:rsidRDefault="00F7681C" w:rsidP="00317A1C">
      <w:pPr>
        <w:rPr>
          <w:b/>
        </w:rPr>
      </w:pPr>
      <w:r w:rsidRPr="00653668">
        <w:rPr>
          <w:b/>
          <w:highlight w:val="yellow"/>
        </w:rPr>
        <w:t xml:space="preserve">10 kayıtın her birinde: </w:t>
      </w:r>
      <w:r w:rsidRPr="00653668">
        <w:rPr>
          <w:b/>
          <w:highlight w:val="yellow"/>
        </w:rPr>
        <w:t>0-2 saniye çapraz işaret, 3 saniye hareket, 2-3 saniye rastgele ara verme toplamda bir hareket 7-8 saniye, toplamda 42 tur hareket yapıldı, 42*7 – 42*</w:t>
      </w:r>
      <w:proofErr w:type="gramStart"/>
      <w:r w:rsidRPr="00653668">
        <w:rPr>
          <w:b/>
          <w:highlight w:val="yellow"/>
        </w:rPr>
        <w:t>8 :  294</w:t>
      </w:r>
      <w:proofErr w:type="gramEnd"/>
      <w:r w:rsidRPr="00653668">
        <w:rPr>
          <w:b/>
          <w:highlight w:val="yellow"/>
        </w:rPr>
        <w:t>- 336 arası bir süre.</w:t>
      </w:r>
    </w:p>
    <w:p w:rsidR="00317A1C" w:rsidRDefault="00317A1C" w:rsidP="00317A1C"/>
    <w:p w:rsidR="00317A1C" w:rsidRDefault="00317A1C" w:rsidP="00317A1C">
      <w:r>
        <w:t xml:space="preserve">Veri Toplama  </w:t>
      </w:r>
    </w:p>
    <w:p w:rsidR="00317A1C" w:rsidRDefault="00317A1C" w:rsidP="00317A1C">
      <w:r>
        <w:t xml:space="preserve">EEG, aktif elektrotlar kullanılarak </w:t>
      </w:r>
      <w:proofErr w:type="spellStart"/>
      <w:r>
        <w:t>frontal</w:t>
      </w:r>
      <w:proofErr w:type="spellEnd"/>
      <w:r>
        <w:t xml:space="preserve">, merkezi, </w:t>
      </w:r>
      <w:proofErr w:type="spellStart"/>
      <w:r>
        <w:t>parietal</w:t>
      </w:r>
      <w:proofErr w:type="spellEnd"/>
      <w:r>
        <w:t xml:space="preserve"> ve </w:t>
      </w:r>
      <w:proofErr w:type="spellStart"/>
      <w:r>
        <w:t>temporal</w:t>
      </w:r>
      <w:proofErr w:type="spellEnd"/>
      <w:r>
        <w:t xml:space="preserve"> bölgeleri kapsayan 61 kanaldan ölçülmüştür (</w:t>
      </w:r>
      <w:proofErr w:type="spellStart"/>
      <w:r>
        <w:t>g.tec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GmbH</w:t>
      </w:r>
      <w:proofErr w:type="spellEnd"/>
      <w:r>
        <w:t xml:space="preserve">, Avusturya). Referans sağ </w:t>
      </w:r>
      <w:proofErr w:type="spellStart"/>
      <w:r>
        <w:t>mastoid</w:t>
      </w:r>
      <w:proofErr w:type="spellEnd"/>
      <w:r>
        <w:t xml:space="preserve"> üzerine, topraklama ise </w:t>
      </w:r>
      <w:proofErr w:type="spellStart"/>
      <w:r>
        <w:t>AFz</w:t>
      </w:r>
      <w:proofErr w:type="spellEnd"/>
      <w:r>
        <w:t xml:space="preserve"> üzerine yerleştirilmiştir. </w:t>
      </w:r>
      <w:r w:rsidRPr="00B969EC">
        <w:rPr>
          <w:highlight w:val="red"/>
        </w:rPr>
        <w:t xml:space="preserve">0.01 Hz ile 200 Hz arasında 8. derece </w:t>
      </w:r>
      <w:proofErr w:type="spellStart"/>
      <w:r w:rsidRPr="00B969EC">
        <w:rPr>
          <w:highlight w:val="red"/>
        </w:rPr>
        <w:t>Chebyshev</w:t>
      </w:r>
      <w:proofErr w:type="spellEnd"/>
      <w:r w:rsidRPr="00B969EC">
        <w:rPr>
          <w:highlight w:val="red"/>
        </w:rPr>
        <w:t xml:space="preserve"> bant geçiren filtre kullanılmış ve veriler 512 Hz örnekleme oranıyla kaydedilmiştir.</w:t>
      </w:r>
      <w:r>
        <w:t xml:space="preserve"> </w:t>
      </w:r>
      <w:r w:rsidRPr="00B969EC">
        <w:rPr>
          <w:highlight w:val="red"/>
        </w:rPr>
        <w:t xml:space="preserve">Güç hattı parazitleri 50 </w:t>
      </w:r>
      <w:proofErr w:type="spellStart"/>
      <w:r w:rsidRPr="00B969EC">
        <w:rPr>
          <w:highlight w:val="red"/>
        </w:rPr>
        <w:t>Hz'de</w:t>
      </w:r>
      <w:proofErr w:type="spellEnd"/>
      <w:r w:rsidRPr="00B969EC">
        <w:rPr>
          <w:highlight w:val="red"/>
        </w:rPr>
        <w:t xml:space="preserve"> bir </w:t>
      </w:r>
      <w:proofErr w:type="spellStart"/>
      <w:r w:rsidRPr="00B969EC">
        <w:rPr>
          <w:highlight w:val="red"/>
        </w:rPr>
        <w:t>notch</w:t>
      </w:r>
      <w:proofErr w:type="spellEnd"/>
      <w:r w:rsidRPr="00B969EC">
        <w:rPr>
          <w:highlight w:val="red"/>
        </w:rPr>
        <w:t xml:space="preserve"> filtresi ile bastırılmıştır.</w:t>
      </w:r>
      <w:r>
        <w:t xml:space="preserve"> Ayrıca, hareket başlangıçlarını belirlemek için özelleştirilmiş bir yazılım ile dış iskeletin eklem açıları ve 5DT Data </w:t>
      </w:r>
      <w:proofErr w:type="spellStart"/>
      <w:r>
        <w:t>Glove</w:t>
      </w:r>
      <w:proofErr w:type="spellEnd"/>
      <w:r>
        <w:t xml:space="preserve"> (5DT, ABD) ile parmak pozisyonları ölçülmüştür.  </w:t>
      </w:r>
    </w:p>
    <w:p w:rsidR="00317A1C" w:rsidRDefault="00317A1C" w:rsidP="00317A1C"/>
    <w:p w:rsidR="00317A1C" w:rsidRDefault="00317A1C" w:rsidP="00317A1C">
      <w:r>
        <w:t xml:space="preserve">Veri Seti Açıklaması  </w:t>
      </w:r>
    </w:p>
    <w:p w:rsidR="00317A1C" w:rsidRDefault="00317A1C" w:rsidP="00317A1C">
      <w:r>
        <w:t xml:space="preserve">Veri seti, her katılımcı, oturum ve koşu için GDF dosyalarını içermektedir. İpuçları olaylar olarak kodlanmıştır; ilgili olay kodları için Tablo 1’e bakın. Tablo 2, EEG elektrot pozisyonlarını (1-61), EOG pozisyonlarını (62-64), </w:t>
      </w:r>
      <w:proofErr w:type="gramStart"/>
      <w:r>
        <w:t>data</w:t>
      </w:r>
      <w:proofErr w:type="gramEnd"/>
      <w:r>
        <w:t xml:space="preserve"> </w:t>
      </w:r>
      <w:proofErr w:type="spellStart"/>
      <w:r>
        <w:t>glove</w:t>
      </w:r>
      <w:proofErr w:type="spellEnd"/>
      <w:r>
        <w:t xml:space="preserve"> </w:t>
      </w:r>
      <w:proofErr w:type="spellStart"/>
      <w:r>
        <w:t>sensörlerini</w:t>
      </w:r>
      <w:proofErr w:type="spellEnd"/>
      <w:r>
        <w:t xml:space="preserve"> (65-83) ve dış iskelet </w:t>
      </w:r>
      <w:proofErr w:type="spellStart"/>
      <w:r>
        <w:t>sensörlerini</w:t>
      </w:r>
      <w:proofErr w:type="spellEnd"/>
      <w:r>
        <w:t xml:space="preserve"> (84-96) gösteren kanal etiketlerini içermektedir.</w:t>
      </w:r>
    </w:p>
    <w:p w:rsidR="00317A1C" w:rsidRDefault="00317A1C" w:rsidP="00317A1C"/>
    <w:p w:rsidR="00317A1C" w:rsidRDefault="00317A1C" w:rsidP="00317A1C">
      <w:r>
        <w:rPr>
          <w:noProof/>
          <w:lang w:eastAsia="tr-TR"/>
        </w:rPr>
        <w:drawing>
          <wp:inline distT="0" distB="0" distL="0" distR="0" wp14:anchorId="738C2197" wp14:editId="61F19D02">
            <wp:extent cx="5562600" cy="838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1C" w:rsidRDefault="00317A1C" w:rsidP="00317A1C">
      <w:r>
        <w:rPr>
          <w:noProof/>
          <w:lang w:eastAsia="tr-TR"/>
        </w:rPr>
        <w:lastRenderedPageBreak/>
        <w:drawing>
          <wp:inline distT="0" distB="0" distL="0" distR="0" wp14:anchorId="0D213903" wp14:editId="4E94CF0D">
            <wp:extent cx="5760720" cy="482409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1C" w:rsidRDefault="00317A1C" w:rsidP="00317A1C">
      <w:r>
        <w:rPr>
          <w:noProof/>
          <w:lang w:eastAsia="tr-TR"/>
        </w:rPr>
        <w:drawing>
          <wp:inline distT="0" distB="0" distL="0" distR="0" wp14:anchorId="3DD810F2" wp14:editId="250EEAFC">
            <wp:extent cx="5743575" cy="8096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A9" w:rsidRDefault="00CD1EA9"/>
    <w:sectPr w:rsidR="00CD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A9"/>
    <w:rsid w:val="00226303"/>
    <w:rsid w:val="00317A1C"/>
    <w:rsid w:val="00653668"/>
    <w:rsid w:val="00CD1EA9"/>
    <w:rsid w:val="00F7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B4C9"/>
  <w15:chartTrackingRefBased/>
  <w15:docId w15:val="{21B7D177-4FA7-4F56-97A5-08B32C60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2024-10-10T09:52:00Z</dcterms:created>
  <dcterms:modified xsi:type="dcterms:W3CDTF">2024-10-11T11:30:00Z</dcterms:modified>
</cp:coreProperties>
</file>