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97744078" w:displacedByCustomXml="next"/>
    <w:bookmarkStart w:id="1" w:name="_Toc453228875" w:displacedByCustomXml="next"/>
    <w:bookmarkStart w:id="2" w:name="_Toc421530159" w:displacedByCustomXml="next"/>
    <w:sdt>
      <w:sdtPr>
        <w:alias w:val="Titre de la manifestation"/>
        <w:tag w:val="Titre de la manifestation"/>
        <w:id w:val="274998723"/>
        <w:placeholder>
          <w:docPart w:val="59A75503A4714297A6CCC1B83A74E3B9"/>
        </w:placeholder>
      </w:sdtPr>
      <w:sdtEndPr/>
      <w:sdtContent>
        <w:bookmarkStart w:id="3" w:name="_Toc453334675" w:displacedByCustomXml="prev"/>
        <w:bookmarkStart w:id="4" w:name="_Toc453334633" w:displacedByCustomXml="prev"/>
        <w:bookmarkStart w:id="5" w:name="_Toc453333720" w:displacedByCustomXml="prev"/>
        <w:p w:rsidR="00F32790" w:rsidRDefault="005D5EA2" w:rsidP="00F431E6">
          <w:pPr>
            <w:pStyle w:val="Titre1"/>
          </w:pPr>
          <w:r>
            <w:t>MTES</w:t>
          </w:r>
          <w:r w:rsidR="00C63847">
            <w:br/>
            <w:t>Conseil national de l’air</w:t>
          </w:r>
        </w:p>
      </w:sdtContent>
    </w:sdt>
    <w:bookmarkEnd w:id="3" w:displacedByCustomXml="prev"/>
    <w:bookmarkEnd w:id="4" w:displacedByCustomXml="prev"/>
    <w:bookmarkEnd w:id="5" w:displacedByCustomXml="prev"/>
    <w:bookmarkEnd w:id="0" w:displacedByCustomXml="prev"/>
    <w:bookmarkEnd w:id="1" w:displacedByCustomXml="prev"/>
    <w:bookmarkEnd w:id="2" w:displacedByCustomXml="prev"/>
    <w:bookmarkStart w:id="6" w:name="_Toc497744079" w:displacedByCustomXml="next"/>
    <w:bookmarkStart w:id="7" w:name="_Toc453228876" w:displacedByCustomXml="next"/>
    <w:bookmarkStart w:id="8" w:name="_Toc421530160" w:displacedByCustomXml="next"/>
    <w:sdt>
      <w:sdtPr>
        <w:alias w:val="Date de la manifestation"/>
        <w:tag w:val="Date de la manifestation"/>
        <w:id w:val="987831459"/>
        <w:placeholder>
          <w:docPart w:val="9432531BBDA1439AB8E8731CA63C34D2"/>
        </w:placeholder>
      </w:sdtPr>
      <w:sdtEndPr/>
      <w:sdtContent>
        <w:bookmarkStart w:id="9" w:name="_Toc453334676" w:displacedByCustomXml="prev"/>
        <w:bookmarkStart w:id="10" w:name="_Toc453334634" w:displacedByCustomXml="prev"/>
        <w:bookmarkStart w:id="11" w:name="_Toc453333721" w:displacedByCustomXml="prev"/>
        <w:p w:rsidR="00F431E6" w:rsidRDefault="003A78BA" w:rsidP="00F431E6">
          <w:pPr>
            <w:pStyle w:val="Titre2"/>
            <w:rPr>
              <w:rFonts w:eastAsiaTheme="minorHAnsi" w:cstheme="minorBidi"/>
              <w:b w:val="0"/>
              <w:bCs/>
              <w:sz w:val="20"/>
              <w:szCs w:val="22"/>
            </w:rPr>
          </w:pPr>
          <w:r>
            <w:t>30 octobre</w:t>
          </w:r>
          <w:r w:rsidR="00C63847">
            <w:t xml:space="preserve"> 201</w:t>
          </w:r>
          <w:r>
            <w:t>7</w:t>
          </w:r>
        </w:p>
      </w:sdtContent>
    </w:sdt>
    <w:bookmarkEnd w:id="9" w:displacedByCustomXml="prev"/>
    <w:bookmarkEnd w:id="10" w:displacedByCustomXml="prev"/>
    <w:bookmarkEnd w:id="11" w:displacedByCustomXml="prev"/>
    <w:bookmarkEnd w:id="6" w:displacedByCustomXml="prev"/>
    <w:bookmarkEnd w:id="7" w:displacedByCustomXml="prev"/>
    <w:bookmarkEnd w:id="8" w:displacedByCustomXml="prev"/>
    <w:bookmarkStart w:id="12" w:name="_Toc497744080" w:displacedByCustomXml="next"/>
    <w:bookmarkStart w:id="13" w:name="_Toc453228877" w:displacedByCustomXml="next"/>
    <w:bookmarkStart w:id="14" w:name="_Toc421530161" w:displacedByCustomXml="next"/>
    <w:sdt>
      <w:sdtPr>
        <w:alias w:val="Titre du document"/>
        <w:tag w:val="Titre du document"/>
        <w:id w:val="909816012"/>
        <w:placeholder>
          <w:docPart w:val="1C55C3B06A6E405CA077E64D98ACE073"/>
        </w:placeholder>
      </w:sdtPr>
      <w:sdtEndPr/>
      <w:sdtContent>
        <w:bookmarkStart w:id="15" w:name="_Toc453334677" w:displacedByCustomXml="prev"/>
        <w:bookmarkStart w:id="16" w:name="_Toc453334635" w:displacedByCustomXml="prev"/>
        <w:bookmarkStart w:id="17" w:name="_Toc453333722" w:displacedByCustomXml="prev"/>
        <w:p w:rsidR="00F431E6" w:rsidRPr="00F431E6" w:rsidRDefault="00890951" w:rsidP="00F431E6">
          <w:pPr>
            <w:pStyle w:val="Titre3"/>
          </w:pPr>
          <w:r>
            <w:t>Projet de compte-rendu</w:t>
          </w:r>
        </w:p>
      </w:sdtContent>
    </w:sdt>
    <w:bookmarkEnd w:id="15" w:displacedByCustomXml="prev"/>
    <w:bookmarkEnd w:id="16" w:displacedByCustomXml="prev"/>
    <w:bookmarkEnd w:id="17" w:displacedByCustomXml="prev"/>
    <w:bookmarkEnd w:id="12" w:displacedByCustomXml="prev"/>
    <w:bookmarkEnd w:id="13" w:displacedByCustomXml="prev"/>
    <w:bookmarkEnd w:id="14" w:displacedByCustomXml="prev"/>
    <w:p w:rsidR="00066603" w:rsidRDefault="00066603" w:rsidP="00066603"/>
    <w:p w:rsidR="00E005C8" w:rsidRDefault="00E005C8" w:rsidP="00066603">
      <w:pPr>
        <w:rPr>
          <w:b/>
        </w:rPr>
      </w:pPr>
      <w:r w:rsidRPr="00E005C8">
        <w:rPr>
          <w:b/>
        </w:rPr>
        <w:t>Etaient présents :</w:t>
      </w:r>
    </w:p>
    <w:p w:rsidR="00173048" w:rsidRDefault="00173048" w:rsidP="00173048">
      <w:pPr>
        <w:spacing w:after="120"/>
      </w:pPr>
      <w:r>
        <w:t>Martial SADDIER, Président du CNA</w:t>
      </w:r>
    </w:p>
    <w:p w:rsidR="00173048" w:rsidRDefault="00173048" w:rsidP="00173048">
      <w:pPr>
        <w:spacing w:after="120"/>
        <w:rPr>
          <w:i/>
        </w:rPr>
      </w:pPr>
      <w:r>
        <w:rPr>
          <w:i/>
        </w:rPr>
        <w:t>Représentants de l’Etat et ses organismes publics et associés</w:t>
      </w:r>
    </w:p>
    <w:p w:rsidR="00173048" w:rsidRDefault="00173048" w:rsidP="00173048">
      <w:pPr>
        <w:spacing w:after="0"/>
      </w:pPr>
      <w:r>
        <w:t>Edwige DUCLAY, Ministère chargé de l’Environnement, DGEC</w:t>
      </w:r>
    </w:p>
    <w:p w:rsidR="00173048" w:rsidRDefault="00173048" w:rsidP="00173048">
      <w:pPr>
        <w:spacing w:after="0"/>
      </w:pPr>
      <w:r>
        <w:t>Laurent MICHEL, Ministère chargé de l’Environnement, DGEC</w:t>
      </w:r>
    </w:p>
    <w:p w:rsidR="00173048" w:rsidRDefault="00173048" w:rsidP="00173048">
      <w:pPr>
        <w:spacing w:after="0"/>
      </w:pPr>
      <w:r>
        <w:t>Xavier STREBELLE, Ministère chargé de l’Environnement, DGPR</w:t>
      </w:r>
    </w:p>
    <w:p w:rsidR="00173048" w:rsidRDefault="00173048" w:rsidP="00173048">
      <w:pPr>
        <w:spacing w:after="0"/>
      </w:pPr>
      <w:r>
        <w:t>Marie FIORI, Ministère chargé de la Santé, DGS</w:t>
      </w:r>
    </w:p>
    <w:p w:rsidR="00173048" w:rsidRDefault="00173048" w:rsidP="00173048">
      <w:pPr>
        <w:spacing w:after="0"/>
        <w:rPr>
          <w:rStyle w:val="st"/>
        </w:rPr>
      </w:pPr>
      <w:r>
        <w:t xml:space="preserve">Nadia HERBELOT, </w:t>
      </w:r>
      <w:r>
        <w:rPr>
          <w:rStyle w:val="st"/>
        </w:rPr>
        <w:t>Agence de l'environnement et de la maîtrise de l'énergie (</w:t>
      </w:r>
      <w:r>
        <w:rPr>
          <w:rStyle w:val="Accentuation"/>
        </w:rPr>
        <w:t>ADEME</w:t>
      </w:r>
      <w:r>
        <w:rPr>
          <w:rStyle w:val="st"/>
        </w:rPr>
        <w:t>)</w:t>
      </w:r>
    </w:p>
    <w:p w:rsidR="00173048" w:rsidRDefault="00173048" w:rsidP="00173048">
      <w:pPr>
        <w:spacing w:after="0"/>
      </w:pPr>
      <w:r>
        <w:rPr>
          <w:rStyle w:val="st"/>
        </w:rPr>
        <w:t>Eva LEOZ, Laboratoire Central de surveillance de la qualité de l'air (LCSQA)</w:t>
      </w:r>
    </w:p>
    <w:p w:rsidR="00173048" w:rsidRDefault="00173048" w:rsidP="00173048">
      <w:pPr>
        <w:spacing w:after="0"/>
        <w:rPr>
          <w:rStyle w:val="st"/>
        </w:rPr>
      </w:pPr>
      <w:r>
        <w:t xml:space="preserve">Marie POUPONNEAU, </w:t>
      </w:r>
      <w:r>
        <w:rPr>
          <w:rStyle w:val="st"/>
        </w:rPr>
        <w:t>Agence de l'environnement et de la maîtrise de l'énergie (</w:t>
      </w:r>
      <w:r>
        <w:rPr>
          <w:rStyle w:val="Accentuation"/>
        </w:rPr>
        <w:t>ADEME</w:t>
      </w:r>
      <w:r>
        <w:rPr>
          <w:rStyle w:val="st"/>
        </w:rPr>
        <w:t>)</w:t>
      </w:r>
    </w:p>
    <w:p w:rsidR="00173048" w:rsidRDefault="00173048" w:rsidP="00173048">
      <w:pPr>
        <w:spacing w:after="0"/>
      </w:pPr>
      <w:r>
        <w:t>Pierre SCHWARTZ, Ministère chargé de l’Agriculture</w:t>
      </w:r>
    </w:p>
    <w:p w:rsidR="00173048" w:rsidRDefault="00173048" w:rsidP="00173048">
      <w:pPr>
        <w:spacing w:after="120"/>
        <w:rPr>
          <w:i/>
        </w:rPr>
      </w:pPr>
    </w:p>
    <w:p w:rsidR="00173048" w:rsidRDefault="00173048" w:rsidP="00173048">
      <w:pPr>
        <w:spacing w:after="120"/>
        <w:rPr>
          <w:i/>
        </w:rPr>
      </w:pPr>
      <w:r>
        <w:rPr>
          <w:i/>
        </w:rPr>
        <w:t>Représentants des professionnels</w:t>
      </w:r>
    </w:p>
    <w:p w:rsidR="00173048" w:rsidRDefault="00173048" w:rsidP="00173048">
      <w:pPr>
        <w:spacing w:after="0"/>
      </w:pPr>
      <w:r>
        <w:t>Sophie AGASSE, Assemblée permanente des chambres d’agriculture (APCA)</w:t>
      </w:r>
    </w:p>
    <w:p w:rsidR="00173048" w:rsidRDefault="00173048" w:rsidP="00173048">
      <w:pPr>
        <w:spacing w:after="0"/>
      </w:pPr>
      <w:r>
        <w:t>Stéphanie BROUZES, Fédération française du bâtiment (FFB)</w:t>
      </w:r>
    </w:p>
    <w:p w:rsidR="00173048" w:rsidRDefault="00173048" w:rsidP="00173048">
      <w:pPr>
        <w:spacing w:after="0"/>
      </w:pPr>
      <w:r>
        <w:t xml:space="preserve">Louis CAYEUX, </w:t>
      </w:r>
      <w:r w:rsidRPr="00173048">
        <w:rPr>
          <w:rStyle w:val="Accentuation"/>
          <w:i w:val="0"/>
        </w:rPr>
        <w:t>Fédération nationale des syndicats d'exploitants agricoles</w:t>
      </w:r>
      <w:r w:rsidRPr="00173048">
        <w:rPr>
          <w:rStyle w:val="st"/>
          <w:i/>
        </w:rPr>
        <w:t xml:space="preserve"> (</w:t>
      </w:r>
      <w:r w:rsidRPr="00173048">
        <w:rPr>
          <w:rStyle w:val="Accentuation"/>
          <w:i w:val="0"/>
        </w:rPr>
        <w:t>FNSEA</w:t>
      </w:r>
      <w:r w:rsidRPr="00173048">
        <w:rPr>
          <w:rStyle w:val="st"/>
          <w:i/>
        </w:rPr>
        <w:t>)</w:t>
      </w:r>
    </w:p>
    <w:p w:rsidR="00173048" w:rsidRDefault="00173048" w:rsidP="00173048">
      <w:pPr>
        <w:spacing w:after="0"/>
      </w:pPr>
      <w:r>
        <w:t>Etienne de VANSSAY, Fédération interprofessionnelle des métiers de l’environnement atmosphérique (FIMEA)</w:t>
      </w:r>
    </w:p>
    <w:p w:rsidR="00830E26" w:rsidRDefault="00830E26" w:rsidP="00BC2A71">
      <w:pPr>
        <w:spacing w:after="0"/>
      </w:pPr>
      <w:r>
        <w:t>Johanna FLAJOLLET-MILLAN, Cheffe Département bioénergies et Responsable FBE, SER</w:t>
      </w:r>
    </w:p>
    <w:p w:rsidR="00173048" w:rsidRDefault="00173048" w:rsidP="00830E26">
      <w:r>
        <w:t>Franck CHEVALLIER, MEDEF/AFEP</w:t>
      </w:r>
    </w:p>
    <w:p w:rsidR="00173048" w:rsidRDefault="00173048" w:rsidP="00173048">
      <w:pPr>
        <w:spacing w:after="120"/>
        <w:rPr>
          <w:i/>
        </w:rPr>
      </w:pPr>
      <w:r>
        <w:rPr>
          <w:i/>
        </w:rPr>
        <w:t>Représentants des salariés</w:t>
      </w:r>
    </w:p>
    <w:p w:rsidR="00B607FF" w:rsidRPr="00BC2A71" w:rsidRDefault="00B607FF" w:rsidP="00173048">
      <w:pPr>
        <w:spacing w:after="120"/>
        <w:rPr>
          <w:bCs/>
          <w:color w:val="000000"/>
          <w:szCs w:val="22"/>
        </w:rPr>
      </w:pPr>
      <w:proofErr w:type="spellStart"/>
      <w:r w:rsidRPr="00BC2A71">
        <w:rPr>
          <w:bCs/>
          <w:color w:val="000000"/>
          <w:szCs w:val="22"/>
        </w:rPr>
        <w:t>Zaïnil</w:t>
      </w:r>
      <w:proofErr w:type="spellEnd"/>
      <w:r w:rsidRPr="00BC2A71">
        <w:rPr>
          <w:bCs/>
          <w:color w:val="000000"/>
          <w:szCs w:val="22"/>
        </w:rPr>
        <w:t xml:space="preserve"> NIZARALY, Force Ouvrière</w:t>
      </w:r>
    </w:p>
    <w:p w:rsidR="00173048" w:rsidRDefault="00173048" w:rsidP="00173048">
      <w:pPr>
        <w:spacing w:after="120"/>
        <w:rPr>
          <w:i/>
        </w:rPr>
      </w:pPr>
      <w:r>
        <w:rPr>
          <w:i/>
        </w:rPr>
        <w:t>Représentants des associations, organismes et fondations</w:t>
      </w:r>
    </w:p>
    <w:p w:rsidR="00173048" w:rsidRDefault="00506359" w:rsidP="00173048">
      <w:pPr>
        <w:spacing w:after="0"/>
      </w:pPr>
      <w:r>
        <w:t>Jean-François HOGU, FNAUT Centre</w:t>
      </w:r>
    </w:p>
    <w:p w:rsidR="00BC2A71" w:rsidRDefault="00BC2A71" w:rsidP="00173048">
      <w:pPr>
        <w:spacing w:after="120"/>
        <w:rPr>
          <w:i/>
        </w:rPr>
      </w:pPr>
    </w:p>
    <w:p w:rsidR="00173048" w:rsidRDefault="00173048" w:rsidP="00173048">
      <w:pPr>
        <w:spacing w:after="120"/>
        <w:rPr>
          <w:i/>
        </w:rPr>
      </w:pPr>
      <w:r>
        <w:rPr>
          <w:i/>
        </w:rPr>
        <w:t>Personnalités qualifiées</w:t>
      </w:r>
    </w:p>
    <w:p w:rsidR="00173048" w:rsidRDefault="00173048" w:rsidP="00173048">
      <w:pPr>
        <w:spacing w:after="0"/>
      </w:pPr>
      <w:r>
        <w:t>Andrée BUCHMANN, Observatoire de la qualité de l’air intérieur (OQAI)</w:t>
      </w:r>
    </w:p>
    <w:p w:rsidR="0043278D" w:rsidRDefault="00506359" w:rsidP="00506359">
      <w:pPr>
        <w:spacing w:after="0"/>
      </w:pPr>
      <w:r>
        <w:t xml:space="preserve">Jacques PATRIS, ATMO Hauts-de-France </w:t>
      </w:r>
    </w:p>
    <w:p w:rsidR="006C12EA" w:rsidRDefault="006C12EA" w:rsidP="00066603"/>
    <w:p w:rsidR="00F431E6" w:rsidRDefault="00F431E6" w:rsidP="00066603"/>
    <w:p w:rsidR="00066603" w:rsidRDefault="00066603" w:rsidP="00066603">
      <w:pPr>
        <w:sectPr w:rsidR="00066603" w:rsidSect="00ED0202">
          <w:pgSz w:w="11880" w:h="16820"/>
          <w:pgMar w:top="851" w:right="1134" w:bottom="851" w:left="1134" w:header="850" w:footer="850" w:gutter="0"/>
          <w:pgNumType w:start="1"/>
          <w:cols w:space="709"/>
          <w:docGrid w:linePitch="299"/>
        </w:sectPr>
      </w:pPr>
    </w:p>
    <w:p w:rsidR="00F431E6" w:rsidRDefault="00F431E6" w:rsidP="00F431E6"/>
    <w:bookmarkStart w:id="18" w:name="_Toc497744081" w:displacedByCustomXml="next"/>
    <w:bookmarkStart w:id="19" w:name="_Toc421530162" w:displacedByCustomXml="next"/>
    <w:sdt>
      <w:sdtPr>
        <w:alias w:val="Titre 2 : ordre du jour"/>
        <w:tag w:val="Titre 2 : ordre du jour"/>
        <w:id w:val="433479953"/>
        <w:placeholder>
          <w:docPart w:val="0FA1D99D1307447C872A9E3EA7A4972E"/>
        </w:placeholder>
        <w:showingPlcHdr/>
      </w:sdtPr>
      <w:sdtEndPr/>
      <w:sdtContent>
        <w:bookmarkStart w:id="20" w:name="_Toc453334678" w:displacedByCustomXml="prev"/>
        <w:bookmarkStart w:id="21" w:name="_Toc453334636" w:displacedByCustomXml="prev"/>
        <w:p w:rsidR="00F431E6" w:rsidRDefault="00F431E6" w:rsidP="00F431E6">
          <w:pPr>
            <w:pStyle w:val="Titre2"/>
          </w:pPr>
          <w:r w:rsidRPr="00F431E6">
            <w:t>Ordre du jour</w:t>
          </w:r>
        </w:p>
      </w:sdtContent>
    </w:sdt>
    <w:bookmarkEnd w:id="20" w:displacedByCustomXml="prev"/>
    <w:bookmarkEnd w:id="21" w:displacedByCustomXml="prev"/>
    <w:bookmarkEnd w:id="18" w:displacedByCustomXml="prev"/>
    <w:bookmarkEnd w:id="19" w:displacedByCustomXml="prev"/>
    <w:p w:rsidR="00F431E6" w:rsidRDefault="00F431E6" w:rsidP="00F431E6">
      <w:pPr>
        <w:pStyle w:val="Titre3"/>
      </w:pPr>
    </w:p>
    <w:p w:rsidR="00B24B52" w:rsidRPr="00B24B52" w:rsidRDefault="003A2287" w:rsidP="00B24B52">
      <w:pPr>
        <w:pStyle w:val="TM1"/>
        <w:tabs>
          <w:tab w:val="right" w:leader="dot" w:pos="9602"/>
        </w:tabs>
        <w:rPr>
          <w:rFonts w:asciiTheme="minorHAnsi" w:eastAsiaTheme="minorEastAsia" w:hAnsiTheme="minorHAnsi" w:cstheme="minorBidi"/>
          <w:b w:val="0"/>
          <w:bCs w:val="0"/>
          <w:i w:val="0"/>
          <w:iCs w:val="0"/>
          <w:noProof/>
          <w:sz w:val="22"/>
          <w:szCs w:val="22"/>
        </w:rPr>
      </w:pPr>
      <w:r>
        <w:rPr>
          <w:b w:val="0"/>
          <w:bCs w:val="0"/>
          <w:i w:val="0"/>
          <w:iCs w:val="0"/>
        </w:rPr>
        <w:fldChar w:fldCharType="begin"/>
      </w:r>
      <w:r>
        <w:rPr>
          <w:b w:val="0"/>
          <w:bCs w:val="0"/>
          <w:i w:val="0"/>
          <w:iCs w:val="0"/>
        </w:rPr>
        <w:instrText xml:space="preserve"> TOC \o "1-6" \h \z \u </w:instrText>
      </w:r>
      <w:r>
        <w:rPr>
          <w:b w:val="0"/>
          <w:bCs w:val="0"/>
          <w:i w:val="0"/>
          <w:iCs w:val="0"/>
        </w:rPr>
        <w:fldChar w:fldCharType="separate"/>
      </w:r>
    </w:p>
    <w:p w:rsidR="00B24B52" w:rsidRDefault="002019E9">
      <w:pPr>
        <w:pStyle w:val="TM5"/>
        <w:tabs>
          <w:tab w:val="left" w:pos="1320"/>
          <w:tab w:val="right" w:leader="dot" w:pos="9602"/>
        </w:tabs>
        <w:rPr>
          <w:rFonts w:asciiTheme="minorHAnsi" w:eastAsiaTheme="minorEastAsia" w:hAnsiTheme="minorHAnsi" w:cstheme="minorBidi"/>
          <w:noProof/>
          <w:sz w:val="22"/>
          <w:szCs w:val="22"/>
        </w:rPr>
      </w:pPr>
      <w:hyperlink w:anchor="_Toc497744082" w:history="1">
        <w:r w:rsidR="00B24B52" w:rsidRPr="000167A5">
          <w:rPr>
            <w:rStyle w:val="Lienhypertexte"/>
            <w:noProof/>
          </w:rPr>
          <w:t>I.</w:t>
        </w:r>
        <w:r w:rsidR="00B24B52">
          <w:rPr>
            <w:rFonts w:asciiTheme="minorHAnsi" w:eastAsiaTheme="minorEastAsia" w:hAnsiTheme="minorHAnsi" w:cstheme="minorBidi"/>
            <w:noProof/>
            <w:sz w:val="22"/>
            <w:szCs w:val="22"/>
          </w:rPr>
          <w:tab/>
        </w:r>
        <w:r w:rsidR="00B24B52" w:rsidRPr="000167A5">
          <w:rPr>
            <w:rStyle w:val="Lienhypertexte"/>
            <w:noProof/>
          </w:rPr>
          <w:t>Approbation du compte rendu de la réunion précédente (pour avis)</w:t>
        </w:r>
        <w:r w:rsidR="00B24B52">
          <w:rPr>
            <w:noProof/>
            <w:webHidden/>
          </w:rPr>
          <w:tab/>
        </w:r>
        <w:r w:rsidR="00B24B52">
          <w:rPr>
            <w:noProof/>
            <w:webHidden/>
          </w:rPr>
          <w:fldChar w:fldCharType="begin"/>
        </w:r>
        <w:r w:rsidR="00B24B52">
          <w:rPr>
            <w:noProof/>
            <w:webHidden/>
          </w:rPr>
          <w:instrText xml:space="preserve"> PAGEREF _Toc497744082 \h </w:instrText>
        </w:r>
        <w:r w:rsidR="00B24B52">
          <w:rPr>
            <w:noProof/>
            <w:webHidden/>
          </w:rPr>
        </w:r>
        <w:r w:rsidR="00B24B52">
          <w:rPr>
            <w:noProof/>
            <w:webHidden/>
          </w:rPr>
          <w:fldChar w:fldCharType="separate"/>
        </w:r>
        <w:r w:rsidR="005D5EA2">
          <w:rPr>
            <w:noProof/>
            <w:webHidden/>
          </w:rPr>
          <w:t>3</w:t>
        </w:r>
        <w:r w:rsidR="00B24B52">
          <w:rPr>
            <w:noProof/>
            <w:webHidden/>
          </w:rPr>
          <w:fldChar w:fldCharType="end"/>
        </w:r>
      </w:hyperlink>
    </w:p>
    <w:p w:rsidR="00B24B52" w:rsidRDefault="002019E9">
      <w:pPr>
        <w:pStyle w:val="TM5"/>
        <w:tabs>
          <w:tab w:val="left" w:pos="1320"/>
          <w:tab w:val="right" w:leader="dot" w:pos="9602"/>
        </w:tabs>
        <w:rPr>
          <w:rFonts w:asciiTheme="minorHAnsi" w:eastAsiaTheme="minorEastAsia" w:hAnsiTheme="minorHAnsi" w:cstheme="minorBidi"/>
          <w:noProof/>
          <w:sz w:val="22"/>
          <w:szCs w:val="22"/>
        </w:rPr>
      </w:pPr>
      <w:hyperlink w:anchor="_Toc497744083" w:history="1">
        <w:r w:rsidR="00B24B52" w:rsidRPr="000167A5">
          <w:rPr>
            <w:rStyle w:val="Lienhypertexte"/>
            <w:noProof/>
          </w:rPr>
          <w:t>II.</w:t>
        </w:r>
        <w:r w:rsidR="00B24B52">
          <w:rPr>
            <w:rFonts w:asciiTheme="minorHAnsi" w:eastAsiaTheme="minorEastAsia" w:hAnsiTheme="minorHAnsi" w:cstheme="minorBidi"/>
            <w:noProof/>
            <w:sz w:val="22"/>
            <w:szCs w:val="22"/>
          </w:rPr>
          <w:tab/>
        </w:r>
        <w:r w:rsidR="00B24B52" w:rsidRPr="000167A5">
          <w:rPr>
            <w:rStyle w:val="Lienhypertexte"/>
            <w:noProof/>
          </w:rPr>
          <w:t>Présentation du bilan national de la qualité de l’air (pour information)</w:t>
        </w:r>
        <w:r w:rsidR="00B24B52">
          <w:rPr>
            <w:noProof/>
            <w:webHidden/>
          </w:rPr>
          <w:tab/>
        </w:r>
        <w:r w:rsidR="00B24B52">
          <w:rPr>
            <w:noProof/>
            <w:webHidden/>
          </w:rPr>
          <w:fldChar w:fldCharType="begin"/>
        </w:r>
        <w:r w:rsidR="00B24B52">
          <w:rPr>
            <w:noProof/>
            <w:webHidden/>
          </w:rPr>
          <w:instrText xml:space="preserve"> PAGEREF _Toc497744083 \h </w:instrText>
        </w:r>
        <w:r w:rsidR="00B24B52">
          <w:rPr>
            <w:noProof/>
            <w:webHidden/>
          </w:rPr>
        </w:r>
        <w:r w:rsidR="00B24B52">
          <w:rPr>
            <w:noProof/>
            <w:webHidden/>
          </w:rPr>
          <w:fldChar w:fldCharType="separate"/>
        </w:r>
        <w:r w:rsidR="005D5EA2">
          <w:rPr>
            <w:noProof/>
            <w:webHidden/>
          </w:rPr>
          <w:t>4</w:t>
        </w:r>
        <w:r w:rsidR="00B24B52">
          <w:rPr>
            <w:noProof/>
            <w:webHidden/>
          </w:rPr>
          <w:fldChar w:fldCharType="end"/>
        </w:r>
      </w:hyperlink>
    </w:p>
    <w:p w:rsidR="00B24B52" w:rsidRDefault="002019E9">
      <w:pPr>
        <w:pStyle w:val="TM5"/>
        <w:tabs>
          <w:tab w:val="left" w:pos="1320"/>
          <w:tab w:val="right" w:leader="dot" w:pos="9602"/>
        </w:tabs>
        <w:rPr>
          <w:rFonts w:asciiTheme="minorHAnsi" w:eastAsiaTheme="minorEastAsia" w:hAnsiTheme="minorHAnsi" w:cstheme="minorBidi"/>
          <w:noProof/>
          <w:sz w:val="22"/>
          <w:szCs w:val="22"/>
        </w:rPr>
      </w:pPr>
      <w:hyperlink w:anchor="_Toc497744084" w:history="1">
        <w:r w:rsidR="00B24B52" w:rsidRPr="000167A5">
          <w:rPr>
            <w:rStyle w:val="Lienhypertexte"/>
            <w:noProof/>
          </w:rPr>
          <w:t>III.</w:t>
        </w:r>
        <w:r w:rsidR="00B24B52">
          <w:rPr>
            <w:rFonts w:asciiTheme="minorHAnsi" w:eastAsiaTheme="minorEastAsia" w:hAnsiTheme="minorHAnsi" w:cstheme="minorBidi"/>
            <w:noProof/>
            <w:sz w:val="22"/>
            <w:szCs w:val="22"/>
          </w:rPr>
          <w:tab/>
        </w:r>
        <w:r w:rsidR="00B24B52" w:rsidRPr="000167A5">
          <w:rPr>
            <w:rStyle w:val="Lienhypertexte"/>
            <w:noProof/>
          </w:rPr>
          <w:t>Point sur le contentieux européen et suites données à l’arrêt du Conseil d’Etat du 12 juillet 2017 enjoignant l’Etat de mettre en œuvre les mesures pour respecter les normes sanitaires dans les délais les plus brefs (pour information)</w:t>
        </w:r>
        <w:r w:rsidR="00B24B52">
          <w:rPr>
            <w:noProof/>
            <w:webHidden/>
          </w:rPr>
          <w:tab/>
        </w:r>
        <w:r w:rsidR="00B24B52">
          <w:rPr>
            <w:noProof/>
            <w:webHidden/>
          </w:rPr>
          <w:fldChar w:fldCharType="begin"/>
        </w:r>
        <w:r w:rsidR="00B24B52">
          <w:rPr>
            <w:noProof/>
            <w:webHidden/>
          </w:rPr>
          <w:instrText xml:space="preserve"> PAGEREF _Toc497744084 \h </w:instrText>
        </w:r>
        <w:r w:rsidR="00B24B52">
          <w:rPr>
            <w:noProof/>
            <w:webHidden/>
          </w:rPr>
        </w:r>
        <w:r w:rsidR="00B24B52">
          <w:rPr>
            <w:noProof/>
            <w:webHidden/>
          </w:rPr>
          <w:fldChar w:fldCharType="separate"/>
        </w:r>
        <w:r w:rsidR="005D5EA2">
          <w:rPr>
            <w:noProof/>
            <w:webHidden/>
          </w:rPr>
          <w:t>5</w:t>
        </w:r>
        <w:r w:rsidR="00B24B52">
          <w:rPr>
            <w:noProof/>
            <w:webHidden/>
          </w:rPr>
          <w:fldChar w:fldCharType="end"/>
        </w:r>
      </w:hyperlink>
    </w:p>
    <w:p w:rsidR="00B24B52" w:rsidRDefault="002019E9">
      <w:pPr>
        <w:pStyle w:val="TM5"/>
        <w:tabs>
          <w:tab w:val="left" w:pos="1320"/>
          <w:tab w:val="right" w:leader="dot" w:pos="9602"/>
        </w:tabs>
        <w:rPr>
          <w:rFonts w:asciiTheme="minorHAnsi" w:eastAsiaTheme="minorEastAsia" w:hAnsiTheme="minorHAnsi" w:cstheme="minorBidi"/>
          <w:noProof/>
          <w:sz w:val="22"/>
          <w:szCs w:val="22"/>
        </w:rPr>
      </w:pPr>
      <w:hyperlink w:anchor="_Toc497744085" w:history="1">
        <w:r w:rsidR="00B24B52" w:rsidRPr="000167A5">
          <w:rPr>
            <w:rStyle w:val="Lienhypertexte"/>
            <w:noProof/>
          </w:rPr>
          <w:t>IV.</w:t>
        </w:r>
        <w:r w:rsidR="00B24B52">
          <w:rPr>
            <w:rFonts w:asciiTheme="minorHAnsi" w:eastAsiaTheme="minorEastAsia" w:hAnsiTheme="minorHAnsi" w:cstheme="minorBidi"/>
            <w:noProof/>
            <w:sz w:val="22"/>
            <w:szCs w:val="22"/>
          </w:rPr>
          <w:tab/>
        </w:r>
        <w:r w:rsidR="00B24B52" w:rsidRPr="000167A5">
          <w:rPr>
            <w:rStyle w:val="Lienhypertexte"/>
            <w:noProof/>
          </w:rPr>
          <w:t>Plan national de réduction des émissions de polluants atmosphériques (PR</w:t>
        </w:r>
        <w:r w:rsidR="00B24B52" w:rsidRPr="000167A5">
          <w:rPr>
            <w:rStyle w:val="Lienhypertexte"/>
            <w:rFonts w:cs="Arial"/>
            <w:noProof/>
          </w:rPr>
          <w:t>É</w:t>
        </w:r>
        <w:r w:rsidR="00B24B52" w:rsidRPr="000167A5">
          <w:rPr>
            <w:rStyle w:val="Lienhypertexte"/>
            <w:noProof/>
          </w:rPr>
          <w:t>PA) : organisation des travaux de mise en œuvre du PR</w:t>
        </w:r>
        <w:r w:rsidR="00B24B52" w:rsidRPr="000167A5">
          <w:rPr>
            <w:rStyle w:val="Lienhypertexte"/>
            <w:rFonts w:cs="Arial"/>
            <w:noProof/>
          </w:rPr>
          <w:t>É</w:t>
        </w:r>
        <w:r w:rsidR="00B24B52" w:rsidRPr="000167A5">
          <w:rPr>
            <w:rStyle w:val="Lienhypertexte"/>
            <w:noProof/>
          </w:rPr>
          <w:t>PA et point d’avancement par secteur d’activité (pour discussion)</w:t>
        </w:r>
        <w:r w:rsidR="00B24B52">
          <w:rPr>
            <w:noProof/>
            <w:webHidden/>
          </w:rPr>
          <w:tab/>
        </w:r>
        <w:r w:rsidR="00B24B52">
          <w:rPr>
            <w:noProof/>
            <w:webHidden/>
          </w:rPr>
          <w:fldChar w:fldCharType="begin"/>
        </w:r>
        <w:r w:rsidR="00B24B52">
          <w:rPr>
            <w:noProof/>
            <w:webHidden/>
          </w:rPr>
          <w:instrText xml:space="preserve"> PAGEREF _Toc497744085 \h </w:instrText>
        </w:r>
        <w:r w:rsidR="00B24B52">
          <w:rPr>
            <w:noProof/>
            <w:webHidden/>
          </w:rPr>
        </w:r>
        <w:r w:rsidR="00B24B52">
          <w:rPr>
            <w:noProof/>
            <w:webHidden/>
          </w:rPr>
          <w:fldChar w:fldCharType="separate"/>
        </w:r>
        <w:r w:rsidR="005D5EA2">
          <w:rPr>
            <w:noProof/>
            <w:webHidden/>
          </w:rPr>
          <w:t>12</w:t>
        </w:r>
        <w:r w:rsidR="00B24B52">
          <w:rPr>
            <w:noProof/>
            <w:webHidden/>
          </w:rPr>
          <w:fldChar w:fldCharType="end"/>
        </w:r>
      </w:hyperlink>
    </w:p>
    <w:p w:rsidR="00B24B52" w:rsidRDefault="002019E9">
      <w:pPr>
        <w:pStyle w:val="TM5"/>
        <w:tabs>
          <w:tab w:val="left" w:pos="1320"/>
          <w:tab w:val="right" w:leader="dot" w:pos="9602"/>
        </w:tabs>
        <w:rPr>
          <w:rFonts w:asciiTheme="minorHAnsi" w:eastAsiaTheme="minorEastAsia" w:hAnsiTheme="minorHAnsi" w:cstheme="minorBidi"/>
          <w:noProof/>
          <w:sz w:val="22"/>
          <w:szCs w:val="22"/>
        </w:rPr>
      </w:pPr>
      <w:hyperlink w:anchor="_Toc497744086" w:history="1">
        <w:r w:rsidR="00B24B52" w:rsidRPr="000167A5">
          <w:rPr>
            <w:rStyle w:val="Lienhypertexte"/>
            <w:noProof/>
          </w:rPr>
          <w:t>V.</w:t>
        </w:r>
        <w:r w:rsidR="00B24B52">
          <w:rPr>
            <w:rFonts w:asciiTheme="minorHAnsi" w:eastAsiaTheme="minorEastAsia" w:hAnsiTheme="minorHAnsi" w:cstheme="minorBidi"/>
            <w:noProof/>
            <w:sz w:val="22"/>
            <w:szCs w:val="22"/>
          </w:rPr>
          <w:tab/>
        </w:r>
        <w:r w:rsidR="00B24B52" w:rsidRPr="000167A5">
          <w:rPr>
            <w:rStyle w:val="Lienhypertexte"/>
            <w:noProof/>
          </w:rPr>
          <w:t>Projet de décret relatif à l’interdiction des incinérateurs de jardin (pour avis)</w:t>
        </w:r>
        <w:r w:rsidR="00B24B52">
          <w:rPr>
            <w:noProof/>
            <w:webHidden/>
          </w:rPr>
          <w:tab/>
        </w:r>
        <w:r w:rsidR="00B24B52">
          <w:rPr>
            <w:noProof/>
            <w:webHidden/>
          </w:rPr>
          <w:fldChar w:fldCharType="begin"/>
        </w:r>
        <w:r w:rsidR="00B24B52">
          <w:rPr>
            <w:noProof/>
            <w:webHidden/>
          </w:rPr>
          <w:instrText xml:space="preserve"> PAGEREF _Toc497744086 \h </w:instrText>
        </w:r>
        <w:r w:rsidR="00B24B52">
          <w:rPr>
            <w:noProof/>
            <w:webHidden/>
          </w:rPr>
        </w:r>
        <w:r w:rsidR="00B24B52">
          <w:rPr>
            <w:noProof/>
            <w:webHidden/>
          </w:rPr>
          <w:fldChar w:fldCharType="separate"/>
        </w:r>
        <w:r w:rsidR="005D5EA2">
          <w:rPr>
            <w:noProof/>
            <w:webHidden/>
          </w:rPr>
          <w:t>13</w:t>
        </w:r>
        <w:r w:rsidR="00B24B52">
          <w:rPr>
            <w:noProof/>
            <w:webHidden/>
          </w:rPr>
          <w:fldChar w:fldCharType="end"/>
        </w:r>
      </w:hyperlink>
    </w:p>
    <w:p w:rsidR="00B24B52" w:rsidRDefault="002019E9">
      <w:pPr>
        <w:pStyle w:val="TM5"/>
        <w:tabs>
          <w:tab w:val="left" w:pos="1320"/>
          <w:tab w:val="right" w:leader="dot" w:pos="9602"/>
        </w:tabs>
        <w:rPr>
          <w:rFonts w:asciiTheme="minorHAnsi" w:eastAsiaTheme="minorEastAsia" w:hAnsiTheme="minorHAnsi" w:cstheme="minorBidi"/>
          <w:noProof/>
          <w:sz w:val="22"/>
          <w:szCs w:val="22"/>
        </w:rPr>
      </w:pPr>
      <w:hyperlink w:anchor="_Toc497744087" w:history="1">
        <w:r w:rsidR="00B24B52" w:rsidRPr="000167A5">
          <w:rPr>
            <w:rStyle w:val="Lienhypertexte"/>
            <w:noProof/>
          </w:rPr>
          <w:t>VI.</w:t>
        </w:r>
        <w:r w:rsidR="00B24B52">
          <w:rPr>
            <w:rFonts w:asciiTheme="minorHAnsi" w:eastAsiaTheme="minorEastAsia" w:hAnsiTheme="minorHAnsi" w:cstheme="minorBidi"/>
            <w:noProof/>
            <w:sz w:val="22"/>
            <w:szCs w:val="22"/>
          </w:rPr>
          <w:tab/>
        </w:r>
        <w:r w:rsidR="00B24B52" w:rsidRPr="000167A5">
          <w:rPr>
            <w:rStyle w:val="Lienhypertexte"/>
            <w:noProof/>
          </w:rPr>
          <w:t>Plan national de réduction des émissions de polluants atmosphériques (PR</w:t>
        </w:r>
        <w:r w:rsidR="00B24B52" w:rsidRPr="000167A5">
          <w:rPr>
            <w:rStyle w:val="Lienhypertexte"/>
            <w:rFonts w:cs="Arial"/>
            <w:noProof/>
          </w:rPr>
          <w:t>É</w:t>
        </w:r>
        <w:r w:rsidR="00B24B52" w:rsidRPr="000167A5">
          <w:rPr>
            <w:rStyle w:val="Lienhypertexte"/>
            <w:noProof/>
          </w:rPr>
          <w:t>PA) : organisation des travaux de mise en œuvre du PR</w:t>
        </w:r>
        <w:r w:rsidR="00B24B52" w:rsidRPr="000167A5">
          <w:rPr>
            <w:rStyle w:val="Lienhypertexte"/>
            <w:rFonts w:cs="Arial"/>
            <w:noProof/>
          </w:rPr>
          <w:t>É</w:t>
        </w:r>
        <w:r w:rsidR="00B24B52" w:rsidRPr="000167A5">
          <w:rPr>
            <w:rStyle w:val="Lienhypertexte"/>
            <w:noProof/>
          </w:rPr>
          <w:t>PA et point d’avancement par secteur d’activité (pour discussion) (suite)</w:t>
        </w:r>
        <w:r w:rsidR="00B24B52">
          <w:rPr>
            <w:noProof/>
            <w:webHidden/>
          </w:rPr>
          <w:tab/>
        </w:r>
        <w:r w:rsidR="00B24B52">
          <w:rPr>
            <w:noProof/>
            <w:webHidden/>
          </w:rPr>
          <w:tab/>
        </w:r>
        <w:r w:rsidR="00B24B52">
          <w:rPr>
            <w:noProof/>
            <w:webHidden/>
          </w:rPr>
          <w:tab/>
        </w:r>
        <w:r w:rsidR="00B24B52">
          <w:rPr>
            <w:noProof/>
            <w:webHidden/>
          </w:rPr>
          <w:fldChar w:fldCharType="begin"/>
        </w:r>
        <w:r w:rsidR="00B24B52">
          <w:rPr>
            <w:noProof/>
            <w:webHidden/>
          </w:rPr>
          <w:instrText xml:space="preserve"> PAGEREF _Toc497744087 \h </w:instrText>
        </w:r>
        <w:r w:rsidR="00B24B52">
          <w:rPr>
            <w:noProof/>
            <w:webHidden/>
          </w:rPr>
        </w:r>
        <w:r w:rsidR="00B24B52">
          <w:rPr>
            <w:noProof/>
            <w:webHidden/>
          </w:rPr>
          <w:fldChar w:fldCharType="separate"/>
        </w:r>
        <w:r w:rsidR="005D5EA2">
          <w:rPr>
            <w:noProof/>
            <w:webHidden/>
          </w:rPr>
          <w:t>16</w:t>
        </w:r>
        <w:r w:rsidR="00B24B52">
          <w:rPr>
            <w:noProof/>
            <w:webHidden/>
          </w:rPr>
          <w:fldChar w:fldCharType="end"/>
        </w:r>
      </w:hyperlink>
    </w:p>
    <w:p w:rsidR="00B24B52" w:rsidRDefault="002019E9">
      <w:pPr>
        <w:pStyle w:val="TM5"/>
        <w:tabs>
          <w:tab w:val="left" w:pos="1540"/>
          <w:tab w:val="right" w:leader="dot" w:pos="9602"/>
        </w:tabs>
        <w:rPr>
          <w:rFonts w:asciiTheme="minorHAnsi" w:eastAsiaTheme="minorEastAsia" w:hAnsiTheme="minorHAnsi" w:cstheme="minorBidi"/>
          <w:noProof/>
          <w:sz w:val="22"/>
          <w:szCs w:val="22"/>
        </w:rPr>
      </w:pPr>
      <w:hyperlink w:anchor="_Toc497744088" w:history="1">
        <w:r w:rsidR="00B24B52" w:rsidRPr="000167A5">
          <w:rPr>
            <w:rStyle w:val="Lienhypertexte"/>
            <w:noProof/>
          </w:rPr>
          <w:t>VII.</w:t>
        </w:r>
        <w:r w:rsidR="00B24B52">
          <w:rPr>
            <w:rFonts w:asciiTheme="minorHAnsi" w:eastAsiaTheme="minorEastAsia" w:hAnsiTheme="minorHAnsi" w:cstheme="minorBidi"/>
            <w:noProof/>
            <w:sz w:val="22"/>
            <w:szCs w:val="22"/>
          </w:rPr>
          <w:tab/>
        </w:r>
        <w:r w:rsidR="00B24B52" w:rsidRPr="000167A5">
          <w:rPr>
            <w:rStyle w:val="Lienhypertexte"/>
            <w:noProof/>
          </w:rPr>
          <w:t>Questions diverses</w:t>
        </w:r>
        <w:r w:rsidR="00B24B52">
          <w:rPr>
            <w:noProof/>
            <w:webHidden/>
          </w:rPr>
          <w:tab/>
        </w:r>
        <w:r w:rsidR="00B24B52">
          <w:rPr>
            <w:noProof/>
            <w:webHidden/>
          </w:rPr>
          <w:fldChar w:fldCharType="begin"/>
        </w:r>
        <w:r w:rsidR="00B24B52">
          <w:rPr>
            <w:noProof/>
            <w:webHidden/>
          </w:rPr>
          <w:instrText xml:space="preserve"> PAGEREF _Toc497744088 \h </w:instrText>
        </w:r>
        <w:r w:rsidR="00B24B52">
          <w:rPr>
            <w:noProof/>
            <w:webHidden/>
          </w:rPr>
        </w:r>
        <w:r w:rsidR="00B24B52">
          <w:rPr>
            <w:noProof/>
            <w:webHidden/>
          </w:rPr>
          <w:fldChar w:fldCharType="separate"/>
        </w:r>
        <w:r w:rsidR="005D5EA2">
          <w:rPr>
            <w:noProof/>
            <w:webHidden/>
          </w:rPr>
          <w:t>33</w:t>
        </w:r>
        <w:r w:rsidR="00B24B52">
          <w:rPr>
            <w:noProof/>
            <w:webHidden/>
          </w:rPr>
          <w:fldChar w:fldCharType="end"/>
        </w:r>
      </w:hyperlink>
    </w:p>
    <w:p w:rsidR="00F431E6" w:rsidRDefault="003A2287" w:rsidP="00F431E6">
      <w:r>
        <w:rPr>
          <w:rFonts w:ascii="Calibri" w:hAnsi="Calibri" w:cs="Calibri"/>
          <w:b/>
          <w:bCs/>
          <w:i/>
          <w:iCs/>
          <w:sz w:val="24"/>
          <w:szCs w:val="24"/>
        </w:rPr>
        <w:fldChar w:fldCharType="end"/>
      </w:r>
    </w:p>
    <w:p w:rsidR="00066603" w:rsidRDefault="00066603" w:rsidP="00F431E6">
      <w:r>
        <w:br w:type="page"/>
      </w:r>
    </w:p>
    <w:p w:rsidR="00F55F33" w:rsidRDefault="00BC2A71" w:rsidP="00F55F33">
      <w:pPr>
        <w:pStyle w:val="Nom"/>
      </w:pPr>
      <w:r>
        <w:lastRenderedPageBreak/>
        <w:t>Martial SADDIER, Président du CNA</w:t>
      </w:r>
    </w:p>
    <w:p w:rsidR="00985CFF" w:rsidRDefault="005A5608" w:rsidP="003D6ACD">
      <w:r>
        <w:t>Bonjour à toutes</w:t>
      </w:r>
      <w:r w:rsidR="003A78BA">
        <w:t xml:space="preserve"> et à tou</w:t>
      </w:r>
      <w:r>
        <w:t xml:space="preserve">s. Monsieur </w:t>
      </w:r>
      <w:r w:rsidR="003A78BA">
        <w:t>le directeur</w:t>
      </w:r>
      <w:r>
        <w:t>, merci</w:t>
      </w:r>
      <w:r w:rsidR="003A78BA">
        <w:t xml:space="preserve"> pour votre présence. Mesdames, </w:t>
      </w:r>
      <w:r>
        <w:t>Messieurs</w:t>
      </w:r>
      <w:r w:rsidR="003A78BA">
        <w:t xml:space="preserve">, merci d’avoir répondu à cette invitation </w:t>
      </w:r>
      <w:r>
        <w:t xml:space="preserve">du Conseil National de l’Air. </w:t>
      </w:r>
      <w:r w:rsidR="003A78BA">
        <w:t>Je remercie</w:t>
      </w:r>
      <w:r>
        <w:t xml:space="preserve"> également M</w:t>
      </w:r>
      <w:r w:rsidR="003A78BA">
        <w:t xml:space="preserve">adame </w:t>
      </w:r>
      <w:proofErr w:type="spellStart"/>
      <w:r w:rsidR="003A78BA">
        <w:t>Duclay</w:t>
      </w:r>
      <w:proofErr w:type="spellEnd"/>
      <w:r>
        <w:t xml:space="preserve"> et l’ensemble de ses services, avec la Direction générale de l’Energie Climat, pour les travaux préparatoires de cette réunion et l’élaboration des documents</w:t>
      </w:r>
      <w:r w:rsidR="003A78BA">
        <w:t>.</w:t>
      </w:r>
    </w:p>
    <w:p w:rsidR="003A78BA" w:rsidRDefault="005A5608" w:rsidP="003D6ACD">
      <w:r>
        <w:t>Je souhaite commencer par q</w:t>
      </w:r>
      <w:r w:rsidR="003A78BA">
        <w:t xml:space="preserve">uelques mots d’introduction avant </w:t>
      </w:r>
      <w:r>
        <w:t xml:space="preserve">de solliciter </w:t>
      </w:r>
      <w:r w:rsidR="003A78BA">
        <w:t xml:space="preserve">les </w:t>
      </w:r>
      <w:r>
        <w:t xml:space="preserve">éventuelles </w:t>
      </w:r>
      <w:r w:rsidR="003A78BA">
        <w:t>déclarations liminaires.</w:t>
      </w:r>
    </w:p>
    <w:p w:rsidR="00F770D8" w:rsidRDefault="005A5608" w:rsidP="003D6ACD">
      <w:r>
        <w:t xml:space="preserve">Je souhaite tout d’abord souligner que je suis très heureux de vous retrouver. </w:t>
      </w:r>
      <w:r w:rsidR="003A78BA">
        <w:t xml:space="preserve">Nous avons </w:t>
      </w:r>
      <w:r>
        <w:t>vécu</w:t>
      </w:r>
      <w:r w:rsidR="003A78BA">
        <w:t xml:space="preserve"> une période d’interruption </w:t>
      </w:r>
      <w:r>
        <w:t xml:space="preserve">démocratique du fonctionnement du Conseil National de l’Air, </w:t>
      </w:r>
      <w:r w:rsidR="003A78BA">
        <w:t>qui est liée à l’organisation de nos institutions</w:t>
      </w:r>
      <w:r>
        <w:t xml:space="preserve">. En effet, il </w:t>
      </w:r>
      <w:r w:rsidR="003A78BA">
        <w:t xml:space="preserve">n’a échappé à personne qu’il y a eu des élections présidentielles et législatives. </w:t>
      </w:r>
      <w:r>
        <w:t>Par tradition, pendant la période qui précède les élections et pendant celle qui suit ces mêmes éle</w:t>
      </w:r>
      <w:r w:rsidR="00BC2A71">
        <w:t>ctions, le Conseil ne se réunit plus</w:t>
      </w:r>
      <w:r>
        <w:t xml:space="preserve">, et cela quelles que soient les majorités en présence. Suite aux élections présidentielles et législatives, nos mandats se terminant au mois de juin 2018, j’ai fait savoir au ministre d’Etat que je lui remettais ma démission à disposition. </w:t>
      </w:r>
      <w:r w:rsidR="00F770D8">
        <w:t xml:space="preserve">Rappelons que ce dernier a annoncé faire de la qualité de l’air une des priorités de son engagement ministériel. </w:t>
      </w:r>
      <w:r w:rsidR="003A78BA">
        <w:t xml:space="preserve">Après </w:t>
      </w:r>
      <w:r w:rsidR="00F770D8">
        <w:t>en avoir discuté</w:t>
      </w:r>
      <w:r w:rsidR="003A78BA">
        <w:t xml:space="preserve">, </w:t>
      </w:r>
      <w:r>
        <w:t xml:space="preserve">le ministre d’Etat m’a fait savoir qu’il n’était pas opposé à ce que je termine mon mandat, ce que j’ai accepté. </w:t>
      </w:r>
      <w:r w:rsidR="003A78BA">
        <w:t xml:space="preserve">Même si le CNA ne s’est pas réuni, </w:t>
      </w:r>
      <w:r w:rsidR="00F770D8">
        <w:t>nos travaux se sont poursuivis et des applications concrètes ont vu le jour. Elles sont issues d</w:t>
      </w:r>
      <w:r w:rsidR="003A78BA">
        <w:t>e</w:t>
      </w:r>
      <w:r w:rsidR="00F770D8">
        <w:t xml:space="preserve"> no</w:t>
      </w:r>
      <w:r w:rsidR="003A78BA">
        <w:t>s trava</w:t>
      </w:r>
      <w:r w:rsidR="00F770D8">
        <w:t>ux</w:t>
      </w:r>
      <w:r w:rsidR="003A78BA">
        <w:t xml:space="preserve"> : </w:t>
      </w:r>
      <w:r w:rsidR="00F770D8">
        <w:t>la réunion des A</w:t>
      </w:r>
      <w:r w:rsidR="003A78BA">
        <w:t>ssises de l’</w:t>
      </w:r>
      <w:r w:rsidR="00F770D8">
        <w:t>A</w:t>
      </w:r>
      <w:r w:rsidR="003A78BA">
        <w:t xml:space="preserve">ir, </w:t>
      </w:r>
      <w:r w:rsidR="00F770D8">
        <w:t>le PR</w:t>
      </w:r>
      <w:r w:rsidR="00F770D8">
        <w:rPr>
          <w:rFonts w:cs="Arial"/>
        </w:rPr>
        <w:t>É</w:t>
      </w:r>
      <w:r w:rsidR="00F770D8">
        <w:t xml:space="preserve">PA, la </w:t>
      </w:r>
      <w:r w:rsidR="003A78BA">
        <w:t xml:space="preserve">vignette dont nous avons débattu autour de cette table, </w:t>
      </w:r>
      <w:r w:rsidR="00F770D8">
        <w:t>l’</w:t>
      </w:r>
      <w:r w:rsidR="003A78BA">
        <w:t>appel à projets Ville</w:t>
      </w:r>
      <w:r w:rsidR="00BC2A71">
        <w:t>s</w:t>
      </w:r>
      <w:r w:rsidR="003A78BA">
        <w:t xml:space="preserve"> Respirable</w:t>
      </w:r>
      <w:r w:rsidR="00BC2A71">
        <w:t>s</w:t>
      </w:r>
      <w:r w:rsidR="003A78BA">
        <w:t xml:space="preserve">, </w:t>
      </w:r>
      <w:r w:rsidR="00F770D8">
        <w:t xml:space="preserve">des appels à projets dans le domaine de l’agriculture, le </w:t>
      </w:r>
      <w:r w:rsidR="003A78BA">
        <w:t xml:space="preserve">développement du fonds </w:t>
      </w:r>
      <w:r w:rsidR="00F770D8">
        <w:t>A</w:t>
      </w:r>
      <w:r w:rsidR="003A78BA">
        <w:t xml:space="preserve">ir </w:t>
      </w:r>
      <w:r w:rsidR="00F770D8">
        <w:t>B</w:t>
      </w:r>
      <w:r w:rsidR="003A78BA">
        <w:t xml:space="preserve">ois </w:t>
      </w:r>
      <w:r w:rsidR="00F770D8">
        <w:t xml:space="preserve">sur de nouveaux territoires, </w:t>
      </w:r>
      <w:r w:rsidR="003A78BA">
        <w:t xml:space="preserve">la </w:t>
      </w:r>
      <w:r w:rsidR="00F770D8">
        <w:t xml:space="preserve">création et </w:t>
      </w:r>
      <w:r w:rsidR="003A78BA">
        <w:t xml:space="preserve">le développement du fonds </w:t>
      </w:r>
      <w:r w:rsidR="00F770D8">
        <w:t>A</w:t>
      </w:r>
      <w:r w:rsidR="003A78BA">
        <w:t xml:space="preserve">ir </w:t>
      </w:r>
      <w:r w:rsidR="00F770D8">
        <w:t>I</w:t>
      </w:r>
      <w:r w:rsidR="003A78BA">
        <w:t>ndustrie</w:t>
      </w:r>
      <w:r w:rsidR="00F770D8">
        <w:t>. En outre, même si nous n’avons pas convoqué de réunion physique, le ministère a tenu son engagement qui consistait à consulter le CNA. Cette consultation a été organisée sur plusieurs projets de décrets par voie électronique.</w:t>
      </w:r>
    </w:p>
    <w:p w:rsidR="003A78BA" w:rsidRDefault="00F770D8" w:rsidP="003D6ACD">
      <w:r>
        <w:t>Dès sa prise de fonction, l</w:t>
      </w:r>
      <w:r w:rsidR="003A78BA">
        <w:t xml:space="preserve">e ministre d’Etat a réuni un noyau dur de personnalités engagées </w:t>
      </w:r>
      <w:r>
        <w:t xml:space="preserve">historiquement </w:t>
      </w:r>
      <w:r w:rsidR="003A78BA">
        <w:t>sur la qualité de l’air</w:t>
      </w:r>
      <w:r>
        <w:t xml:space="preserve"> confirmant ainsi son engagement sur le thème de la qualité de l’air</w:t>
      </w:r>
      <w:r w:rsidR="003A78BA">
        <w:t xml:space="preserve">. Il a également </w:t>
      </w:r>
      <w:r>
        <w:t>lancé</w:t>
      </w:r>
      <w:r w:rsidR="003A78BA">
        <w:t xml:space="preserve"> un travail interministériel </w:t>
      </w:r>
      <w:r>
        <w:t xml:space="preserve">en organisant </w:t>
      </w:r>
      <w:r w:rsidR="003A78BA">
        <w:t>un déplacement</w:t>
      </w:r>
      <w:r>
        <w:t xml:space="preserve"> conjoint avec la ministre des Transports et la</w:t>
      </w:r>
      <w:r w:rsidR="003A78BA">
        <w:t xml:space="preserve"> ministre de la Santé</w:t>
      </w:r>
      <w:r>
        <w:t xml:space="preserve"> dans la vallée de l’Arve il y a quelques semaines</w:t>
      </w:r>
      <w:r w:rsidR="003A78BA">
        <w:t xml:space="preserve">. </w:t>
      </w:r>
      <w:r>
        <w:t>C</w:t>
      </w:r>
      <w:r w:rsidR="003A78BA">
        <w:t>e n’est pas la première</w:t>
      </w:r>
      <w:r>
        <w:t xml:space="preserve"> fois</w:t>
      </w:r>
      <w:r w:rsidR="003A78BA">
        <w:t xml:space="preserve"> qu’un </w:t>
      </w:r>
      <w:r>
        <w:t xml:space="preserve">ministre de l’Environnement se déplace sur les </w:t>
      </w:r>
      <w:r w:rsidR="003A78BA">
        <w:t>enjeu</w:t>
      </w:r>
      <w:r>
        <w:t>x de qualité de l’air</w:t>
      </w:r>
      <w:r w:rsidR="003A78BA">
        <w:t xml:space="preserve"> </w:t>
      </w:r>
      <w:r>
        <w:t>mais – de mémoire- c’</w:t>
      </w:r>
      <w:r w:rsidR="003A78BA">
        <w:t>était la prem</w:t>
      </w:r>
      <w:r w:rsidR="005A5608">
        <w:t xml:space="preserve">ière fois qu’une </w:t>
      </w:r>
      <w:r>
        <w:t>visite</w:t>
      </w:r>
      <w:r w:rsidR="005A5608">
        <w:t xml:space="preserve"> </w:t>
      </w:r>
      <w:r>
        <w:t>inter</w:t>
      </w:r>
      <w:r w:rsidR="005A5608">
        <w:t>minist</w:t>
      </w:r>
      <w:r w:rsidR="003A78BA">
        <w:t>érielle</w:t>
      </w:r>
      <w:r>
        <w:t xml:space="preserve"> réunissant les trois principaux portefeuilles concernés </w:t>
      </w:r>
      <w:r w:rsidR="00BC2A71">
        <w:t xml:space="preserve">était organisée </w:t>
      </w:r>
      <w:r>
        <w:t>sur ce sujet</w:t>
      </w:r>
      <w:r w:rsidR="003A78BA">
        <w:t>.</w:t>
      </w:r>
      <w:r>
        <w:t xml:space="preserve"> Je tiens à le souligner.</w:t>
      </w:r>
      <w:r w:rsidR="003A78BA">
        <w:t xml:space="preserve"> </w:t>
      </w:r>
    </w:p>
    <w:p w:rsidR="00517752" w:rsidRDefault="00F770D8" w:rsidP="003D6ACD">
      <w:r>
        <w:t>Je tiens à terminer mon propos liminaire par quelques mots sur notre calendrier. Je reconnais aisément que la convocation de cette réunion n’a pas été simple. Nous</w:t>
      </w:r>
      <w:r w:rsidR="00517752">
        <w:t xml:space="preserve"> avons proposé de nous réunir un lundi matin à l’avant-veille d’un jour férié, sur une période propice aux congés, mais nous avons estimé qu’il était préférable de tenir cette date pour réunir le CNA plutôt que de ne pas réunir notre conseil du tout. En outre, il est préférable de réunir le CNA en présence du ministre d’Etat qui sera présent parmi nous à 12 heures 15 que de réunir le CNA en respectant un délai de prévenance de deux mois sans bénéficier de sa présence. </w:t>
      </w:r>
    </w:p>
    <w:p w:rsidR="00517752" w:rsidRDefault="00517752" w:rsidP="003D6ACD">
      <w:r>
        <w:t xml:space="preserve">Après ces propos liminaires, je vous propose d’examiner notre ordre du jour. Je précise que je serai garant du respect des temps de parole afin de pouvoir écluser les points inscrits à l’ordre du jour avant que le ministre d’Etat nous rejoigne, et cela pour que nous puissions débattre sereinement. </w:t>
      </w:r>
    </w:p>
    <w:p w:rsidR="00985CFF" w:rsidRDefault="003A78BA" w:rsidP="003A78BA">
      <w:pPr>
        <w:pStyle w:val="Titre5"/>
      </w:pPr>
      <w:bookmarkStart w:id="22" w:name="_Toc497744082"/>
      <w:r>
        <w:t xml:space="preserve">Approbation du compte rendu de la réunion précédente </w:t>
      </w:r>
      <w:r w:rsidR="00EB2CCD">
        <w:t>(</w:t>
      </w:r>
      <w:r>
        <w:t>pour avis</w:t>
      </w:r>
      <w:r w:rsidR="00EB2CCD">
        <w:t>)</w:t>
      </w:r>
      <w:bookmarkEnd w:id="22"/>
    </w:p>
    <w:p w:rsidR="003A78BA" w:rsidRPr="00517752" w:rsidRDefault="00EB2CCD" w:rsidP="003A78BA">
      <w:pPr>
        <w:rPr>
          <w:i/>
        </w:rPr>
      </w:pPr>
      <w:r w:rsidRPr="00517752">
        <w:rPr>
          <w:i/>
        </w:rPr>
        <w:t xml:space="preserve">Le compte rendu </w:t>
      </w:r>
      <w:r w:rsidR="00517752" w:rsidRPr="00517752">
        <w:rPr>
          <w:i/>
        </w:rPr>
        <w:t xml:space="preserve">de la réunion précédente </w:t>
      </w:r>
      <w:r w:rsidRPr="00517752">
        <w:rPr>
          <w:i/>
        </w:rPr>
        <w:t>est adopté.</w:t>
      </w:r>
    </w:p>
    <w:p w:rsidR="003A78BA" w:rsidRDefault="003A78BA" w:rsidP="003A78BA">
      <w:pPr>
        <w:pStyle w:val="Titre5"/>
      </w:pPr>
      <w:bookmarkStart w:id="23" w:name="_Toc497744083"/>
      <w:r>
        <w:lastRenderedPageBreak/>
        <w:t>Présentation du bilan national de la qualité de l’air (pour information)</w:t>
      </w:r>
      <w:bookmarkEnd w:id="23"/>
    </w:p>
    <w:p w:rsidR="00517752" w:rsidRPr="00DF2121" w:rsidRDefault="00517752" w:rsidP="00096D22">
      <w:pPr>
        <w:pStyle w:val="Nom"/>
      </w:pPr>
      <w:r w:rsidRPr="00DF2121">
        <w:t xml:space="preserve">Martial SADDIER </w:t>
      </w:r>
    </w:p>
    <w:p w:rsidR="00517752" w:rsidRPr="00517752" w:rsidRDefault="00517752" w:rsidP="00517752">
      <w:r>
        <w:t>Je donne la parole à Madame Aurélie Le</w:t>
      </w:r>
      <w:r w:rsidR="00EF06C8">
        <w:t xml:space="preserve"> </w:t>
      </w:r>
      <w:proofErr w:type="spellStart"/>
      <w:r w:rsidR="00EF06C8">
        <w:t>M</w:t>
      </w:r>
      <w:r>
        <w:t>oullec</w:t>
      </w:r>
      <w:proofErr w:type="spellEnd"/>
      <w:r>
        <w:t>.</w:t>
      </w:r>
    </w:p>
    <w:p w:rsidR="003A78BA" w:rsidRDefault="00EB2CCD" w:rsidP="00EB2CCD">
      <w:pPr>
        <w:pStyle w:val="Nom"/>
      </w:pPr>
      <w:r>
        <w:t>Aurélie LE</w:t>
      </w:r>
      <w:r w:rsidR="00EF06C8">
        <w:t xml:space="preserve"> </w:t>
      </w:r>
      <w:r>
        <w:t>MOULLEC</w:t>
      </w:r>
      <w:r w:rsidR="00517752">
        <w:t>, chargée de mission Air et Bruit</w:t>
      </w:r>
    </w:p>
    <w:p w:rsidR="00EB2CCD" w:rsidRDefault="00EB2CCD" w:rsidP="00EB2CCD">
      <w:r>
        <w:t xml:space="preserve">Je </w:t>
      </w:r>
      <w:r w:rsidR="00EF06C8">
        <w:t>propose de</w:t>
      </w:r>
      <w:r>
        <w:t xml:space="preserve"> vous présenter le</w:t>
      </w:r>
      <w:r w:rsidR="00EF06C8">
        <w:t>s résultats du</w:t>
      </w:r>
      <w:r>
        <w:t xml:space="preserve"> bilan </w:t>
      </w:r>
      <w:r w:rsidR="00EF06C8">
        <w:t xml:space="preserve">national de la qualité de l’air 2016. Comme vous le savez certainement, ce bilan </w:t>
      </w:r>
      <w:r>
        <w:t xml:space="preserve">reprend l’obligation de l’Etat de publier chaque année </w:t>
      </w:r>
      <w:r w:rsidR="00EF06C8">
        <w:t xml:space="preserve">un bilan sur la qualité de l’air, son évolution possible </w:t>
      </w:r>
      <w:r>
        <w:t xml:space="preserve">et ses impacts sur la santé et l’environnement. Le service statistique </w:t>
      </w:r>
      <w:r w:rsidR="00EF06C8">
        <w:t xml:space="preserve">SDES du ministère de la Transition Ecologique et Solidaire </w:t>
      </w:r>
      <w:r>
        <w:t>est en charge de la production de ce rap</w:t>
      </w:r>
      <w:r w:rsidR="00EF06C8">
        <w:t>port. Pour cela, nous collabor</w:t>
      </w:r>
      <w:r>
        <w:t xml:space="preserve">ons avec la DGEC, </w:t>
      </w:r>
      <w:r w:rsidR="00EF06C8">
        <w:t xml:space="preserve">le Laboratoire central de surveillance de la qualité de l’air (LCSQA), </w:t>
      </w:r>
      <w:r>
        <w:t xml:space="preserve">l’ANSES ainsi que des </w:t>
      </w:r>
      <w:r w:rsidR="00EF06C8">
        <w:t>Associations Agréées de Surveillance de la Qualité de l’Air (</w:t>
      </w:r>
      <w:r>
        <w:t>AASQA</w:t>
      </w:r>
      <w:r w:rsidR="00EF06C8">
        <w:t>)</w:t>
      </w:r>
      <w:r>
        <w:t xml:space="preserve">. </w:t>
      </w:r>
      <w:r w:rsidR="00EF06C8">
        <w:t xml:space="preserve">Nous mobilisons un certain nombre de sources et d’acteurs. Pour les émissions, nous utilisons les données du </w:t>
      </w:r>
      <w:r>
        <w:t>CITEPA</w:t>
      </w:r>
      <w:r w:rsidR="00EF06C8">
        <w:t>. Pour les concentrations, nous utilisons celles d</w:t>
      </w:r>
      <w:r>
        <w:t xml:space="preserve">es AASQA </w:t>
      </w:r>
      <w:r w:rsidR="00EF06C8">
        <w:t xml:space="preserve">qui sont centralisées par le </w:t>
      </w:r>
      <w:r>
        <w:t>LCSQA</w:t>
      </w:r>
      <w:r w:rsidR="00EF06C8">
        <w:t>. Nous utilisons également des données de concentrations qui sont collectées par l’Agence européenne pour l’environnement et qui correspondent aux données qui sont rapportées chaque année par les différents Etats membres. Nous mobilisons aussi les sorties du modèle de prévisio</w:t>
      </w:r>
      <w:r w:rsidR="005866F6">
        <w:t xml:space="preserve">n de la qualité de l’air </w:t>
      </w:r>
      <w:proofErr w:type="spellStart"/>
      <w:r w:rsidR="005866F6">
        <w:t>Prev'AIR</w:t>
      </w:r>
      <w:proofErr w:type="spellEnd"/>
      <w:r w:rsidR="00EF06C8">
        <w:t xml:space="preserve"> et des analyses de la composition chimique des particules, issues du </w:t>
      </w:r>
      <w:r w:rsidR="005866F6">
        <w:t>programme CARA</w:t>
      </w:r>
      <w:r w:rsidR="00EF06C8">
        <w:t xml:space="preserve">. </w:t>
      </w:r>
    </w:p>
    <w:p w:rsidR="00C55DE4" w:rsidRDefault="00EB2CCD" w:rsidP="00EB2CCD">
      <w:r>
        <w:t xml:space="preserve">Depuis 2014, nous avons essayé de faire évoluer le contenu et la forme du bilan. </w:t>
      </w:r>
      <w:r w:rsidR="00C55DE4">
        <w:t>A l’heure actuelle, i</w:t>
      </w:r>
      <w:r>
        <w:t xml:space="preserve">l se compose d’une synthèse qui reprend les </w:t>
      </w:r>
      <w:r w:rsidR="00C55DE4">
        <w:t xml:space="preserve">grandes tendances et les principaux faits marquants de la dernière </w:t>
      </w:r>
      <w:r>
        <w:t xml:space="preserve">année </w:t>
      </w:r>
      <w:r w:rsidR="00C55DE4">
        <w:t xml:space="preserve">de données </w:t>
      </w:r>
      <w:r>
        <w:t>disponible</w:t>
      </w:r>
      <w:r w:rsidR="00C55DE4">
        <w:t>s. Elle</w:t>
      </w:r>
      <w:r>
        <w:t xml:space="preserve"> sera publié</w:t>
      </w:r>
      <w:r w:rsidR="00C55DE4">
        <w:t>e</w:t>
      </w:r>
      <w:r>
        <w:t xml:space="preserve"> en fin de journée. </w:t>
      </w:r>
      <w:r w:rsidR="00C55DE4">
        <w:t>P</w:t>
      </w:r>
      <w:r>
        <w:t xml:space="preserve">our compléter cette synthèse, </w:t>
      </w:r>
      <w:r w:rsidR="00C55DE4">
        <w:t>nous</w:t>
      </w:r>
      <w:r>
        <w:t xml:space="preserve"> </w:t>
      </w:r>
      <w:r w:rsidR="00C55DE4">
        <w:t xml:space="preserve">proposons </w:t>
      </w:r>
      <w:r>
        <w:t>des informations détaillées sur le web</w:t>
      </w:r>
      <w:r w:rsidR="00C55DE4">
        <w:t>, à la fois sur le site du MTES et sur le site du SDES</w:t>
      </w:r>
      <w:r>
        <w:t xml:space="preserve">. Pour compléter, nous essayons de publier chaque année un </w:t>
      </w:r>
      <w:r w:rsidR="00C55DE4">
        <w:t xml:space="preserve">focus sous la forme d’un </w:t>
      </w:r>
      <w:r>
        <w:t xml:space="preserve">quatre pages qui traite </w:t>
      </w:r>
      <w:r w:rsidR="00C55DE4">
        <w:t xml:space="preserve">chaque année d’un sujet différent. Le dernier numéro date de février 2017 et traite des particules. </w:t>
      </w:r>
      <w:r>
        <w:t>Si vous le souhaitez, je vous remettrai quelques exemplai</w:t>
      </w:r>
      <w:r w:rsidR="00C55DE4">
        <w:t>r</w:t>
      </w:r>
      <w:r>
        <w:t xml:space="preserve">es </w:t>
      </w:r>
      <w:proofErr w:type="gramStart"/>
      <w:r>
        <w:t>papier</w:t>
      </w:r>
      <w:proofErr w:type="gramEnd"/>
      <w:r w:rsidR="00C55DE4">
        <w:t xml:space="preserve"> à disposition</w:t>
      </w:r>
      <w:r>
        <w:t xml:space="preserve">. </w:t>
      </w:r>
    </w:p>
    <w:p w:rsidR="00C55DE4" w:rsidRDefault="00EB2CCD" w:rsidP="00EB2CCD">
      <w:r>
        <w:t xml:space="preserve">Les </w:t>
      </w:r>
      <w:r w:rsidR="00C55DE4">
        <w:t xml:space="preserve">différentes données mobilisées dans le cadre du bilan </w:t>
      </w:r>
      <w:r>
        <w:t>permett</w:t>
      </w:r>
      <w:r w:rsidR="00C55DE4">
        <w:t>e</w:t>
      </w:r>
      <w:r>
        <w:t xml:space="preserve">nt d’établir des tendances. </w:t>
      </w:r>
    </w:p>
    <w:p w:rsidR="002E7F2F" w:rsidRDefault="00C55DE4" w:rsidP="00EB2CCD">
      <w:r>
        <w:t>Au niveau des émissions, p</w:t>
      </w:r>
      <w:r w:rsidR="00EB2CCD">
        <w:t xml:space="preserve">our la majorité des polluants, </w:t>
      </w:r>
      <w:r>
        <w:t xml:space="preserve">on observe que </w:t>
      </w:r>
      <w:r w:rsidR="00EB2CCD">
        <w:t>les émissions ant</w:t>
      </w:r>
      <w:r w:rsidR="005866F6">
        <w:t>h</w:t>
      </w:r>
      <w:r w:rsidR="00EB2CCD">
        <w:t>ropiques sont en baisse</w:t>
      </w:r>
      <w:r>
        <w:t xml:space="preserve"> même si les évolutions sont contrastées suivant les polluants</w:t>
      </w:r>
      <w:r w:rsidR="00EB2CCD">
        <w:t xml:space="preserve">. Pour le dioxyde de source, nous </w:t>
      </w:r>
      <w:r>
        <w:t>constatons</w:t>
      </w:r>
      <w:r w:rsidR="00EB2CCD">
        <w:t xml:space="preserve"> une forte baisse </w:t>
      </w:r>
      <w:r>
        <w:t>tandis que la baisse est plus modérée pour d’autres polluants. C’est le cas des particules de diamètre inférieur à 10 µm (PM</w:t>
      </w:r>
      <w:r w:rsidRPr="00C55DE4">
        <w:rPr>
          <w:vertAlign w:val="subscript"/>
        </w:rPr>
        <w:t>10</w:t>
      </w:r>
      <w:r>
        <w:t xml:space="preserve">). A l’inverse, pour certaines </w:t>
      </w:r>
      <w:r w:rsidR="00EB2CCD">
        <w:t>s</w:t>
      </w:r>
      <w:r>
        <w:t xml:space="preserve">ubstances comme </w:t>
      </w:r>
      <w:r w:rsidR="00EB2CCD">
        <w:t>l’ammonia</w:t>
      </w:r>
      <w:r>
        <w:t>c (NH</w:t>
      </w:r>
      <w:r w:rsidRPr="00C55DE4">
        <w:rPr>
          <w:vertAlign w:val="subscript"/>
        </w:rPr>
        <w:t>3</w:t>
      </w:r>
      <w:r>
        <w:t>)</w:t>
      </w:r>
      <w:r w:rsidR="00EB2CCD">
        <w:t xml:space="preserve">, nous </w:t>
      </w:r>
      <w:r>
        <w:t>observons une stagnation</w:t>
      </w:r>
      <w:r w:rsidR="00EB2CCD">
        <w:t xml:space="preserve"> des émissions </w:t>
      </w:r>
      <w:r>
        <w:t>voire une</w:t>
      </w:r>
      <w:r w:rsidR="00EB2CCD">
        <w:t xml:space="preserve"> hausse. </w:t>
      </w:r>
      <w:r>
        <w:t xml:space="preserve">Toutes les réductions des émissions qui sont constatées sont à relier aux plans d’action et </w:t>
      </w:r>
      <w:r w:rsidR="00EB2CCD">
        <w:t>stratégique</w:t>
      </w:r>
      <w:r>
        <w:t>s</w:t>
      </w:r>
      <w:r w:rsidR="00EB2CCD">
        <w:t xml:space="preserve"> mis en place depuis plusieurs années. </w:t>
      </w:r>
      <w:r>
        <w:t>G</w:t>
      </w:r>
      <w:r w:rsidR="00EB2CCD">
        <w:t xml:space="preserve">râce à ces différentes améliorations, nous avons </w:t>
      </w:r>
      <w:r>
        <w:t xml:space="preserve">pu noter également </w:t>
      </w:r>
      <w:r w:rsidR="00EB2CCD">
        <w:t>une baisse des concentrations</w:t>
      </w:r>
      <w:r>
        <w:t>. Au niveau des concentrations moyennes, cette baisse est valable</w:t>
      </w:r>
      <w:r w:rsidR="00EB2CCD">
        <w:t xml:space="preserve"> pour la quasi-t</w:t>
      </w:r>
      <w:r>
        <w:t>o</w:t>
      </w:r>
      <w:r w:rsidR="00EB2CCD">
        <w:t>talité des polluants</w:t>
      </w:r>
      <w:r>
        <w:t xml:space="preserve"> pour lesquels nous disposons d’un historique de données suffisant</w:t>
      </w:r>
      <w:r w:rsidR="00EB2CCD">
        <w:t>. Les baisses sont valables en fonds urbain</w:t>
      </w:r>
      <w:r>
        <w:t>, c’est-à-dire dans les zones éloignées des sources d’émissions, ou à pro</w:t>
      </w:r>
      <w:r w:rsidR="00EB2CCD">
        <w:t>ximité du trafic routier ou de l’i</w:t>
      </w:r>
      <w:r>
        <w:t>ndustrie à l’exception de l’</w:t>
      </w:r>
      <w:r w:rsidR="00EB2CCD">
        <w:t xml:space="preserve">ozone. </w:t>
      </w:r>
      <w:r>
        <w:t>Pour ce polluant, nous n’</w:t>
      </w:r>
      <w:r w:rsidR="002E7F2F">
        <w:t>enregistrons</w:t>
      </w:r>
      <w:r>
        <w:t xml:space="preserve"> pas de tendance significative</w:t>
      </w:r>
      <w:r w:rsidR="002E7F2F">
        <w:t xml:space="preserve"> depuis 2000. Quoi qu’il en soit, nous ne notons pas de tendance à la baisse pour l’ozone. </w:t>
      </w:r>
    </w:p>
    <w:p w:rsidR="002E7F2F" w:rsidRDefault="00EB2CCD" w:rsidP="00EB2CCD">
      <w:r>
        <w:t xml:space="preserve">Malgré ces différentes améliorations, les dépassements des normes </w:t>
      </w:r>
      <w:r w:rsidR="002E7F2F">
        <w:t xml:space="preserve">pour la protection de la santé à long terme </w:t>
      </w:r>
      <w:r>
        <w:t>sont toujours constatés</w:t>
      </w:r>
      <w:r w:rsidR="002E7F2F">
        <w:t xml:space="preserve"> en certains points du territoire, et principalement</w:t>
      </w:r>
      <w:r>
        <w:t xml:space="preserve"> pour </w:t>
      </w:r>
      <w:r w:rsidR="002E7F2F">
        <w:t xml:space="preserve">trois polluants : les </w:t>
      </w:r>
      <w:r>
        <w:t>particules de diamètre</w:t>
      </w:r>
      <w:r w:rsidR="002E7F2F">
        <w:t xml:space="preserve"> inférieur à 10 µm (</w:t>
      </w:r>
      <w:r w:rsidR="002E7F2F" w:rsidRPr="004501BF">
        <w:t>PM</w:t>
      </w:r>
      <w:r w:rsidR="002E7F2F" w:rsidRPr="004501BF">
        <w:rPr>
          <w:vertAlign w:val="subscript"/>
        </w:rPr>
        <w:t>10</w:t>
      </w:r>
      <w:r w:rsidR="002E7F2F">
        <w:t>)</w:t>
      </w:r>
      <w:r>
        <w:t>, le</w:t>
      </w:r>
      <w:r w:rsidR="002E7F2F">
        <w:t xml:space="preserve"> dioxyde d’azote</w:t>
      </w:r>
      <w:r>
        <w:t xml:space="preserve"> </w:t>
      </w:r>
      <w:r w:rsidR="002E7F2F">
        <w:t>(</w:t>
      </w:r>
      <w:r>
        <w:t>NO</w:t>
      </w:r>
      <w:r w:rsidRPr="002E7F2F">
        <w:rPr>
          <w:vertAlign w:val="subscript"/>
        </w:rPr>
        <w:t>2</w:t>
      </w:r>
      <w:r w:rsidR="002E7F2F">
        <w:t>)</w:t>
      </w:r>
      <w:r>
        <w:t xml:space="preserve"> et l’ozone. Malgré la persistance de ces dépassements, </w:t>
      </w:r>
      <w:r w:rsidR="002E7F2F">
        <w:t xml:space="preserve">depuis 2000, </w:t>
      </w:r>
      <w:r>
        <w:t xml:space="preserve">le nombre d’agglomérations concernées est de moins en moins important. </w:t>
      </w:r>
      <w:r w:rsidR="002E7F2F">
        <w:t xml:space="preserve">Globalement, </w:t>
      </w:r>
      <w:r>
        <w:t>pour le NO</w:t>
      </w:r>
      <w:r w:rsidRPr="002E7F2F">
        <w:rPr>
          <w:vertAlign w:val="subscript"/>
        </w:rPr>
        <w:t>2</w:t>
      </w:r>
      <w:r w:rsidR="002E7F2F">
        <w:t xml:space="preserve">, il s’agit essentiellement </w:t>
      </w:r>
      <w:r>
        <w:t>de grandes agglomérations</w:t>
      </w:r>
      <w:r w:rsidR="002E7F2F">
        <w:t xml:space="preserve"> de plus de 150 000 habitants</w:t>
      </w:r>
      <w:r>
        <w:t>. Pour le</w:t>
      </w:r>
      <w:r w:rsidR="002E7F2F">
        <w:t>s</w:t>
      </w:r>
      <w:r>
        <w:t xml:space="preserve"> </w:t>
      </w:r>
      <w:r w:rsidR="002E7F2F" w:rsidRPr="004501BF">
        <w:t>PM</w:t>
      </w:r>
      <w:r w:rsidR="002E7F2F" w:rsidRPr="004501BF">
        <w:rPr>
          <w:vertAlign w:val="subscript"/>
        </w:rPr>
        <w:t>10</w:t>
      </w:r>
      <w:r w:rsidR="002E7F2F">
        <w:t xml:space="preserve">, ce sont essentiellement </w:t>
      </w:r>
      <w:r w:rsidR="002E7F2F">
        <w:lastRenderedPageBreak/>
        <w:t xml:space="preserve">des </w:t>
      </w:r>
      <w:r>
        <w:t xml:space="preserve">agglomérations de taille moyenne et </w:t>
      </w:r>
      <w:r w:rsidR="002E7F2F">
        <w:t xml:space="preserve">de </w:t>
      </w:r>
      <w:r>
        <w:t>grande</w:t>
      </w:r>
      <w:r w:rsidR="002E7F2F">
        <w:t xml:space="preserve"> taille</w:t>
      </w:r>
      <w:r>
        <w:t xml:space="preserve">. </w:t>
      </w:r>
      <w:r w:rsidR="002E7F2F">
        <w:t xml:space="preserve">Pour l’ozone, ce sont des agglomérations de petite taille et de taille moyenne. </w:t>
      </w:r>
    </w:p>
    <w:p w:rsidR="002E7F2F" w:rsidRDefault="00EB2CCD" w:rsidP="00EB2CCD">
      <w:r>
        <w:t xml:space="preserve">Au niveau européen, ce sont </w:t>
      </w:r>
      <w:r w:rsidR="002E7F2F">
        <w:t xml:space="preserve">également </w:t>
      </w:r>
      <w:r>
        <w:t xml:space="preserve">ces trois </w:t>
      </w:r>
      <w:r w:rsidR="002E7F2F">
        <w:t xml:space="preserve">mêmes </w:t>
      </w:r>
      <w:r>
        <w:t xml:space="preserve">polluants qui posent le plus de problème. </w:t>
      </w:r>
      <w:r w:rsidR="002E7F2F">
        <w:t xml:space="preserve">En 2015, </w:t>
      </w:r>
      <w:r>
        <w:t>20</w:t>
      </w:r>
      <w:r w:rsidR="002E7F2F">
        <w:t> </w:t>
      </w:r>
      <w:r>
        <w:t>Etats membres ne res</w:t>
      </w:r>
      <w:r w:rsidR="002E7F2F">
        <w:t xml:space="preserve">pectaient pas les normes pour la protection de la santé pour les </w:t>
      </w:r>
      <w:r w:rsidR="002E7F2F" w:rsidRPr="004501BF">
        <w:t>PM</w:t>
      </w:r>
      <w:r w:rsidR="002E7F2F" w:rsidRPr="004501BF">
        <w:rPr>
          <w:vertAlign w:val="subscript"/>
        </w:rPr>
        <w:t>10</w:t>
      </w:r>
      <w:r w:rsidR="002E7F2F">
        <w:t>, 17 pour le NO</w:t>
      </w:r>
      <w:r w:rsidR="002E7F2F" w:rsidRPr="002E7F2F">
        <w:rPr>
          <w:vertAlign w:val="subscript"/>
        </w:rPr>
        <w:t>2</w:t>
      </w:r>
      <w:r w:rsidR="002E7F2F">
        <w:t xml:space="preserve"> et 16 pour l’ozone.</w:t>
      </w:r>
    </w:p>
    <w:p w:rsidR="002E7F2F" w:rsidRDefault="002E7F2F" w:rsidP="00EB2CCD">
      <w:r>
        <w:t>Je propose maintenant de présenter un focus sur l’année 2016.</w:t>
      </w:r>
    </w:p>
    <w:p w:rsidR="00EB2CCD" w:rsidRDefault="00EB2CCD" w:rsidP="00EB2CCD">
      <w:r>
        <w:t xml:space="preserve">Durant cette année, cinq polluants sur les douze </w:t>
      </w:r>
      <w:r w:rsidR="002E7F2F">
        <w:t xml:space="preserve">dont les concentrations sont réglementées </w:t>
      </w:r>
      <w:r>
        <w:t xml:space="preserve">présentent des dépassements des normes. J’utilise </w:t>
      </w:r>
      <w:r w:rsidR="007A1F91">
        <w:t>le vocable</w:t>
      </w:r>
      <w:r>
        <w:t xml:space="preserve"> </w:t>
      </w:r>
      <w:r w:rsidR="007A1F91">
        <w:t>« </w:t>
      </w:r>
      <w:r>
        <w:t>norme</w:t>
      </w:r>
      <w:r w:rsidR="007A1F91">
        <w:t>s »</w:t>
      </w:r>
      <w:r>
        <w:t xml:space="preserve"> pour faire référence aux valeurs limites ou aux valeurs cibles. </w:t>
      </w:r>
      <w:r w:rsidR="007A1F91">
        <w:t>Les dépassements sont plus importants pour l’O</w:t>
      </w:r>
      <w:r w:rsidR="007A1F91" w:rsidRPr="007A1F91">
        <w:rPr>
          <w:vertAlign w:val="subscript"/>
        </w:rPr>
        <w:t>3</w:t>
      </w:r>
      <w:r w:rsidR="007A1F91">
        <w:t xml:space="preserve"> et le NO</w:t>
      </w:r>
      <w:r w:rsidR="007A1F91" w:rsidRPr="007A1F91">
        <w:rPr>
          <w:vertAlign w:val="subscript"/>
        </w:rPr>
        <w:t>2</w:t>
      </w:r>
      <w:r w:rsidR="007A1F91">
        <w:t xml:space="preserve"> avec respectivement </w:t>
      </w:r>
      <w:r>
        <w:t>26 et 16</w:t>
      </w:r>
      <w:r w:rsidR="007A1F91">
        <w:t> </w:t>
      </w:r>
      <w:r>
        <w:t xml:space="preserve">agglomérations </w:t>
      </w:r>
      <w:r w:rsidR="007A1F91">
        <w:t>c</w:t>
      </w:r>
      <w:r>
        <w:t>oncernées. Pour le</w:t>
      </w:r>
      <w:r w:rsidR="007A1F91">
        <w:t>s</w:t>
      </w:r>
      <w:r>
        <w:t xml:space="preserve"> </w:t>
      </w:r>
      <w:r w:rsidR="007A1F91" w:rsidRPr="004501BF">
        <w:t>PM</w:t>
      </w:r>
      <w:r w:rsidR="007A1F91" w:rsidRPr="004501BF">
        <w:rPr>
          <w:vertAlign w:val="subscript"/>
        </w:rPr>
        <w:t>10</w:t>
      </w:r>
      <w:r w:rsidR="007A1F91">
        <w:t xml:space="preserve">, seulement </w:t>
      </w:r>
      <w:r>
        <w:t>trois agglomérations sont en dépassement</w:t>
      </w:r>
      <w:r w:rsidR="007A1F91">
        <w:t xml:space="preserve"> en  2016</w:t>
      </w:r>
      <w:r>
        <w:t xml:space="preserve">. A chaque fois, ce n’est qu’une seule station </w:t>
      </w:r>
      <w:r w:rsidR="007A1F91">
        <w:t xml:space="preserve">par agglomération </w:t>
      </w:r>
      <w:r>
        <w:t xml:space="preserve">qui était en dépassement. </w:t>
      </w:r>
      <w:r w:rsidR="007A1F91">
        <w:t xml:space="preserve">Pour le </w:t>
      </w:r>
      <w:proofErr w:type="spellStart"/>
      <w:r w:rsidR="007A1F91">
        <w:t>benzo</w:t>
      </w:r>
      <w:proofErr w:type="spellEnd"/>
      <w:r w:rsidR="007A1F91">
        <w:t xml:space="preserve">[a]pyrène et le nickel, nous avons enregistré des dépassements respectivement dans deux et une agglomération. </w:t>
      </w:r>
      <w:r>
        <w:t>Les agglomérations touchées sont principalement situé</w:t>
      </w:r>
      <w:r w:rsidR="007A1F91">
        <w:t xml:space="preserve">es dans la moitié Est de la métropole, en Ile-de-France </w:t>
      </w:r>
      <w:r>
        <w:t xml:space="preserve">et en Martinique. </w:t>
      </w:r>
    </w:p>
    <w:p w:rsidR="00EB2CCD" w:rsidRDefault="00EB2CCD" w:rsidP="00EB2CCD">
      <w:r>
        <w:t xml:space="preserve">L’année 2016 a également été marquée par deux épisodes </w:t>
      </w:r>
      <w:r w:rsidR="007A1F91">
        <w:t xml:space="preserve">de pollution d’ampleur nationale. Le premier a concerné l’ozone et s’est déroulé </w:t>
      </w:r>
      <w:r>
        <w:t>du 24 au 27</w:t>
      </w:r>
      <w:r w:rsidR="007A1F91">
        <w:t> </w:t>
      </w:r>
      <w:r>
        <w:t xml:space="preserve">août. Durant cette période, les températures </w:t>
      </w:r>
      <w:r w:rsidR="007A1F91">
        <w:t xml:space="preserve">ont été </w:t>
      </w:r>
      <w:r>
        <w:t xml:space="preserve">caniculaires </w:t>
      </w:r>
      <w:r w:rsidR="007A1F91">
        <w:t xml:space="preserve">et </w:t>
      </w:r>
      <w:r>
        <w:t>ont favorisé</w:t>
      </w:r>
      <w:r w:rsidR="007A1F91">
        <w:t xml:space="preserve"> la formation de ce comburant</w:t>
      </w:r>
      <w:r>
        <w:t>. Plusieurs régions</w:t>
      </w:r>
      <w:r w:rsidR="007A1F91">
        <w:t xml:space="preserve"> ont été touchées par des concentrations supérieures au seuil d’information et de recommandation. Parmi ces régions, on retrouve </w:t>
      </w:r>
      <w:r>
        <w:t xml:space="preserve">la Normandie, </w:t>
      </w:r>
      <w:r w:rsidR="007A1F91">
        <w:t xml:space="preserve">les Hauts-de-France, </w:t>
      </w:r>
      <w:r>
        <w:t>l’Ile-de-France, le Grand Est et</w:t>
      </w:r>
      <w:r w:rsidR="007A1F91">
        <w:t xml:space="preserve"> la région</w:t>
      </w:r>
      <w:r>
        <w:t xml:space="preserve"> PACA. La deuxième épisode </w:t>
      </w:r>
      <w:r w:rsidR="007A1F91">
        <w:t xml:space="preserve">concernait les particules </w:t>
      </w:r>
      <w:r w:rsidR="007A1F91" w:rsidRPr="004501BF">
        <w:t>PM</w:t>
      </w:r>
      <w:r w:rsidR="007A1F91" w:rsidRPr="004501BF">
        <w:rPr>
          <w:vertAlign w:val="subscript"/>
        </w:rPr>
        <w:t>10</w:t>
      </w:r>
      <w:r w:rsidR="007A1F91">
        <w:t xml:space="preserve"> et </w:t>
      </w:r>
      <w:r>
        <w:t xml:space="preserve">s’est déroulé </w:t>
      </w:r>
      <w:r w:rsidR="007A1F91">
        <w:t>au mois de</w:t>
      </w:r>
      <w:r>
        <w:t xml:space="preserve"> décembre</w:t>
      </w:r>
      <w:r w:rsidR="007A1F91">
        <w:t xml:space="preserve">. Durant </w:t>
      </w:r>
      <w:r>
        <w:t xml:space="preserve">cette période, les conditions </w:t>
      </w:r>
      <w:r w:rsidR="007A1F91">
        <w:t xml:space="preserve">météorologiques </w:t>
      </w:r>
      <w:r>
        <w:t xml:space="preserve">ont été </w:t>
      </w:r>
      <w:r w:rsidR="007A1F91">
        <w:t xml:space="preserve">très </w:t>
      </w:r>
      <w:r>
        <w:t>stables</w:t>
      </w:r>
      <w:r w:rsidR="007A1F91">
        <w:t xml:space="preserve"> et ont favorisé l’accumulation des particules et leur non-dispersion</w:t>
      </w:r>
      <w:r>
        <w:t xml:space="preserve">. De nombreuses régions ont été touchées par les </w:t>
      </w:r>
      <w:r w:rsidR="007A1F91">
        <w:t xml:space="preserve">dépassements du </w:t>
      </w:r>
      <w:r>
        <w:t>seuil d’information</w:t>
      </w:r>
      <w:r w:rsidR="007A1F91">
        <w:t xml:space="preserve"> et de recommandation</w:t>
      </w:r>
      <w:r>
        <w:t xml:space="preserve">. Les régions Ile-de-France et </w:t>
      </w:r>
      <w:r w:rsidR="007A1F91">
        <w:t xml:space="preserve">Auvergne Rhône-Alpes </w:t>
      </w:r>
      <w:r>
        <w:t xml:space="preserve">ont </w:t>
      </w:r>
      <w:r w:rsidR="007A1F91">
        <w:t xml:space="preserve">même </w:t>
      </w:r>
      <w:r>
        <w:t xml:space="preserve">été touchées par </w:t>
      </w:r>
      <w:r w:rsidR="007A1F91">
        <w:t>un dépassement du seuil d’alerte.</w:t>
      </w:r>
      <w:r>
        <w:t xml:space="preserve"> </w:t>
      </w:r>
      <w:r w:rsidR="007A1F91">
        <w:t xml:space="preserve">Durant cet épisode, la </w:t>
      </w:r>
      <w:r>
        <w:t xml:space="preserve">composition chimique des </w:t>
      </w:r>
      <w:r w:rsidR="007A1F91">
        <w:t xml:space="preserve">particules </w:t>
      </w:r>
      <w:r w:rsidR="007A1F91" w:rsidRPr="004501BF">
        <w:t>PM</w:t>
      </w:r>
      <w:r w:rsidR="007A1F91" w:rsidRPr="004501BF">
        <w:rPr>
          <w:vertAlign w:val="subscript"/>
        </w:rPr>
        <w:t>10</w:t>
      </w:r>
      <w:r w:rsidR="007A1F91">
        <w:t xml:space="preserve"> a été suivie sur dix stations. Ces résultats sont issus du programme </w:t>
      </w:r>
      <w:r w:rsidR="00C51648">
        <w:t>CARA</w:t>
      </w:r>
      <w:r w:rsidR="007A1F91">
        <w:t xml:space="preserve"> et ont pu mettre en évidence </w:t>
      </w:r>
      <w:r w:rsidR="00C51648">
        <w:t>une fo</w:t>
      </w:r>
      <w:r>
        <w:t xml:space="preserve">rte présence de matières organiques et de carbone suie. La présence de ces deux familles de composés traduit </w:t>
      </w:r>
      <w:r w:rsidR="00C51648">
        <w:t xml:space="preserve">une forte contribution du chauffage résidentiel </w:t>
      </w:r>
      <w:r>
        <w:t>et du trafic routier</w:t>
      </w:r>
      <w:r w:rsidR="00C51648">
        <w:t xml:space="preserve"> aux concentrations de particules durant cet épisode</w:t>
      </w:r>
      <w:r>
        <w:t xml:space="preserve">. </w:t>
      </w:r>
    </w:p>
    <w:p w:rsidR="00EB2CCD" w:rsidRDefault="00EB2CCD" w:rsidP="00EB2CCD">
      <w:r>
        <w:t>Si vous souhaitez plus d’informations, je vous invite à me poser des questions ou à consulter le bilan complet</w:t>
      </w:r>
      <w:r w:rsidR="00C51648">
        <w:t xml:space="preserve"> sur la qualité de l’air en 2016</w:t>
      </w:r>
      <w:r>
        <w:t>.</w:t>
      </w:r>
      <w:r w:rsidR="00C51648">
        <w:t xml:space="preserve"> Je vous remercie de votre attention. </w:t>
      </w:r>
    </w:p>
    <w:p w:rsidR="00EB2CCD" w:rsidRPr="00DF2121" w:rsidRDefault="00EB2CCD" w:rsidP="0057490C">
      <w:pPr>
        <w:pStyle w:val="Nom"/>
      </w:pPr>
      <w:r w:rsidRPr="00DF2121">
        <w:t xml:space="preserve">Martial SADDIER </w:t>
      </w:r>
    </w:p>
    <w:p w:rsidR="00EB2CCD" w:rsidRPr="00EB2CCD" w:rsidRDefault="00EB2CCD" w:rsidP="00EB2CCD">
      <w:r>
        <w:t>Merci beaucoup. Je vous propose d’ente</w:t>
      </w:r>
      <w:r w:rsidR="00C51648">
        <w:t>ndre le point suivant relatif au contentieux européen ava</w:t>
      </w:r>
      <w:r>
        <w:t>nt d’ouvrir l</w:t>
      </w:r>
      <w:r w:rsidR="00C51648">
        <w:t>a discussion</w:t>
      </w:r>
      <w:r>
        <w:t>.</w:t>
      </w:r>
    </w:p>
    <w:p w:rsidR="003A78BA" w:rsidRDefault="003A78BA" w:rsidP="003A78BA">
      <w:pPr>
        <w:pStyle w:val="Titre5"/>
      </w:pPr>
      <w:bookmarkStart w:id="24" w:name="_Toc497744084"/>
      <w:bookmarkStart w:id="25" w:name="_GoBack"/>
      <w:r>
        <w:t>Point sur le contentieux européen et suites données à l’arrêt du Conseil d’Etat du 12 juillet 2017 enjoignant l’Etat de mettre en œuvre les mesures pour respecter les normes sanitaires dans les délais les plus brefs (pour information)</w:t>
      </w:r>
      <w:bookmarkEnd w:id="24"/>
      <w:bookmarkEnd w:id="25"/>
    </w:p>
    <w:p w:rsidR="003A78BA" w:rsidRDefault="00EB2CCD" w:rsidP="00EB2CCD">
      <w:pPr>
        <w:pStyle w:val="Nom"/>
      </w:pPr>
      <w:r>
        <w:t>Loïc BUFFARD</w:t>
      </w:r>
      <w:r w:rsidR="005866F6">
        <w:t>, Sous-direction de l’efficacité énergétique et de la qualité de l’air</w:t>
      </w:r>
    </w:p>
    <w:p w:rsidR="00562167" w:rsidRDefault="0057490C" w:rsidP="00EB2CCD">
      <w:r>
        <w:t xml:space="preserve">Au niveau européen, deux avis motivés ont été émis à l’encontre des autorités </w:t>
      </w:r>
      <w:r w:rsidR="00C51648">
        <w:t>française</w:t>
      </w:r>
      <w:r w:rsidR="0017099A">
        <w:t>s</w:t>
      </w:r>
      <w:r w:rsidR="00C51648">
        <w:t xml:space="preserve"> suite au dépassement des valeurs limites pour les particules fines et le </w:t>
      </w:r>
      <w:r>
        <w:t xml:space="preserve">dioxyde d’azote. </w:t>
      </w:r>
      <w:r w:rsidR="0017099A">
        <w:t xml:space="preserve">La décision </w:t>
      </w:r>
      <w:r>
        <w:t xml:space="preserve">du Conseil d’Etat </w:t>
      </w:r>
      <w:r w:rsidR="0017099A">
        <w:t>du 13 juillet 2017 concerne 13 </w:t>
      </w:r>
      <w:r>
        <w:t>zones</w:t>
      </w:r>
      <w:r w:rsidR="00562167">
        <w:t xml:space="preserve"> et fait suite à une requête déposée par Les Amis de la Terre. Cette décision comporte injonction de resp</w:t>
      </w:r>
      <w:r>
        <w:t xml:space="preserve">ecter les valeurs limites. </w:t>
      </w:r>
      <w:r w:rsidR="00562167">
        <w:t xml:space="preserve">Plusieurs </w:t>
      </w:r>
      <w:r w:rsidR="00562167">
        <w:lastRenderedPageBreak/>
        <w:t xml:space="preserve">mesures ont été prises au niveau national depuis cette date. </w:t>
      </w:r>
      <w:r>
        <w:t xml:space="preserve">Au niveau national, nous avons reçu des requêtes indemnitaires. </w:t>
      </w:r>
    </w:p>
    <w:p w:rsidR="00562167" w:rsidRDefault="0057490C" w:rsidP="00EB2CCD">
      <w:r>
        <w:t xml:space="preserve">Il a </w:t>
      </w:r>
      <w:r w:rsidR="00562167">
        <w:t>été décidé de lancer l’élaborat</w:t>
      </w:r>
      <w:r>
        <w:t>ion d’une feuille de</w:t>
      </w:r>
      <w:r w:rsidR="00562167">
        <w:t xml:space="preserve"> route. Son objectif est d’élaborer au niveau local</w:t>
      </w:r>
      <w:r>
        <w:t xml:space="preserve"> des actions concrètes et à court terme. </w:t>
      </w:r>
      <w:r w:rsidR="00562167">
        <w:t xml:space="preserve">Ces actions doivent venir </w:t>
      </w:r>
      <w:r>
        <w:t>en complément des P</w:t>
      </w:r>
      <w:r w:rsidR="00562167">
        <w:t xml:space="preserve">lans de </w:t>
      </w:r>
      <w:r>
        <w:t>P</w:t>
      </w:r>
      <w:r w:rsidR="00562167">
        <w:t>rotection de l’</w:t>
      </w:r>
      <w:r>
        <w:t>A</w:t>
      </w:r>
      <w:r w:rsidR="00562167">
        <w:t>tmosphère (PPA). La décision du C</w:t>
      </w:r>
      <w:r>
        <w:t xml:space="preserve">onseil d’Etat fixe l’échéance </w:t>
      </w:r>
      <w:r w:rsidR="00562167">
        <w:t>du 31</w:t>
      </w:r>
      <w:r w:rsidR="005866F6">
        <w:t> </w:t>
      </w:r>
      <w:r w:rsidR="00562167">
        <w:t xml:space="preserve">mars 2018 </w:t>
      </w:r>
      <w:r>
        <w:t xml:space="preserve">pour adopter des mesures complémentaires. </w:t>
      </w:r>
      <w:r w:rsidR="00562167">
        <w:t xml:space="preserve">Grâce à la mise en place de mesures pragmatiques, </w:t>
      </w:r>
      <w:r>
        <w:t>l’objectif est de se baser sur l’existant</w:t>
      </w:r>
      <w:r w:rsidR="00562167">
        <w:t xml:space="preserve">. L’objet n’est pas de produire de nouvelles études puisque nous considérons que </w:t>
      </w:r>
      <w:r>
        <w:t xml:space="preserve">nous pouvons nous </w:t>
      </w:r>
      <w:r w:rsidR="00562167">
        <w:t>appuyer</w:t>
      </w:r>
      <w:r>
        <w:t xml:space="preserve"> sur un bon corpus de données. </w:t>
      </w:r>
    </w:p>
    <w:p w:rsidR="00AF27B4" w:rsidRDefault="00562167" w:rsidP="00EB2CCD">
      <w:r>
        <w:t>En termes de gouvernance, la</w:t>
      </w:r>
      <w:r w:rsidR="0057490C">
        <w:t xml:space="preserve"> feuille de route doit </w:t>
      </w:r>
      <w:r>
        <w:t xml:space="preserve">être élaborée </w:t>
      </w:r>
      <w:r w:rsidR="0057490C">
        <w:t>avec les parties prenantes</w:t>
      </w:r>
      <w:r>
        <w:t>, c’est-à-dire avec les collectivités territoriales</w:t>
      </w:r>
      <w:r w:rsidR="00AF27B4">
        <w:t>, en mobilisant les ONG, en</w:t>
      </w:r>
      <w:r w:rsidR="0057490C">
        <w:t xml:space="preserve"> sensibilisant le public et en s’appuyant sur les services de l’Etat. </w:t>
      </w:r>
    </w:p>
    <w:p w:rsidR="00EB2CCD" w:rsidRDefault="00AF27B4" w:rsidP="00EB2CCD">
      <w:r>
        <w:t>En termes de calendrier, rappelons que l</w:t>
      </w:r>
      <w:r w:rsidR="0057490C">
        <w:t xml:space="preserve">es préfets ont été réunis le 9 octobre dernier </w:t>
      </w:r>
      <w:r>
        <w:t xml:space="preserve">par le ministre d’Etat </w:t>
      </w:r>
      <w:r w:rsidR="0057490C">
        <w:t xml:space="preserve">pour évoquer l’élaboration de cette feuille de route. Les premières réunions se tiendront courant novembre. </w:t>
      </w:r>
      <w:r>
        <w:t>Les parties prenantes seront consultées en décembre. Les principales orientations devront remonter dès f</w:t>
      </w:r>
      <w:r w:rsidR="0057490C">
        <w:t>in janvier</w:t>
      </w:r>
      <w:r>
        <w:t xml:space="preserve">. </w:t>
      </w:r>
      <w:r w:rsidR="0057490C">
        <w:t>Le calendrier est serré</w:t>
      </w:r>
      <w:r>
        <w:t>, l’objectif étant de connaître l</w:t>
      </w:r>
      <w:r w:rsidR="0057490C">
        <w:t xml:space="preserve">es premières mesures envisagées </w:t>
      </w:r>
      <w:r>
        <w:t xml:space="preserve">fin janvier </w:t>
      </w:r>
      <w:r w:rsidR="0057490C">
        <w:t>pour r</w:t>
      </w:r>
      <w:r>
        <w:t>especter l’échéance de fin mars </w:t>
      </w:r>
      <w:r w:rsidR="0057490C">
        <w:t>2018</w:t>
      </w:r>
      <w:r>
        <w:t xml:space="preserve"> pour la remise des feuilles de route</w:t>
      </w:r>
      <w:r w:rsidR="0057490C">
        <w:t xml:space="preserve">. </w:t>
      </w:r>
    </w:p>
    <w:p w:rsidR="0057490C" w:rsidRPr="00DF2121" w:rsidRDefault="0057490C" w:rsidP="0057490C">
      <w:pPr>
        <w:pStyle w:val="Nom"/>
      </w:pPr>
      <w:r w:rsidRPr="00DF2121">
        <w:t xml:space="preserve">Martial SADDIER </w:t>
      </w:r>
    </w:p>
    <w:p w:rsidR="0057490C" w:rsidRDefault="00AF27B4" w:rsidP="00EB2CCD">
      <w:r>
        <w:t xml:space="preserve">Je vous remercie pour ces deux exposés. </w:t>
      </w:r>
      <w:r w:rsidR="0057490C">
        <w:t xml:space="preserve">Pour lancer la conversation j’ai deux questions. </w:t>
      </w:r>
    </w:p>
    <w:p w:rsidR="0057490C" w:rsidRDefault="00AF27B4" w:rsidP="00EB2CCD">
      <w:r>
        <w:t>Premièrement, n</w:t>
      </w:r>
      <w:r w:rsidR="0057490C">
        <w:t>ous avons noté une tendance de fond à la baisse</w:t>
      </w:r>
      <w:r>
        <w:t>, ce qui constitue un signal positif</w:t>
      </w:r>
      <w:r w:rsidR="0057490C">
        <w:t xml:space="preserve">. Quel est le lien </w:t>
      </w:r>
      <w:r>
        <w:t xml:space="preserve">entre cette baisse et </w:t>
      </w:r>
      <w:r w:rsidR="0057490C">
        <w:t xml:space="preserve">les conditions climatiques ? </w:t>
      </w:r>
    </w:p>
    <w:p w:rsidR="00AF27B4" w:rsidRDefault="00AF27B4" w:rsidP="00EB2CCD">
      <w:r>
        <w:t>Deuxièmement, quel est le calendrier de la C</w:t>
      </w:r>
      <w:r w:rsidR="0057490C">
        <w:t>ommission européenne</w:t>
      </w:r>
      <w:r>
        <w:t xml:space="preserve"> au-delà de l’échéance française fixée à fin mars 2018</w:t>
      </w:r>
      <w:r w:rsidR="0057490C">
        <w:t xml:space="preserve"> ? </w:t>
      </w:r>
      <w:r>
        <w:t>Par ailleurs, quel est le positionnement de la France au regard de la saisine européenne par rapport aux autres Etats membres concernés ?</w:t>
      </w:r>
    </w:p>
    <w:p w:rsidR="0057490C" w:rsidRDefault="00AF27B4" w:rsidP="0057490C">
      <w:pPr>
        <w:pStyle w:val="Nom"/>
      </w:pPr>
      <w:r w:rsidRPr="008B442A">
        <w:t>Loïc BUFFARD</w:t>
      </w:r>
      <w:r w:rsidR="0057490C">
        <w:t xml:space="preserve"> </w:t>
      </w:r>
    </w:p>
    <w:p w:rsidR="00096D22" w:rsidRDefault="0057490C" w:rsidP="0057490C">
      <w:r>
        <w:t>Su</w:t>
      </w:r>
      <w:r w:rsidR="005866F6">
        <w:t>r l’ozone, l’influence climatique est plus importante</w:t>
      </w:r>
      <w:r>
        <w:t xml:space="preserve"> comme le démontre la lecture des courbes d’évolution. Le pic de 2003 l’illustre</w:t>
      </w:r>
      <w:r w:rsidR="00096D22">
        <w:t xml:space="preserve"> parfaitement</w:t>
      </w:r>
      <w:r>
        <w:t>. Nous ne</w:t>
      </w:r>
      <w:r w:rsidR="00096D22">
        <w:t xml:space="preserve"> pouvons pas affirmer pour autant que la légère tendance à l’augmentation est liée au</w:t>
      </w:r>
      <w:r>
        <w:t xml:space="preserve"> réchauffement clima</w:t>
      </w:r>
      <w:r w:rsidR="00096D22">
        <w:t>ti</w:t>
      </w:r>
      <w:r>
        <w:t xml:space="preserve">que. </w:t>
      </w:r>
      <w:r w:rsidR="00096D22">
        <w:t xml:space="preserve">Il s’agit quoi qu’il en soit d’un polluant beaucoup plus sensible aux conditions climatiques. </w:t>
      </w:r>
    </w:p>
    <w:p w:rsidR="00096D22" w:rsidRDefault="0057490C" w:rsidP="0057490C">
      <w:r>
        <w:t xml:space="preserve">Concernant les particules et le dioxyde d’azote, </w:t>
      </w:r>
      <w:r w:rsidR="00096D22">
        <w:t xml:space="preserve">les conditions climatiques produisent un effet. Cela étant dit, </w:t>
      </w:r>
      <w:r>
        <w:t>j’ai l’impression que cela a plus d’effets</w:t>
      </w:r>
      <w:r w:rsidR="00096D22">
        <w:t xml:space="preserve"> sur les pics de pollution en tant que tels</w:t>
      </w:r>
      <w:r>
        <w:t xml:space="preserve">. </w:t>
      </w:r>
      <w:r w:rsidR="00096D22">
        <w:t xml:space="preserve">Cependant, nous raisonnons ici en moyenne annuelle, ce qui a pour effet de lisser les effets. </w:t>
      </w:r>
      <w:r>
        <w:t>En</w:t>
      </w:r>
      <w:r w:rsidR="00096D22">
        <w:t> </w:t>
      </w:r>
      <w:r>
        <w:t xml:space="preserve">2016, </w:t>
      </w:r>
      <w:r w:rsidR="00096D22">
        <w:t>nous avons enregistré un pic très import</w:t>
      </w:r>
      <w:r>
        <w:t xml:space="preserve">ant </w:t>
      </w:r>
      <w:r w:rsidR="00096D22">
        <w:t xml:space="preserve">aux </w:t>
      </w:r>
      <w:r>
        <w:t>particules</w:t>
      </w:r>
      <w:r w:rsidR="00096D22">
        <w:t xml:space="preserve">, </w:t>
      </w:r>
      <w:r>
        <w:t xml:space="preserve">qui n’a pas impacté la moyenne nationale. </w:t>
      </w:r>
    </w:p>
    <w:p w:rsidR="0057490C" w:rsidRDefault="00096D22" w:rsidP="0057490C">
      <w:r>
        <w:t>Par ailleurs, u</w:t>
      </w:r>
      <w:r w:rsidR="0057490C">
        <w:t xml:space="preserve">n travail de fond a été mené par le laboratoire central </w:t>
      </w:r>
      <w:r>
        <w:t xml:space="preserve">de surveillance de la qualité de l’air </w:t>
      </w:r>
      <w:r w:rsidR="0057490C">
        <w:t xml:space="preserve">pour </w:t>
      </w:r>
      <w:r>
        <w:t xml:space="preserve">évaluer l’influence des conditions météorologiques et climatiques. Il en ressort que, en neutralisant ces effets, il existe néanmoins une vraie </w:t>
      </w:r>
      <w:r w:rsidR="0057490C">
        <w:t>tendance à la baisse.</w:t>
      </w:r>
    </w:p>
    <w:p w:rsidR="00096D22" w:rsidRPr="00DF2121" w:rsidRDefault="00096D22" w:rsidP="00096D22">
      <w:pPr>
        <w:pStyle w:val="Nom"/>
      </w:pPr>
      <w:r w:rsidRPr="00DF2121">
        <w:t xml:space="preserve">Martial SADDIER </w:t>
      </w:r>
    </w:p>
    <w:p w:rsidR="00096D22" w:rsidRDefault="00096D22" w:rsidP="0057490C">
      <w:r>
        <w:t>Madame, en tant que représentante du laboratoire central de surveillance de la qualité de l’air, souhaite</w:t>
      </w:r>
      <w:r w:rsidR="005866F6">
        <w:t>z</w:t>
      </w:r>
      <w:r>
        <w:t>-vous apporter quelques compléments d’information ?</w:t>
      </w:r>
    </w:p>
    <w:p w:rsidR="0057490C" w:rsidRDefault="0057490C" w:rsidP="0057490C">
      <w:pPr>
        <w:pStyle w:val="Nom"/>
      </w:pPr>
      <w:r>
        <w:lastRenderedPageBreak/>
        <w:t>Eva LEOZ, LCSQA</w:t>
      </w:r>
    </w:p>
    <w:p w:rsidR="00096D22" w:rsidRDefault="0057490C" w:rsidP="0057490C">
      <w:r>
        <w:t xml:space="preserve">Nous avons effectivement effectué une étude </w:t>
      </w:r>
      <w:r w:rsidR="00096D22">
        <w:t xml:space="preserve">de tendance incluant des traitements statistiques qui sont utilisés au niveau européen afin de pouvoir présenter une étude des tendances non seulement au point de prélèvement mais aussi au niveau cartographique </w:t>
      </w:r>
      <w:r>
        <w:t xml:space="preserve">en tenant compte d’une </w:t>
      </w:r>
      <w:r w:rsidR="00096D22">
        <w:t>représentation</w:t>
      </w:r>
      <w:r>
        <w:t xml:space="preserve"> spatiale plus large</w:t>
      </w:r>
      <w:r w:rsidR="00096D22">
        <w:t xml:space="preserve"> qui permet de faire abstraction de la météorologie</w:t>
      </w:r>
      <w:r>
        <w:t xml:space="preserve">. </w:t>
      </w:r>
      <w:r w:rsidR="00096D22">
        <w:t>Les résultats de notre étude convergent avec ceux obtenus par le SDES, c’est-à-dire que n</w:t>
      </w:r>
      <w:r>
        <w:t xml:space="preserve">ous constatons une tendance à la baisse. </w:t>
      </w:r>
      <w:r w:rsidR="00096D22">
        <w:t>Grâce aux traitements statistiques que nous avons effectués, n</w:t>
      </w:r>
      <w:r>
        <w:t xml:space="preserve">ous pouvons </w:t>
      </w:r>
      <w:r w:rsidR="00096D22">
        <w:t>annoncer</w:t>
      </w:r>
      <w:r>
        <w:t xml:space="preserve"> que les conditions météorologiques ne sont pas toujours responsables de</w:t>
      </w:r>
      <w:r w:rsidR="00096D22">
        <w:t>s</w:t>
      </w:r>
      <w:r>
        <w:t xml:space="preserve"> tendances</w:t>
      </w:r>
      <w:r w:rsidR="00096D22">
        <w:t xml:space="preserve"> observées</w:t>
      </w:r>
      <w:r>
        <w:t xml:space="preserve">. </w:t>
      </w:r>
      <w:r w:rsidR="00096D22">
        <w:t>Les résultats de notre étude sont disponibles sur notre site Internet.</w:t>
      </w:r>
    </w:p>
    <w:p w:rsidR="0057490C" w:rsidRPr="00DF2121" w:rsidRDefault="0057490C" w:rsidP="0057490C">
      <w:pPr>
        <w:pStyle w:val="Nom"/>
      </w:pPr>
      <w:r w:rsidRPr="00DF2121">
        <w:t xml:space="preserve">Martial SADDIER </w:t>
      </w:r>
    </w:p>
    <w:p w:rsidR="00096D22" w:rsidRDefault="00096D22" w:rsidP="0057490C">
      <w:r>
        <w:t>Très bien, je vous remercie. Nous avons donc bien une tendance à la baisse indépendamment des conditions météorologiques.</w:t>
      </w:r>
    </w:p>
    <w:p w:rsidR="0057490C" w:rsidRDefault="00FF4E1D" w:rsidP="00FF4E1D">
      <w:pPr>
        <w:pStyle w:val="Nom"/>
      </w:pPr>
      <w:r>
        <w:t xml:space="preserve">Jacques PATRIS, ATMO France </w:t>
      </w:r>
    </w:p>
    <w:p w:rsidR="00722B32" w:rsidRDefault="00096D22" w:rsidP="0057490C">
      <w:r>
        <w:t>En tant que représentant d’ATMO France</w:t>
      </w:r>
      <w:r w:rsidR="00722B32">
        <w:t xml:space="preserve"> et des experts de la qualité de l’air, les AASQA, je confirme que nous pouvons nous montrer plus positifs que nous ne l’avons été dans les temps passés. La qualité de l’air s’améliore même s’il faut teinter ce discours optimiste d’une dose de prudence car il ne faut pas relâcher la pression. Il reste encore beaucoup à faire. </w:t>
      </w:r>
      <w:r w:rsidR="0057490C">
        <w:t>Beaucoup de polluants sont encore trop présents sur nos territoires. Bien sûr, le</w:t>
      </w:r>
      <w:r w:rsidR="00722B32">
        <w:t xml:space="preserve">s conditions climatiques évoluent. Toutefois, si </w:t>
      </w:r>
      <w:r w:rsidR="0057490C">
        <w:t xml:space="preserve">l’ozone ne pouvait pas interagir avec les autres polluants, le problème serait plus simple à régler. </w:t>
      </w:r>
      <w:r w:rsidR="00722B32">
        <w:t xml:space="preserve">La difficulté est qu’il existe une réactivité de l’ozone avec les autres polluants. </w:t>
      </w:r>
      <w:r w:rsidR="0057490C">
        <w:t>Ce</w:t>
      </w:r>
      <w:r w:rsidR="00FF4E1D">
        <w:t xml:space="preserve"> ne sont pas </w:t>
      </w:r>
      <w:r w:rsidR="00722B32">
        <w:t xml:space="preserve">tellement </w:t>
      </w:r>
      <w:r w:rsidR="00FF4E1D">
        <w:t>les pics de pollu</w:t>
      </w:r>
      <w:r w:rsidR="0057490C">
        <w:t>tion qui sont les plus problémati</w:t>
      </w:r>
      <w:r>
        <w:t>q</w:t>
      </w:r>
      <w:r w:rsidR="0057490C">
        <w:t>ues</w:t>
      </w:r>
      <w:r w:rsidR="00722B32">
        <w:t xml:space="preserve"> sur le plan de la santé – même si l’écho médiatique est plus important lors de ces épisodes de pic -</w:t>
      </w:r>
      <w:r w:rsidR="0057490C">
        <w:t xml:space="preserve"> mais </w:t>
      </w:r>
      <w:r w:rsidR="00722B32">
        <w:t xml:space="preserve">c’est </w:t>
      </w:r>
      <w:r w:rsidR="0057490C">
        <w:t>la po</w:t>
      </w:r>
      <w:r w:rsidR="00722B32">
        <w:t xml:space="preserve">llution de fond qui fait que nos concitoyens sont exposés à des polluants qui interagissent et provoquent une réactivité bronchique. C’est à cela que nous devons être vigilants. </w:t>
      </w:r>
    </w:p>
    <w:p w:rsidR="0057490C" w:rsidRDefault="00722B32" w:rsidP="0057490C">
      <w:r>
        <w:t>Je suis très heureux de me trouver parmi vous ce matin car j’y retrouve tous les partenaires avec lesquels nous travaillons pour poser un bilan de la qualité de l’air qui soit impartial. Ce bilan permet de constater que la situation s’améliore mais j’appelle pour autant à ne pas baisser la garde.</w:t>
      </w:r>
      <w:r w:rsidR="0057490C">
        <w:t xml:space="preserve"> </w:t>
      </w:r>
    </w:p>
    <w:p w:rsidR="00FF4E1D" w:rsidRDefault="00FF4E1D" w:rsidP="00FF4E1D">
      <w:pPr>
        <w:pStyle w:val="Nom"/>
      </w:pPr>
      <w:r>
        <w:t>Laurent MICHEL</w:t>
      </w:r>
      <w:r w:rsidR="005866F6">
        <w:t>, Directeur général de l’énergie et du climat</w:t>
      </w:r>
    </w:p>
    <w:p w:rsidR="00722B32" w:rsidRDefault="00722B32" w:rsidP="00FF4E1D">
      <w:r>
        <w:t xml:space="preserve">Après la réunion de notre conseil, nous pourrons faire circuler les présentations qui viennent d’être commentées et projetées en séance ainsi que quelques liens dont celui relatif au bilan 2016 de la qualité de l’air. Nous pourrons également vous renvoyer vers le site du LCSQA pour prendre connaissance de son étude. Les résultats de cette étude ont été présentés à la journée nationale de l’air. </w:t>
      </w:r>
    </w:p>
    <w:p w:rsidR="00722B32" w:rsidRPr="008B442A" w:rsidRDefault="00722B32" w:rsidP="00FE06F2">
      <w:pPr>
        <w:pStyle w:val="Nom"/>
      </w:pPr>
      <w:r w:rsidRPr="008B442A">
        <w:t>Loïc BUFFARD</w:t>
      </w:r>
    </w:p>
    <w:p w:rsidR="00FF4E1D" w:rsidRDefault="00722B32" w:rsidP="00FF4E1D">
      <w:r>
        <w:t xml:space="preserve">Je souhaite répondre à la deuxième question du président du CNA relative </w:t>
      </w:r>
      <w:r w:rsidR="005866F6">
        <w:t xml:space="preserve">à la situation de la France </w:t>
      </w:r>
      <w:r>
        <w:t xml:space="preserve">par rapport à celle des autres Etats membres. </w:t>
      </w:r>
      <w:r w:rsidR="00FF4E1D">
        <w:t>A ma connaissance, nous sommes dans la norme</w:t>
      </w:r>
      <w:r>
        <w:t xml:space="preserve"> puisque l</w:t>
      </w:r>
      <w:r w:rsidR="00FF4E1D">
        <w:t>a quasi-totalité des Etats membres ont reçu un avis motivé. 18 Etat</w:t>
      </w:r>
      <w:r w:rsidR="00D01635">
        <w:t xml:space="preserve">s membres ont reçu l’avis motivé relatif au dioxyde d’azote. </w:t>
      </w:r>
      <w:r w:rsidR="00FF4E1D">
        <w:t xml:space="preserve">En termes de saisine de la cour de justice, vous avez dû </w:t>
      </w:r>
      <w:r w:rsidR="00D01635">
        <w:t xml:space="preserve">suivre </w:t>
      </w:r>
      <w:r w:rsidR="00FF4E1D">
        <w:t>la première condamnation de la Bulgarie sur l</w:t>
      </w:r>
      <w:r w:rsidR="00D01635">
        <w:t>a question d</w:t>
      </w:r>
      <w:r w:rsidR="00FF4E1D">
        <w:t>es particules. C’est la première décision de condamnation sans sanction financière</w:t>
      </w:r>
      <w:r w:rsidR="00D01635">
        <w:t xml:space="preserve"> à ce stade</w:t>
      </w:r>
      <w:r w:rsidR="00FF4E1D">
        <w:t xml:space="preserve">. </w:t>
      </w:r>
      <w:r w:rsidR="00D01635">
        <w:t xml:space="preserve">A ma connaissance, la Bulgarie est </w:t>
      </w:r>
      <w:r w:rsidR="00FF4E1D">
        <w:t>le seul Etat membre</w:t>
      </w:r>
      <w:r w:rsidR="005866F6">
        <w:t xml:space="preserve"> </w:t>
      </w:r>
      <w:r w:rsidR="00D01635">
        <w:t>sous le coup d’une condamnation de la Cour de justice. L</w:t>
      </w:r>
      <w:r w:rsidR="00FF4E1D">
        <w:t>a Franc</w:t>
      </w:r>
      <w:r w:rsidR="00D01635">
        <w:t>e et la Pologne ont été renvoyées devant la Cour de justice. La C</w:t>
      </w:r>
      <w:r w:rsidR="00FF4E1D">
        <w:t xml:space="preserve">ommission </w:t>
      </w:r>
      <w:r w:rsidR="00D01635">
        <w:t xml:space="preserve">européenne </w:t>
      </w:r>
      <w:r w:rsidR="00FF4E1D">
        <w:t>prépare au fur et à mesure les saisines</w:t>
      </w:r>
      <w:r w:rsidR="00D01635">
        <w:t xml:space="preserve"> de la Cour de justice</w:t>
      </w:r>
      <w:r w:rsidR="00FF4E1D">
        <w:t>. Pour ce qui concerne la France, la situation sur les particules est plus f</w:t>
      </w:r>
      <w:r w:rsidR="00D01635">
        <w:t>avorable</w:t>
      </w:r>
      <w:r w:rsidR="00FF4E1D">
        <w:t xml:space="preserve"> avec une vraie tendance à la baisse</w:t>
      </w:r>
      <w:r w:rsidR="00D01635">
        <w:t xml:space="preserve"> au cours des dernières années</w:t>
      </w:r>
      <w:r w:rsidR="00FF4E1D">
        <w:t>. Pour le dioxyde d’azote</w:t>
      </w:r>
      <w:r w:rsidR="00D01635">
        <w:t>, même si nous notons une réelle tendance à la diminution, l’évolution est beaucoup plus lente</w:t>
      </w:r>
      <w:r w:rsidR="00FF4E1D">
        <w:t xml:space="preserve">. </w:t>
      </w:r>
    </w:p>
    <w:p w:rsidR="00FF4E1D" w:rsidRDefault="00FF4E1D" w:rsidP="00FF4E1D">
      <w:pPr>
        <w:pStyle w:val="Nom"/>
      </w:pPr>
      <w:r>
        <w:lastRenderedPageBreak/>
        <w:t>Jacques PATRIS</w:t>
      </w:r>
    </w:p>
    <w:p w:rsidR="00FF4E1D" w:rsidRDefault="00FF4E1D" w:rsidP="00FF4E1D">
      <w:r>
        <w:t xml:space="preserve">Une communication nationale </w:t>
      </w:r>
      <w:r w:rsidR="00E6131A">
        <w:t xml:space="preserve">sur le bilan 2016 de la qualité de l’air </w:t>
      </w:r>
      <w:r>
        <w:t>est-elle pr</w:t>
      </w:r>
      <w:r w:rsidR="00E6131A">
        <w:t>é</w:t>
      </w:r>
      <w:r>
        <w:t xml:space="preserve">vue </w:t>
      </w:r>
      <w:r w:rsidR="00E6131A">
        <w:t>vers</w:t>
      </w:r>
      <w:r>
        <w:t xml:space="preserve"> l</w:t>
      </w:r>
      <w:r w:rsidR="00E6131A">
        <w:t>a presse</w:t>
      </w:r>
      <w:r>
        <w:t> ?</w:t>
      </w:r>
    </w:p>
    <w:p w:rsidR="00FF4E1D" w:rsidRDefault="00FF4E1D" w:rsidP="00D01635">
      <w:pPr>
        <w:pStyle w:val="Nom"/>
      </w:pPr>
      <w:r>
        <w:t xml:space="preserve">Aurélie </w:t>
      </w:r>
      <w:r w:rsidR="00D01635">
        <w:t>LE MOULLEC</w:t>
      </w:r>
    </w:p>
    <w:p w:rsidR="00FF4E1D" w:rsidRDefault="00FF4E1D" w:rsidP="00FF4E1D">
      <w:r>
        <w:t xml:space="preserve">Le CGDD n’est pas autorisé à publier des communiqués de presse. Je </w:t>
      </w:r>
      <w:r w:rsidR="00E6131A">
        <w:t>crois</w:t>
      </w:r>
      <w:r>
        <w:t xml:space="preserve"> en revanche que la DGEC relaiera l’information.</w:t>
      </w:r>
    </w:p>
    <w:p w:rsidR="00FF4E1D" w:rsidRPr="00B26823" w:rsidRDefault="00FF4E1D" w:rsidP="002755D8">
      <w:pPr>
        <w:pStyle w:val="Nom"/>
      </w:pPr>
      <w:r w:rsidRPr="00B26823">
        <w:t>Laurent MICHEL</w:t>
      </w:r>
    </w:p>
    <w:p w:rsidR="00FF4E1D" w:rsidRDefault="005866F6" w:rsidP="00FF4E1D">
      <w:r>
        <w:t>Nous envisageons</w:t>
      </w:r>
      <w:r w:rsidR="00E6131A">
        <w:t xml:space="preserve"> de lancer </w:t>
      </w:r>
      <w:r w:rsidR="00FF4E1D">
        <w:t xml:space="preserve">une communication </w:t>
      </w:r>
      <w:r w:rsidR="00E6131A">
        <w:t>sobre</w:t>
      </w:r>
      <w:r w:rsidR="00FF4E1D">
        <w:t xml:space="preserve"> pour accompagner ce ra</w:t>
      </w:r>
      <w:r w:rsidR="00E6131A">
        <w:t>p</w:t>
      </w:r>
      <w:r w:rsidR="00FF4E1D">
        <w:t>port</w:t>
      </w:r>
      <w:r w:rsidR="00E6131A">
        <w:t xml:space="preserve"> qui est un bilan factuel</w:t>
      </w:r>
      <w:r w:rsidR="00FF4E1D">
        <w:t xml:space="preserve">. Cette information sera l’occasion de communiquer sur les actions entreprises </w:t>
      </w:r>
      <w:r w:rsidR="00E6131A">
        <w:t xml:space="preserve">par ailleurs </w:t>
      </w:r>
      <w:r w:rsidR="00FF4E1D">
        <w:t>pour améliorer la qualité de l’air.</w:t>
      </w:r>
    </w:p>
    <w:p w:rsidR="00D01635" w:rsidRPr="008B442A" w:rsidRDefault="00D01635" w:rsidP="00FE06F2">
      <w:pPr>
        <w:pStyle w:val="Nom"/>
      </w:pPr>
      <w:r w:rsidRPr="008B442A">
        <w:t>Loïc BUFFARD</w:t>
      </w:r>
    </w:p>
    <w:p w:rsidR="00FF4E1D" w:rsidRDefault="00FF4E1D" w:rsidP="00FF4E1D">
      <w:r>
        <w:t>Même si les principaux chiffres ont déjà été valorisé</w:t>
      </w:r>
      <w:r w:rsidR="00E6131A">
        <w:t xml:space="preserve">s lors de la journée nationale sur la qualité de l’air, nous souhaitions en réserver </w:t>
      </w:r>
      <w:r>
        <w:t>la primeur au C</w:t>
      </w:r>
      <w:r w:rsidR="00E6131A">
        <w:t xml:space="preserve">onseil </w:t>
      </w:r>
      <w:r>
        <w:t>N</w:t>
      </w:r>
      <w:r w:rsidR="00E6131A">
        <w:t>ational de l’</w:t>
      </w:r>
      <w:r>
        <w:t>A</w:t>
      </w:r>
      <w:r w:rsidR="00E6131A">
        <w:t>ir</w:t>
      </w:r>
      <w:r>
        <w:t>. Il était logique de procéder dans cet ordre</w:t>
      </w:r>
      <w:r w:rsidR="00E6131A">
        <w:t>, même si les informations compilées dans ce rapport sont factuelles</w:t>
      </w:r>
      <w:r>
        <w:t>. Le bilan sera publié dans l’après-midi.</w:t>
      </w:r>
    </w:p>
    <w:p w:rsidR="00FF4E1D" w:rsidRPr="00DF2121" w:rsidRDefault="00FF4E1D" w:rsidP="002755D8">
      <w:pPr>
        <w:pStyle w:val="Nom"/>
      </w:pPr>
      <w:r w:rsidRPr="00DF2121">
        <w:t xml:space="preserve">Martial SADDIER </w:t>
      </w:r>
    </w:p>
    <w:p w:rsidR="00FF4E1D" w:rsidRDefault="00FF4E1D" w:rsidP="00FF4E1D">
      <w:r>
        <w:t>Les progrès scientifiques permettront d’affiner les mes</w:t>
      </w:r>
      <w:r w:rsidR="00E6131A">
        <w:t>ures sur les polluants existants</w:t>
      </w:r>
      <w:r>
        <w:t xml:space="preserve"> et </w:t>
      </w:r>
      <w:r w:rsidR="00E6131A">
        <w:t>de mettre en évidence de</w:t>
      </w:r>
      <w:r>
        <w:t xml:space="preserve"> nouveau polluants. </w:t>
      </w:r>
      <w:r w:rsidR="00E6131A">
        <w:t>Toutefois, il serait souhaitable que nous portions ensemble le même</w:t>
      </w:r>
      <w:r w:rsidR="005866F6">
        <w:t xml:space="preserve"> discours lequel</w:t>
      </w:r>
      <w:r w:rsidR="00E6131A">
        <w:t xml:space="preserve"> consiste à relever </w:t>
      </w:r>
      <w:r>
        <w:t xml:space="preserve">que la tendance de fond est à la baisse et que </w:t>
      </w:r>
      <w:r w:rsidR="00E6131A">
        <w:t xml:space="preserve">ces courbes sont </w:t>
      </w:r>
      <w:r>
        <w:t>indépendant</w:t>
      </w:r>
      <w:r w:rsidR="00E6131A">
        <w:t>es</w:t>
      </w:r>
      <w:r>
        <w:t xml:space="preserve"> des conditions climatiques, même si nous ne devons pas baisser la garde. Nous </w:t>
      </w:r>
      <w:r w:rsidR="00E6131A">
        <w:t xml:space="preserve">commençons à récolter le fruit des actions menées. Nous </w:t>
      </w:r>
      <w:r>
        <w:t xml:space="preserve">pouvons peut-être sortir d’un discours trop alarmiste. </w:t>
      </w:r>
      <w:r w:rsidR="00E6131A">
        <w:t xml:space="preserve">J’en parle en connaissance de cause car vous connaissez la zone géographique dont je suis originaire. </w:t>
      </w:r>
    </w:p>
    <w:p w:rsidR="00E6131A" w:rsidRDefault="00E6131A" w:rsidP="00FF4E1D">
      <w:r>
        <w:t>Madame, vous avez demandé la parole ?</w:t>
      </w:r>
    </w:p>
    <w:p w:rsidR="00FF4E1D" w:rsidRDefault="00FF4E1D" w:rsidP="00FF4E1D">
      <w:pPr>
        <w:pStyle w:val="Nom"/>
      </w:pPr>
      <w:r>
        <w:t>Andrée BUCHMANN</w:t>
      </w:r>
      <w:r w:rsidR="008A5E3B">
        <w:t>, Observatoire de la qualité de l’air intérieur</w:t>
      </w:r>
    </w:p>
    <w:p w:rsidR="00FF4E1D" w:rsidRDefault="00FF4E1D" w:rsidP="00FF4E1D">
      <w:r>
        <w:t xml:space="preserve">Je me réjouis de cette </w:t>
      </w:r>
      <w:r w:rsidR="00E6131A">
        <w:t>bonne</w:t>
      </w:r>
      <w:r>
        <w:t xml:space="preserve"> nouvelle</w:t>
      </w:r>
      <w:r w:rsidR="00E6131A">
        <w:t xml:space="preserve"> qui est celle de la baisse des polluants extérieurs</w:t>
      </w:r>
      <w:r>
        <w:t xml:space="preserve">. </w:t>
      </w:r>
      <w:r w:rsidR="008A5E3B">
        <w:t>Cependant, j</w:t>
      </w:r>
      <w:r>
        <w:t>e souhaite savoir si nous sommes dans une approche sanitaire</w:t>
      </w:r>
      <w:r w:rsidR="00E6131A">
        <w:t xml:space="preserve"> des enjeux</w:t>
      </w:r>
      <w:r>
        <w:t xml:space="preserve">. Il faut </w:t>
      </w:r>
      <w:r w:rsidR="00E6131A">
        <w:t xml:space="preserve">par ailleurs </w:t>
      </w:r>
      <w:r>
        <w:t xml:space="preserve">considérer l’air extérieur </w:t>
      </w:r>
      <w:r w:rsidR="00E6131A">
        <w:t xml:space="preserve">que nous respirons mais aussi l’air intérieur. Celui-ci est </w:t>
      </w:r>
      <w:r>
        <w:t>en partie de l’air extérieur qui entre dans le logis</w:t>
      </w:r>
      <w:r w:rsidR="00E6131A">
        <w:t xml:space="preserve"> mais aussi spécifique</w:t>
      </w:r>
      <w:r>
        <w:t xml:space="preserve">. Allons-nous adopter </w:t>
      </w:r>
      <w:r w:rsidR="00E6131A">
        <w:t xml:space="preserve">à terme </w:t>
      </w:r>
      <w:r>
        <w:t>une approche intégrée</w:t>
      </w:r>
      <w:r w:rsidR="00E6131A">
        <w:t>, ce qui me semble nécessaire si le souhait est de prendre en considération les besoins de l’être humain</w:t>
      </w:r>
      <w:r>
        <w:t> ?</w:t>
      </w:r>
    </w:p>
    <w:p w:rsidR="00FF4E1D" w:rsidRDefault="00E6131A" w:rsidP="00FF4E1D">
      <w:r>
        <w:t xml:space="preserve">Je souhaite également poser une question concernant l’air extérieur. </w:t>
      </w:r>
      <w:r w:rsidR="00FF4E1D">
        <w:t xml:space="preserve">Vous parlez principalement des villes mais les pollutions ne concernent pas </w:t>
      </w:r>
      <w:r>
        <w:t>exclusivement les villes mais aussi la</w:t>
      </w:r>
      <w:r w:rsidR="00FF4E1D">
        <w:t xml:space="preserve"> région environnante. </w:t>
      </w:r>
    </w:p>
    <w:p w:rsidR="00E6131A" w:rsidRDefault="00E6131A" w:rsidP="00FF4E1D">
      <w:r>
        <w:t xml:space="preserve">Enfin, je suis surprise par un point de pollution qui apparaît sur l’une des cartes que vous </w:t>
      </w:r>
      <w:r w:rsidR="008A5E3B">
        <w:t xml:space="preserve">avez </w:t>
      </w:r>
      <w:r>
        <w:t xml:space="preserve">projetées concernant les </w:t>
      </w:r>
      <w:r w:rsidRPr="004501BF">
        <w:t>PM</w:t>
      </w:r>
      <w:r w:rsidRPr="004501BF">
        <w:rPr>
          <w:vertAlign w:val="subscript"/>
        </w:rPr>
        <w:t>10</w:t>
      </w:r>
      <w:r>
        <w:t>. Ce point qui se situe à l’Est</w:t>
      </w:r>
      <w:r w:rsidR="0095410F">
        <w:t xml:space="preserve"> </w:t>
      </w:r>
      <w:r w:rsidR="008A5E3B">
        <w:t xml:space="preserve">de la métropole </w:t>
      </w:r>
      <w:r w:rsidR="0095410F">
        <w:t>ne correspond pas à Strasbourg ni à Mulhouse.</w:t>
      </w:r>
    </w:p>
    <w:p w:rsidR="0095410F" w:rsidRPr="00DF2121" w:rsidRDefault="0095410F" w:rsidP="00FE06F2">
      <w:pPr>
        <w:pStyle w:val="Nom"/>
      </w:pPr>
      <w:r w:rsidRPr="00DF2121">
        <w:t xml:space="preserve">Martial SADDIER </w:t>
      </w:r>
    </w:p>
    <w:p w:rsidR="0095410F" w:rsidRDefault="0095410F" w:rsidP="00FF4E1D">
      <w:r>
        <w:t>Nous essaierons de répondre à votre dernière question précise d’ici la fin de notre réunion.</w:t>
      </w:r>
    </w:p>
    <w:p w:rsidR="0095410F" w:rsidRDefault="0095410F" w:rsidP="00FF4E1D">
      <w:r>
        <w:t>Monsieur le directeur, pouvez-vous répondre aux attentes concernant la qualité de l’air intérieur ?</w:t>
      </w:r>
    </w:p>
    <w:p w:rsidR="00FF4E1D" w:rsidRPr="00B26823" w:rsidRDefault="00FF4E1D" w:rsidP="002755D8">
      <w:pPr>
        <w:pStyle w:val="Nom"/>
      </w:pPr>
      <w:r w:rsidRPr="00B26823">
        <w:lastRenderedPageBreak/>
        <w:t>Laurent MICHEL</w:t>
      </w:r>
    </w:p>
    <w:p w:rsidR="0095410F" w:rsidRDefault="0095410F" w:rsidP="00FF4E1D">
      <w:r>
        <w:t>La Direction générale de la santé et l’ANSES mènent divers travaux en vue de l’amélioration de l</w:t>
      </w:r>
      <w:r w:rsidR="00FF4E1D">
        <w:t>a qualité de l’air intérieur</w:t>
      </w:r>
      <w:r>
        <w:t xml:space="preserve">. Ce sujet est également adressé par le Plan National Santé Environnement. </w:t>
      </w:r>
    </w:p>
    <w:p w:rsidR="0095410F" w:rsidRDefault="0095410F" w:rsidP="00FF4E1D">
      <w:r>
        <w:t>L’air intérieur, comme vous l’avez souligné, est conditionné à l’air extérieur mais est également soumis à des émissions propres au logement ou à l’habitat (matériaux de construction, peintures, effets des ventilations, risques légionnelle, etc.)</w:t>
      </w:r>
      <w:r w:rsidR="00D617BD">
        <w:t xml:space="preserve">. Il </w:t>
      </w:r>
      <w:r w:rsidR="008A5E3B">
        <w:t>existe une approche multifactorielle</w:t>
      </w:r>
      <w:r w:rsidR="00D617BD">
        <w:t xml:space="preserve"> sur la pollution de l’air intérieur. </w:t>
      </w:r>
      <w:r>
        <w:t>Je ne peux pas vous en dire plus à ce stade mais n</w:t>
      </w:r>
      <w:r w:rsidR="00D617BD">
        <w:t xml:space="preserve">ous </w:t>
      </w:r>
      <w:r>
        <w:t>pourrions</w:t>
      </w:r>
      <w:r w:rsidR="00D617BD">
        <w:t xml:space="preserve"> présenter un point sur tous les chantiers lancés </w:t>
      </w:r>
      <w:r>
        <w:t xml:space="preserve">sur la qualité de l’air intérieur </w:t>
      </w:r>
      <w:r w:rsidR="00D617BD">
        <w:t>à l’occasion d’une prochaine r</w:t>
      </w:r>
      <w:r>
        <w:t>é</w:t>
      </w:r>
      <w:r w:rsidR="00D617BD">
        <w:t>union</w:t>
      </w:r>
      <w:r>
        <w:t xml:space="preserve"> du CNA</w:t>
      </w:r>
      <w:r w:rsidR="00D617BD">
        <w:t xml:space="preserve">. </w:t>
      </w:r>
    </w:p>
    <w:p w:rsidR="00D617BD" w:rsidRDefault="00D617BD" w:rsidP="0095410F">
      <w:pPr>
        <w:pStyle w:val="Nom"/>
      </w:pPr>
      <w:r>
        <w:t xml:space="preserve">Aurélie </w:t>
      </w:r>
      <w:r w:rsidR="0095410F">
        <w:t>LE MOULLEC</w:t>
      </w:r>
    </w:p>
    <w:p w:rsidR="0095410F" w:rsidRDefault="0095410F" w:rsidP="00FF4E1D">
      <w:r>
        <w:t xml:space="preserve">Nous prévoyons de communiquer à ce sujet sur notre site Internet </w:t>
      </w:r>
      <w:r w:rsidR="00D617BD">
        <w:t xml:space="preserve">dans la rubrique </w:t>
      </w:r>
      <w:r>
        <w:t>« </w:t>
      </w:r>
      <w:r w:rsidR="00D617BD">
        <w:t>L’essentiel sur</w:t>
      </w:r>
      <w:r>
        <w:t> » qui est une synthèse des informations disponibles sur un sujet donné</w:t>
      </w:r>
      <w:r w:rsidR="00D617BD">
        <w:t xml:space="preserve">. A </w:t>
      </w:r>
      <w:r>
        <w:t xml:space="preserve">date, il n’existe pas d’informations condensées sur l’air intérieur, mais une communication sera préparée à ce sujet en 2018 ou en 2019 dans le cadre du rapport sur l’état de l’environnement que la France doit publier. </w:t>
      </w:r>
    </w:p>
    <w:p w:rsidR="00D617BD" w:rsidRPr="00DF2121" w:rsidRDefault="00D617BD" w:rsidP="002755D8">
      <w:pPr>
        <w:pStyle w:val="Nom"/>
      </w:pPr>
      <w:r w:rsidRPr="00DF2121">
        <w:t xml:space="preserve">Martial SADDIER </w:t>
      </w:r>
    </w:p>
    <w:p w:rsidR="00D617BD" w:rsidRDefault="00D617BD" w:rsidP="00FF4E1D">
      <w:r>
        <w:t xml:space="preserve">Depuis dix ans, depuis que nous avons relancé le débat sur la qualité de l’air, nous avons </w:t>
      </w:r>
      <w:r w:rsidR="0095410F">
        <w:t>commencé par mettre</w:t>
      </w:r>
      <w:r>
        <w:t xml:space="preserve"> l’accent sur </w:t>
      </w:r>
      <w:r w:rsidR="0095410F">
        <w:t xml:space="preserve">la qualité de </w:t>
      </w:r>
      <w:r>
        <w:t>l’air extérieur</w:t>
      </w:r>
      <w:r w:rsidR="0095410F">
        <w:t xml:space="preserve"> compte tenu des questions posées et des demandes formulées par la Commission européenne, mais aussi </w:t>
      </w:r>
      <w:r>
        <w:t>partant du principe que l’amélioration de l’air extérieur conditionne la qualité de l’air intérieur</w:t>
      </w:r>
      <w:r w:rsidR="0095410F">
        <w:t xml:space="preserve"> même si les polluants de l’air intérieur ne sont pas exclusivement liés à la qualité de l’air extérieur</w:t>
      </w:r>
      <w:r>
        <w:t xml:space="preserve">. Le constat </w:t>
      </w:r>
      <w:r w:rsidR="0095410F">
        <w:t>que nous dressons aujourd'hui</w:t>
      </w:r>
      <w:r w:rsidR="008A5E3B">
        <w:t>,</w:t>
      </w:r>
      <w:r w:rsidR="0095410F">
        <w:t xml:space="preserve"> marqué par </w:t>
      </w:r>
      <w:r>
        <w:t xml:space="preserve">une tendance à la baisse </w:t>
      </w:r>
      <w:r w:rsidR="0095410F">
        <w:t>des pollutions de l’air extérieur</w:t>
      </w:r>
      <w:r w:rsidR="008A5E3B">
        <w:t>,</w:t>
      </w:r>
      <w:r w:rsidR="0095410F">
        <w:t xml:space="preserve"> </w:t>
      </w:r>
      <w:r>
        <w:t>devrait conduire à revoir la priorisation</w:t>
      </w:r>
      <w:r w:rsidR="0095410F">
        <w:t xml:space="preserve"> de nos actions</w:t>
      </w:r>
      <w:r>
        <w:t xml:space="preserve">. Lors de </w:t>
      </w:r>
      <w:r w:rsidR="0095410F">
        <w:t xml:space="preserve">la </w:t>
      </w:r>
      <w:r>
        <w:t>prochain</w:t>
      </w:r>
      <w:r w:rsidR="0095410F">
        <w:t>e session du</w:t>
      </w:r>
      <w:r>
        <w:t xml:space="preserve"> CNA, </w:t>
      </w:r>
      <w:r w:rsidR="0095410F">
        <w:t xml:space="preserve">comme le suggère Monsieur le directeur, </w:t>
      </w:r>
      <w:r>
        <w:t xml:space="preserve">nous pourrions </w:t>
      </w:r>
      <w:r w:rsidR="0095410F">
        <w:t xml:space="preserve">en effet </w:t>
      </w:r>
      <w:r>
        <w:t xml:space="preserve">consacrer un point complet sur </w:t>
      </w:r>
      <w:r w:rsidR="0095410F">
        <w:t xml:space="preserve">la qualité de </w:t>
      </w:r>
      <w:r>
        <w:t>l’air intérieur.</w:t>
      </w:r>
    </w:p>
    <w:p w:rsidR="0095410F" w:rsidRDefault="0095410F" w:rsidP="00FF4E1D">
      <w:r>
        <w:t>Pour répondre à une autre de vos questions portant sur les</w:t>
      </w:r>
      <w:r w:rsidR="00D617BD">
        <w:t xml:space="preserve"> zones périphériques, j</w:t>
      </w:r>
      <w:r>
        <w:t xml:space="preserve">’imagine que ces dernières sont surveillées par les AASQA et qu’il </w:t>
      </w:r>
      <w:r w:rsidR="00D617BD">
        <w:t>exi</w:t>
      </w:r>
      <w:r>
        <w:t>ste un système de mesures relativement homogè</w:t>
      </w:r>
      <w:r w:rsidR="008A5E3B">
        <w:t>ne sur l’ensemble du territoire. L</w:t>
      </w:r>
      <w:r>
        <w:t>es zones périphériques comme les zones urbaines font l’objet de mesures de qualité de l’air.</w:t>
      </w:r>
    </w:p>
    <w:p w:rsidR="0095410F" w:rsidRDefault="0095410F" w:rsidP="00FF4E1D">
      <w:r>
        <w:t>Monsieur le président, le confirmez-vous ?</w:t>
      </w:r>
    </w:p>
    <w:p w:rsidR="00D617BD" w:rsidRDefault="00D617BD" w:rsidP="00D617BD">
      <w:pPr>
        <w:pStyle w:val="Nom"/>
      </w:pPr>
      <w:r>
        <w:t>Jacques PATRIS</w:t>
      </w:r>
    </w:p>
    <w:p w:rsidR="009D0D8C" w:rsidRDefault="009D0D8C" w:rsidP="00D617BD">
      <w:r>
        <w:t>Nous réalis</w:t>
      </w:r>
      <w:r w:rsidR="00D617BD">
        <w:t xml:space="preserve">ons </w:t>
      </w:r>
      <w:r>
        <w:t xml:space="preserve">en effet </w:t>
      </w:r>
      <w:r w:rsidR="00D617BD">
        <w:t>des diagnostics</w:t>
      </w:r>
      <w:r>
        <w:t xml:space="preserve"> et des inventaires sur les consommations d’énergies, sur les émissions polluantes atmosphériques,</w:t>
      </w:r>
      <w:r w:rsidR="008A5E3B">
        <w:t> </w:t>
      </w:r>
      <w:r>
        <w:t>etc</w:t>
      </w:r>
      <w:r w:rsidR="00D617BD">
        <w:t xml:space="preserve">. Nous </w:t>
      </w:r>
      <w:r>
        <w:t>effectuons aussi de</w:t>
      </w:r>
      <w:r w:rsidR="00D617BD">
        <w:t>s modélisations</w:t>
      </w:r>
      <w:r>
        <w:t xml:space="preserve"> et des scénarisations pour dresser des cartes pour chaque</w:t>
      </w:r>
      <w:r w:rsidR="00D617BD">
        <w:t xml:space="preserve"> région.</w:t>
      </w:r>
      <w:r>
        <w:t xml:space="preserve"> Nous</w:t>
      </w:r>
      <w:r w:rsidR="00D617BD">
        <w:t xml:space="preserve"> ne </w:t>
      </w:r>
      <w:r>
        <w:t xml:space="preserve">nous contentons pas de mesurer car nous ne </w:t>
      </w:r>
      <w:r w:rsidR="00D617BD">
        <w:t>sommes pas que des métrologistes. Nous travaillons</w:t>
      </w:r>
      <w:r>
        <w:t xml:space="preserve"> aussi</w:t>
      </w:r>
      <w:r w:rsidR="00D617BD">
        <w:t xml:space="preserve"> les données, nous les agrégeons et nous en faisons des données </w:t>
      </w:r>
      <w:r>
        <w:t xml:space="preserve">scientifiquement </w:t>
      </w:r>
      <w:r w:rsidR="00D617BD">
        <w:t xml:space="preserve">fiables en tenant compte de la météo </w:t>
      </w:r>
      <w:r>
        <w:t>mais aussi de caractéristiques locales (géographiques, topologiques, gé</w:t>
      </w:r>
      <w:r w:rsidR="00D617BD">
        <w:t>ologiques</w:t>
      </w:r>
      <w:r>
        <w:t>) pour élaborer des cartes locales, régionales et nationales</w:t>
      </w:r>
      <w:r w:rsidR="00D617BD">
        <w:t xml:space="preserve">. </w:t>
      </w:r>
      <w:r>
        <w:t>Ces cartes peuvent porter sur une maille de 25 mètres à une maille régionale jusqu’aux cartes sur la France entière.</w:t>
      </w:r>
    </w:p>
    <w:p w:rsidR="00D617BD" w:rsidRDefault="009D0D8C" w:rsidP="00D617BD">
      <w:r>
        <w:t xml:space="preserve">Je souhaite également réagir aux questions posées sur la qualité de l’air intérieur et rappeler qu’il existe </w:t>
      </w:r>
      <w:r w:rsidR="00D617BD">
        <w:t>un</w:t>
      </w:r>
      <w:r>
        <w:t>e</w:t>
      </w:r>
      <w:r w:rsidR="00D617BD">
        <w:t xml:space="preserve"> injonction de l’Etat </w:t>
      </w:r>
      <w:r>
        <w:t>au 1</w:t>
      </w:r>
      <w:r w:rsidRPr="009D0D8C">
        <w:rPr>
          <w:vertAlign w:val="superscript"/>
        </w:rPr>
        <w:t>er</w:t>
      </w:r>
      <w:r>
        <w:t> janvier 2018 qui oblige tous les établissements recevant du public de moins de 5 ans à établir</w:t>
      </w:r>
      <w:r w:rsidR="00D617BD">
        <w:t xml:space="preserve"> un diagnostic de l’air intérieur. Aujourd'hui, toutes les collectiv</w:t>
      </w:r>
      <w:r w:rsidR="008A5E3B">
        <w:t>ité</w:t>
      </w:r>
      <w:r w:rsidR="00D617BD">
        <w:t xml:space="preserve">s adhérentes </w:t>
      </w:r>
      <w:r>
        <w:t xml:space="preserve">à l’ATMO, c’est-à-dire presque toutes les grandes collectivités, </w:t>
      </w:r>
      <w:r w:rsidR="00D617BD">
        <w:t xml:space="preserve">nous demandent d’intervenir à ce sujet. </w:t>
      </w:r>
      <w:r>
        <w:t xml:space="preserve">Nous serons donc en mesure d’apporter des informations à l’occasion d’une prochaine réunion du CNA partiellement dédiée au sujet de la qualité de l’air intérieur. Les sollicitations que nous recevons aujourd'hui nous conduirons à apporter notre </w:t>
      </w:r>
      <w:r>
        <w:lastRenderedPageBreak/>
        <w:t xml:space="preserve">soutien aux </w:t>
      </w:r>
      <w:r w:rsidR="00D617BD">
        <w:t xml:space="preserve">responsables </w:t>
      </w:r>
      <w:r>
        <w:t xml:space="preserve">des crèches, haltes garderies, écoles maternelles </w:t>
      </w:r>
      <w:r w:rsidR="008A5E3B">
        <w:t>en vue de</w:t>
      </w:r>
      <w:r w:rsidR="00D617BD">
        <w:t xml:space="preserve"> prendre des mesures </w:t>
      </w:r>
      <w:r>
        <w:t xml:space="preserve">pour assurer la qualité </w:t>
      </w:r>
      <w:r w:rsidR="00D617BD">
        <w:t xml:space="preserve">de l’air intérieur. </w:t>
      </w:r>
    </w:p>
    <w:p w:rsidR="00D617BD" w:rsidRDefault="00D617BD" w:rsidP="009D0D8C">
      <w:pPr>
        <w:pStyle w:val="Nom"/>
      </w:pPr>
      <w:r>
        <w:t xml:space="preserve">Renée </w:t>
      </w:r>
      <w:r w:rsidR="008A5E3B">
        <w:t>BUCHMANN</w:t>
      </w:r>
    </w:p>
    <w:p w:rsidR="00D617BD" w:rsidRDefault="009D0D8C" w:rsidP="00D617BD">
      <w:r>
        <w:t>Je me suis sans doute mal exprimée : je ne voulais pas dire que l’air n’était pas surveillé à l’extérieur des zones urbaines. Cependant, d</w:t>
      </w:r>
      <w:r w:rsidR="00D617BD">
        <w:t xml:space="preserve">ans les zones urbaines, la politique publique </w:t>
      </w:r>
      <w:r>
        <w:t xml:space="preserve">évolue, et je souhaiterais savoir ce qu’il </w:t>
      </w:r>
      <w:r w:rsidR="00D617BD">
        <w:t>se passe</w:t>
      </w:r>
      <w:r>
        <w:t xml:space="preserve"> </w:t>
      </w:r>
      <w:r w:rsidR="00D617BD">
        <w:t>en zones périphériques</w:t>
      </w:r>
      <w:r>
        <w:t>.</w:t>
      </w:r>
    </w:p>
    <w:p w:rsidR="00D617BD" w:rsidRPr="00B26823" w:rsidRDefault="00D617BD" w:rsidP="002755D8">
      <w:pPr>
        <w:pStyle w:val="Nom"/>
      </w:pPr>
      <w:r w:rsidRPr="00B26823">
        <w:t>Laurent MICHEL</w:t>
      </w:r>
    </w:p>
    <w:p w:rsidR="00FE06F2" w:rsidRDefault="00D617BD" w:rsidP="00D617BD">
      <w:r>
        <w:t xml:space="preserve">Les mesures que nous prenons </w:t>
      </w:r>
      <w:r w:rsidR="009D0D8C">
        <w:t xml:space="preserve">à des degrés divers </w:t>
      </w:r>
      <w:r>
        <w:t>amélior</w:t>
      </w:r>
      <w:r w:rsidR="009D0D8C">
        <w:t>ent aussi la qualité de l’air dans les</w:t>
      </w:r>
      <w:r>
        <w:t xml:space="preserve"> zone</w:t>
      </w:r>
      <w:r w:rsidR="009D0D8C">
        <w:t>s</w:t>
      </w:r>
      <w:r>
        <w:t xml:space="preserve"> périphérique</w:t>
      </w:r>
      <w:r w:rsidR="009D0D8C">
        <w:t>s</w:t>
      </w:r>
      <w:r>
        <w:t xml:space="preserve">. </w:t>
      </w:r>
      <w:r w:rsidR="009D0D8C">
        <w:t xml:space="preserve">Le fait que les véhicules soient moins polluants ainsi que les carburants concerne toutes les zones. Par ailleurs, </w:t>
      </w:r>
      <w:r>
        <w:t>les plans de protection de l’atmosphère</w:t>
      </w:r>
      <w:r w:rsidR="009D0D8C">
        <w:t xml:space="preserve"> ne concernent pas que les seules agglomérations. Certains PPA ne touchent pas que le cœur de l’agglomération mais sont étendus à l’ensemble du département. Sous le contrôle de Jérôme </w:t>
      </w:r>
      <w:proofErr w:type="spellStart"/>
      <w:r w:rsidR="009D0D8C">
        <w:t>Goellner</w:t>
      </w:r>
      <w:proofErr w:type="spellEnd"/>
      <w:r w:rsidR="009D0D8C">
        <w:t>, l</w:t>
      </w:r>
      <w:r>
        <w:t xml:space="preserve">e PPA </w:t>
      </w:r>
      <w:r w:rsidR="009D0D8C">
        <w:t>d’</w:t>
      </w:r>
      <w:r w:rsidR="00FE06F2">
        <w:t xml:space="preserve">Ile-de-France est un plan d’action local mais </w:t>
      </w:r>
      <w:r w:rsidR="008A5E3B">
        <w:t xml:space="preserve">aussi </w:t>
      </w:r>
      <w:r w:rsidR="00FE06F2">
        <w:t xml:space="preserve">global. </w:t>
      </w:r>
      <w:r>
        <w:t>Il en est de même sur les mesures d’urg</w:t>
      </w:r>
      <w:r w:rsidR="00FE06F2">
        <w:t>e</w:t>
      </w:r>
      <w:r>
        <w:t xml:space="preserve">nce. </w:t>
      </w:r>
      <w:r w:rsidR="00FE06F2">
        <w:t>Certes, e</w:t>
      </w:r>
      <w:r>
        <w:t xml:space="preserve">lles sont plus ciblées sur les zones en dépassement, mais elles existent pour tout le territoire. </w:t>
      </w:r>
      <w:r w:rsidR="00FE06F2">
        <w:t xml:space="preserve">Par exemple, les interdictions de brûlage à l’air libre améliorent aussi la qualité de l’air dans les campagnes d’autant plus que ces pratiques de brûlage se rencontrent plus fréquemment en campagne qu’en centre-ville. </w:t>
      </w:r>
    </w:p>
    <w:p w:rsidR="00FE06F2" w:rsidRDefault="00D617BD" w:rsidP="00D617BD">
      <w:r>
        <w:t xml:space="preserve">La surveillance </w:t>
      </w:r>
      <w:r w:rsidR="00FE06F2">
        <w:t xml:space="preserve">métrologique ou par modélisation </w:t>
      </w:r>
      <w:r>
        <w:t>permet d’agir dans les zones p</w:t>
      </w:r>
      <w:r w:rsidR="00FE06F2">
        <w:t>é</w:t>
      </w:r>
      <w:r>
        <w:t>riurbaines ou péri</w:t>
      </w:r>
      <w:r w:rsidR="00FE06F2">
        <w:t>-</w:t>
      </w:r>
      <w:r>
        <w:t xml:space="preserve">rurales. </w:t>
      </w:r>
      <w:r w:rsidR="00FE06F2">
        <w:t xml:space="preserve">Ces zones ne sont nullement oubliées. </w:t>
      </w:r>
      <w:r>
        <w:t xml:space="preserve">Les polluants émis </w:t>
      </w:r>
      <w:r w:rsidR="00FE06F2">
        <w:t xml:space="preserve">directement, comme les particules et le dioxyde d’azote, sont plus importants </w:t>
      </w:r>
      <w:r>
        <w:t>dans les zones urbaines</w:t>
      </w:r>
      <w:r w:rsidR="00FE06F2">
        <w:t>, autour des axes de transport et des industries, tandis que l’ozone a davantage tendance à s</w:t>
      </w:r>
      <w:r>
        <w:t>e former en dehors de</w:t>
      </w:r>
      <w:r w:rsidR="00FE06F2">
        <w:t>s</w:t>
      </w:r>
      <w:r>
        <w:t xml:space="preserve"> agglomérations. </w:t>
      </w:r>
    </w:p>
    <w:p w:rsidR="00FE06F2" w:rsidRPr="00DF2121" w:rsidRDefault="00FE06F2" w:rsidP="00FE06F2">
      <w:pPr>
        <w:pStyle w:val="Nom"/>
      </w:pPr>
      <w:r w:rsidRPr="00DF2121">
        <w:t xml:space="preserve">Martial SADDIER </w:t>
      </w:r>
    </w:p>
    <w:p w:rsidR="00FE06F2" w:rsidRDefault="00FE06F2" w:rsidP="00D617BD">
      <w:r>
        <w:t>Merci Monsieur le directeur. Monsieur ?</w:t>
      </w:r>
    </w:p>
    <w:p w:rsidR="00D617BD" w:rsidRDefault="00FE06F2" w:rsidP="00FE06F2">
      <w:pPr>
        <w:pStyle w:val="Nom"/>
      </w:pPr>
      <w:r>
        <w:t>Etienne de V</w:t>
      </w:r>
      <w:r w:rsidR="00D617BD">
        <w:t>AN</w:t>
      </w:r>
      <w:r>
        <w:t>S</w:t>
      </w:r>
      <w:r w:rsidR="00D617BD">
        <w:t>SAY</w:t>
      </w:r>
      <w:r>
        <w:t>, Président de la Fédération Interprofessionnelle des Métiers de l’Environnement Atmosphérique</w:t>
      </w:r>
    </w:p>
    <w:p w:rsidR="00427286" w:rsidRDefault="00FE06F2" w:rsidP="00D617BD">
      <w:r>
        <w:t>Je souhaite réagir aux propos du Président d’ATMO France qui rappelait l’obligation de mesure de la qualité de l’air dans les établissements d’accueil collectif d’enfants de moins de 6 ans. Tout d’abord, e</w:t>
      </w:r>
      <w:r w:rsidR="00D617BD">
        <w:t>n tant que représentant des professionnels</w:t>
      </w:r>
      <w:r>
        <w:t xml:space="preserve"> de la qualité de l’air</w:t>
      </w:r>
      <w:r w:rsidR="00D617BD">
        <w:t>, je pense que ce n’e</w:t>
      </w:r>
      <w:r>
        <w:t>s</w:t>
      </w:r>
      <w:r w:rsidR="00D617BD">
        <w:t>t pas au</w:t>
      </w:r>
      <w:r>
        <w:t>x</w:t>
      </w:r>
      <w:r w:rsidR="00D617BD">
        <w:t xml:space="preserve"> AA</w:t>
      </w:r>
      <w:r>
        <w:t>S</w:t>
      </w:r>
      <w:r w:rsidR="00D617BD">
        <w:t>Q</w:t>
      </w:r>
      <w:r>
        <w:t>A</w:t>
      </w:r>
      <w:r w:rsidR="00D617BD">
        <w:t xml:space="preserve"> de se positionner</w:t>
      </w:r>
      <w:r>
        <w:t xml:space="preserve"> sur le marché concurrentiel qui est porté par cette réglementation</w:t>
      </w:r>
      <w:r w:rsidR="00D617BD">
        <w:t xml:space="preserve">. </w:t>
      </w:r>
      <w:r>
        <w:t xml:space="preserve">Cette réglementation, c’est peut-être </w:t>
      </w:r>
      <w:r w:rsidR="00D617BD">
        <w:t>une obligation de contrôle réglementaire</w:t>
      </w:r>
      <w:r>
        <w:t xml:space="preserve"> qui est limitée à deux polluants et au CO</w:t>
      </w:r>
      <w:r w:rsidRPr="00427286">
        <w:rPr>
          <w:vertAlign w:val="subscript"/>
        </w:rPr>
        <w:t>2</w:t>
      </w:r>
      <w:r>
        <w:t xml:space="preserve">, mais c’est </w:t>
      </w:r>
      <w:r w:rsidR="00D617BD">
        <w:t xml:space="preserve">aussi la possibilité pour les collectivités de mettre en place un </w:t>
      </w:r>
      <w:r>
        <w:t xml:space="preserve">réel </w:t>
      </w:r>
      <w:r w:rsidR="00D617BD">
        <w:t xml:space="preserve">plan de gestion </w:t>
      </w:r>
      <w:r>
        <w:t xml:space="preserve">de la qualité de l’air intérieur </w:t>
      </w:r>
      <w:r w:rsidR="00D617BD">
        <w:t xml:space="preserve">qui </w:t>
      </w:r>
      <w:r>
        <w:t>sera plus intelligent</w:t>
      </w:r>
      <w:r w:rsidR="008A5E3B">
        <w:t>,</w:t>
      </w:r>
      <w:r>
        <w:t xml:space="preserve"> selon moi</w:t>
      </w:r>
      <w:r w:rsidR="008A5E3B">
        <w:t>,</w:t>
      </w:r>
      <w:r>
        <w:t xml:space="preserve"> car il </w:t>
      </w:r>
      <w:r w:rsidR="00D617BD">
        <w:t>permettra à l’ensemble des person</w:t>
      </w:r>
      <w:r>
        <w:t>nels des collectivités de se sa</w:t>
      </w:r>
      <w:r w:rsidR="00D617BD">
        <w:t xml:space="preserve">isir </w:t>
      </w:r>
      <w:r>
        <w:t>de cette problématique de la qualité de l’air intérieur et de mettre en place une politique efficace</w:t>
      </w:r>
      <w:r w:rsidR="00427286">
        <w:t xml:space="preserve"> et favorable sur le plan sanitaire pour nos enfants. Je pense que cette possibilité d’élaborer un plan de gestion de la qualité de l’air intérieur pour les collectivités est </w:t>
      </w:r>
      <w:r w:rsidR="00EF2B1B">
        <w:t>une opportunité à saisir. Il faut mettre en place</w:t>
      </w:r>
      <w:r w:rsidR="00427286">
        <w:t>, non pas du contrôle, mais</w:t>
      </w:r>
      <w:r w:rsidR="00EF2B1B">
        <w:t xml:space="preserve"> de la formation et </w:t>
      </w:r>
      <w:r w:rsidR="00427286">
        <w:t>de l’accompagnement.</w:t>
      </w:r>
    </w:p>
    <w:p w:rsidR="00EF2B1B" w:rsidRPr="00DF2121" w:rsidRDefault="00EF2B1B" w:rsidP="002755D8">
      <w:pPr>
        <w:pStyle w:val="Nom"/>
      </w:pPr>
      <w:r w:rsidRPr="00DF2121">
        <w:t xml:space="preserve">Martial SADDIER </w:t>
      </w:r>
    </w:p>
    <w:p w:rsidR="00427286" w:rsidRDefault="00EF2B1B" w:rsidP="00D617BD">
      <w:r>
        <w:t>Merci</w:t>
      </w:r>
      <w:r w:rsidR="00427286">
        <w:t xml:space="preserve">. Tel est </w:t>
      </w:r>
      <w:r>
        <w:t>l’objectif</w:t>
      </w:r>
      <w:r w:rsidR="00427286">
        <w:t xml:space="preserve"> poursuivi</w:t>
      </w:r>
      <w:r>
        <w:t xml:space="preserve">. </w:t>
      </w:r>
      <w:r w:rsidR="00427286">
        <w:t>Aujourd'hui, plus aucun appel d’offres n’est lancé sans que la notion de la qualité de l’air intérieur ne soit évoquée. Le débat sur la mesure de la qualité de l’air intérieur n’est pas nouveau. Le sujet a été abordé, i</w:t>
      </w:r>
      <w:r>
        <w:t xml:space="preserve">l y a quatre ou cinq ans, </w:t>
      </w:r>
      <w:r w:rsidR="00427286">
        <w:t>autour de cette table, avant de retirer la proposition</w:t>
      </w:r>
      <w:r>
        <w:t xml:space="preserve">. </w:t>
      </w:r>
      <w:r w:rsidR="00427286">
        <w:t>C’était effectivement un</w:t>
      </w:r>
      <w:r>
        <w:t xml:space="preserve"> décret Grenelle</w:t>
      </w:r>
      <w:r w:rsidR="00427286">
        <w:t xml:space="preserve"> qui a été publié avant d’être retiré</w:t>
      </w:r>
      <w:r>
        <w:t xml:space="preserve">. </w:t>
      </w:r>
      <w:r w:rsidR="00427286">
        <w:t xml:space="preserve">On ne va pas refaire l’histoire. Aujourd'hui, le sujet revient. Il apparaît tout à fait </w:t>
      </w:r>
      <w:r>
        <w:t>logique de commencer par les établissements recevant du public</w:t>
      </w:r>
      <w:r w:rsidR="00427286">
        <w:t>, notamment les plus jeunes enfants</w:t>
      </w:r>
      <w:r>
        <w:t xml:space="preserve">. </w:t>
      </w:r>
      <w:r w:rsidR="00427286">
        <w:t>Je rappelle qu’une première série de m</w:t>
      </w:r>
      <w:r>
        <w:t xml:space="preserve">esures </w:t>
      </w:r>
      <w:r w:rsidR="00427286">
        <w:t>avait été effectuée</w:t>
      </w:r>
      <w:r>
        <w:t xml:space="preserve">. </w:t>
      </w:r>
      <w:r w:rsidR="00427286">
        <w:t xml:space="preserve">Elles nous avaient donné un </w:t>
      </w:r>
      <w:r w:rsidR="00427286">
        <w:lastRenderedPageBreak/>
        <w:t xml:space="preserve">premier aperçu de la situation. Elles permettaient de noter que la situation n’était pas </w:t>
      </w:r>
      <w:r>
        <w:t>catastrophi</w:t>
      </w:r>
      <w:r w:rsidR="00427286">
        <w:t>q</w:t>
      </w:r>
      <w:r>
        <w:t>ue</w:t>
      </w:r>
      <w:r w:rsidR="00427286">
        <w:t xml:space="preserve"> mais qu’il existait aussi des enjeux</w:t>
      </w:r>
      <w:r>
        <w:t xml:space="preserve">. </w:t>
      </w:r>
    </w:p>
    <w:p w:rsidR="00EF2B1B" w:rsidRDefault="00427286" w:rsidP="00D617BD">
      <w:r>
        <w:t>Pour répondre à une autre de vos remarques, je rappelle que l</w:t>
      </w:r>
      <w:r w:rsidR="00EF2B1B">
        <w:t xml:space="preserve">e code des marchés publics oblige les collectivités à lancer des appels d’offres. </w:t>
      </w:r>
      <w:r>
        <w:t xml:space="preserve">Les organismes se positionneront. </w:t>
      </w:r>
      <w:r w:rsidR="00EF2B1B">
        <w:t xml:space="preserve">Il sera </w:t>
      </w:r>
      <w:r w:rsidR="008A5E3B">
        <w:t>sur</w:t>
      </w:r>
      <w:r>
        <w:t xml:space="preserve">tout </w:t>
      </w:r>
      <w:r w:rsidR="00EF2B1B">
        <w:t>intéressant d</w:t>
      </w:r>
      <w:r>
        <w:t>’analyser les premiers</w:t>
      </w:r>
      <w:r w:rsidR="00EF2B1B">
        <w:t xml:space="preserve"> résultats</w:t>
      </w:r>
      <w:r>
        <w:t xml:space="preserve"> pour dresser un premier bilan de la situation</w:t>
      </w:r>
      <w:r w:rsidR="00EF2B1B">
        <w:t>. Puis</w:t>
      </w:r>
      <w:r>
        <w:t>,</w:t>
      </w:r>
      <w:r w:rsidR="00EF2B1B">
        <w:t xml:space="preserve"> le Parl</w:t>
      </w:r>
      <w:r>
        <w:t xml:space="preserve">ement </w:t>
      </w:r>
      <w:r w:rsidR="00EF2B1B">
        <w:t>ou les ministères</w:t>
      </w:r>
      <w:r>
        <w:t xml:space="preserve"> par voie réglementaire</w:t>
      </w:r>
      <w:r w:rsidR="00EF2B1B">
        <w:t xml:space="preserve"> s’adapteront. </w:t>
      </w:r>
    </w:p>
    <w:p w:rsidR="00EF2B1B" w:rsidRDefault="00EF2B1B" w:rsidP="00D617BD">
      <w:r>
        <w:t xml:space="preserve">Nous retenons </w:t>
      </w:r>
      <w:r w:rsidR="00427286">
        <w:t>l’idée que la moitié des travaux de la prochaine réunion du</w:t>
      </w:r>
      <w:r>
        <w:t xml:space="preserve"> CNA </w:t>
      </w:r>
      <w:r w:rsidR="00427286">
        <w:t>soit dédiée à</w:t>
      </w:r>
      <w:r>
        <w:t xml:space="preserve"> la qualité de l’</w:t>
      </w:r>
      <w:r w:rsidR="00427286">
        <w:t>a</w:t>
      </w:r>
      <w:r>
        <w:t>ir intérieur.</w:t>
      </w:r>
    </w:p>
    <w:p w:rsidR="00427286" w:rsidRDefault="00EF2B1B" w:rsidP="00D617BD">
      <w:r>
        <w:t xml:space="preserve">J’attire </w:t>
      </w:r>
      <w:r w:rsidR="00427286">
        <w:t xml:space="preserve">également </w:t>
      </w:r>
      <w:r>
        <w:t>votre attention sur le fait que les arrêtés préfectoraux de zone changeront cet hiver</w:t>
      </w:r>
      <w:r w:rsidR="00427286">
        <w:t xml:space="preserve"> et que les seuils d’information et d’alerte ne seront plus les mêmes</w:t>
      </w:r>
      <w:r>
        <w:t>. Ce n’est pas u</w:t>
      </w:r>
      <w:r w:rsidR="00427286">
        <w:t>ne</w:t>
      </w:r>
      <w:r>
        <w:t xml:space="preserve"> remarque de second plan. </w:t>
      </w:r>
      <w:r w:rsidR="00427286">
        <w:t>A</w:t>
      </w:r>
      <w:r>
        <w:t xml:space="preserve"> partir de 24 heures, </w:t>
      </w:r>
      <w:r w:rsidR="00427286">
        <w:t xml:space="preserve">nous passerons au seuil d’information, et à partir de 48 heures en seuil d’alerte. </w:t>
      </w:r>
    </w:p>
    <w:p w:rsidR="00541610" w:rsidRDefault="00541610" w:rsidP="00D617BD">
      <w:r>
        <w:t>Cette évolution permet aux préf</w:t>
      </w:r>
      <w:r w:rsidR="00EF2B1B">
        <w:t>ets et à l’ensemble des acteurs d’un</w:t>
      </w:r>
      <w:r w:rsidR="00427286">
        <w:t xml:space="preserve"> </w:t>
      </w:r>
      <w:r w:rsidR="00EF2B1B">
        <w:t>territoire d’anticiper</w:t>
      </w:r>
      <w:r>
        <w:t>, ce qui est louable</w:t>
      </w:r>
      <w:r w:rsidR="00EF2B1B">
        <w:t xml:space="preserve">. </w:t>
      </w:r>
      <w:r>
        <w:t>En revanche, je m’inquiète davantage de l’interprétation qui sera faite de l’augmentation du nombre de jours de dépassement du seuil d’information et du seuil d’alerte, alors même que les concentrations pourraient être très nettement inférieures à celles connues l’hiver dernier.</w:t>
      </w:r>
    </w:p>
    <w:p w:rsidR="00541610" w:rsidRDefault="00541610" w:rsidP="00D617BD">
      <w:r>
        <w:t>J</w:t>
      </w:r>
      <w:r w:rsidR="00EF2B1B">
        <w:t xml:space="preserve">e vous invite à </w:t>
      </w:r>
      <w:r>
        <w:t>faire preuve de</w:t>
      </w:r>
      <w:r w:rsidR="00EF2B1B">
        <w:t xml:space="preserve"> prudence dans votre communication pour ne pas </w:t>
      </w:r>
      <w:r>
        <w:t xml:space="preserve">évoquer uniquement </w:t>
      </w:r>
      <w:r w:rsidR="00EF2B1B">
        <w:t xml:space="preserve">le nombre de </w:t>
      </w:r>
      <w:r>
        <w:t xml:space="preserve">jours de </w:t>
      </w:r>
      <w:r w:rsidR="00EF2B1B">
        <w:t>dépassement des seuils d’information et d’alerte</w:t>
      </w:r>
      <w:r>
        <w:t xml:space="preserve"> entre les deux hivers</w:t>
      </w:r>
      <w:r w:rsidR="00EF2B1B">
        <w:t xml:space="preserve">. </w:t>
      </w:r>
      <w:r>
        <w:t>Pour la région Auvergne Rhône-Alpes, nous enregistrons la météo d</w:t>
      </w:r>
      <w:r w:rsidR="00EF2B1B">
        <w:t>epuis 1870</w:t>
      </w:r>
      <w:r>
        <w:t xml:space="preserve"> et nous </w:t>
      </w:r>
      <w:r w:rsidR="00EF2B1B">
        <w:t>n’avions jamais conn</w:t>
      </w:r>
      <w:r>
        <w:t>u deux mois sans précipitation comme</w:t>
      </w:r>
      <w:r w:rsidR="00EF2B1B">
        <w:t xml:space="preserve"> nous n’avions jamais connu une inversion de </w:t>
      </w:r>
      <w:r>
        <w:t xml:space="preserve">températures aussi forte dans cette région. Or cette situation a très largement contribué aux 31 jours successifs de dépassement du seuil de 50 µg. il serait surprenant que nous connaissions les mêmes </w:t>
      </w:r>
      <w:r w:rsidR="008A5E3B">
        <w:t xml:space="preserve">conditions atmosphériques deux </w:t>
      </w:r>
      <w:r>
        <w:t xml:space="preserve">hivers de suite. Pour autant, avec cet </w:t>
      </w:r>
      <w:r w:rsidR="00EF2B1B">
        <w:t xml:space="preserve">abaissement du seuil d’information et </w:t>
      </w:r>
      <w:r>
        <w:t xml:space="preserve">du seuil </w:t>
      </w:r>
      <w:r w:rsidR="00EF2B1B">
        <w:t xml:space="preserve">d’alerte, nous pourrions </w:t>
      </w:r>
      <w:r>
        <w:t xml:space="preserve">paradoxalement </w:t>
      </w:r>
      <w:r w:rsidR="00EF2B1B">
        <w:t>comptabiliser</w:t>
      </w:r>
      <w:r>
        <w:t xml:space="preserve"> plus de jours de dépassement que l’hiver précédent</w:t>
      </w:r>
      <w:r w:rsidR="00EF2B1B">
        <w:t xml:space="preserve">. </w:t>
      </w:r>
    </w:p>
    <w:p w:rsidR="00541610" w:rsidRDefault="00541610" w:rsidP="00D617BD">
      <w:r>
        <w:t>Aujourd'hui, nous sommes en mesure de dire au grand public que la tendance de fond est marquée par une baisse des émissions et concentrations de polluants. Aussi, il ne faudrait pas faire apparaître une augmentation du nombre de jours de dépassement des seuils dans six mois. Vous pouvez compter sur la presse locale pour le faire … Nous devons donc nous préparer à faire preuve de pédagogie dans nos communications, même si l’abaissement des seuils poursuit un objectif vertueux puisque son objet est de pouvoir mieux ant</w:t>
      </w:r>
      <w:r w:rsidR="008A5E3B">
        <w:t>iciper l’épisode de pollution</w:t>
      </w:r>
      <w:r>
        <w:t xml:space="preserve"> pour que les acteurs puissent mettre en place les mesures préventives.</w:t>
      </w:r>
    </w:p>
    <w:p w:rsidR="00EF2B1B" w:rsidRDefault="008A5E3B" w:rsidP="00EF2B1B">
      <w:pPr>
        <w:pStyle w:val="Nom"/>
      </w:pPr>
      <w:r>
        <w:t>Jacques PAT</w:t>
      </w:r>
      <w:r w:rsidR="00EF2B1B">
        <w:t>RIS</w:t>
      </w:r>
    </w:p>
    <w:p w:rsidR="00EF2B1B" w:rsidRDefault="00EF2B1B" w:rsidP="00EF2B1B">
      <w:r>
        <w:t xml:space="preserve">La feuille de route </w:t>
      </w:r>
      <w:r w:rsidR="00541610">
        <w:t xml:space="preserve">qui a été présentée il y a un instant </w:t>
      </w:r>
      <w:r>
        <w:t xml:space="preserve">m’inquiète car elle ne mentionne pas les experts en </w:t>
      </w:r>
      <w:r w:rsidR="00541610">
        <w:t>q</w:t>
      </w:r>
      <w:r>
        <w:t>ualité de l’air</w:t>
      </w:r>
      <w:r w:rsidR="00541610">
        <w:t>, c’est-à-dire les AASQ</w:t>
      </w:r>
      <w:r>
        <w:t xml:space="preserve">A. </w:t>
      </w:r>
      <w:r w:rsidR="00541610">
        <w:t xml:space="preserve">Avec la refonte des PPA, quel sera le rôle des AASQA ? Comment seront-elles associées ? </w:t>
      </w:r>
      <w:r>
        <w:t>C’est une revendication légitime</w:t>
      </w:r>
      <w:r w:rsidR="00541610">
        <w:t xml:space="preserve"> et forte des AASQA dans la mesure où les AASQA sont un lieu de concertation</w:t>
      </w:r>
      <w:r>
        <w:t>.</w:t>
      </w:r>
    </w:p>
    <w:p w:rsidR="00EF2B1B" w:rsidRPr="00DF2121" w:rsidRDefault="00EF2B1B" w:rsidP="002755D8">
      <w:pPr>
        <w:pStyle w:val="Nom"/>
      </w:pPr>
      <w:r w:rsidRPr="00DF2121">
        <w:t xml:space="preserve">Martial SADDIER </w:t>
      </w:r>
    </w:p>
    <w:p w:rsidR="00541610" w:rsidRDefault="00541610" w:rsidP="00EF2B1B">
      <w:r>
        <w:t>Monsieur le président, les AASQA sont figées dans la loi et dans le volet réglementaire. J’entends votre remarque mais nos présentations ne rappellent pas systématiquement le rôle des AASQA qui sont, par définition, incontournables. Nous entendons donc votre remarque de forme, mais vous n’avez aucune inquiétude à avoir.</w:t>
      </w:r>
    </w:p>
    <w:p w:rsidR="00EF2B1B" w:rsidRPr="00B26823" w:rsidRDefault="00EF2B1B" w:rsidP="002755D8">
      <w:pPr>
        <w:pStyle w:val="Nom"/>
      </w:pPr>
      <w:r w:rsidRPr="00B26823">
        <w:lastRenderedPageBreak/>
        <w:t>Laurent MICHEL</w:t>
      </w:r>
    </w:p>
    <w:p w:rsidR="00EF2B1B" w:rsidRDefault="00541610" w:rsidP="00EF2B1B">
      <w:r>
        <w:t xml:space="preserve">Monsieur le président, vous êtes plus diplomate que moi car, me concernant, j’ai du mal à entendre la remarque … </w:t>
      </w:r>
      <w:r w:rsidR="00EF2B1B">
        <w:t>Lorsque nous affirmons qu’il faut associer toutes les parties prenantes</w:t>
      </w:r>
      <w:r>
        <w:t xml:space="preserve"> sur les questions relatives à la qualité de l’air</w:t>
      </w:r>
      <w:r w:rsidR="00EF2B1B">
        <w:t xml:space="preserve">, </w:t>
      </w:r>
      <w:r w:rsidR="00370948">
        <w:t xml:space="preserve">nous sous-entendons que </w:t>
      </w:r>
      <w:r w:rsidR="00EF2B1B">
        <w:t xml:space="preserve">les préfets auront à associer les </w:t>
      </w:r>
      <w:r w:rsidR="00370948">
        <w:t xml:space="preserve">services de l’Etat, les collectivités locales, les </w:t>
      </w:r>
      <w:r w:rsidR="00EF2B1B">
        <w:t>chambres d’agriculture, les CCI</w:t>
      </w:r>
      <w:r w:rsidR="00370948">
        <w:t>, les chambres d’artisanat, les syndicats professionnels si une région présente un secteur industriel qui y est fortement représenté,</w:t>
      </w:r>
      <w:r w:rsidR="00EF2B1B">
        <w:t xml:space="preserve"> et </w:t>
      </w:r>
      <w:r w:rsidR="00370948">
        <w:t xml:space="preserve">bien entendu </w:t>
      </w:r>
      <w:r w:rsidR="00EF2B1B">
        <w:t>les AASQA. Si ce n’</w:t>
      </w:r>
      <w:r w:rsidR="00370948">
        <w:t>étai</w:t>
      </w:r>
      <w:r w:rsidR="00EF2B1B">
        <w:t>t pas le cas, je m’inquièterai de la compréhension</w:t>
      </w:r>
      <w:r w:rsidR="00370948">
        <w:t xml:space="preserve"> des textes par les préfets et directeurs de DREAL</w:t>
      </w:r>
      <w:r w:rsidR="00EF2B1B">
        <w:t>.</w:t>
      </w:r>
    </w:p>
    <w:p w:rsidR="00EF2B1B" w:rsidRDefault="00EF2B1B" w:rsidP="00541610">
      <w:pPr>
        <w:pStyle w:val="Nom"/>
      </w:pPr>
      <w:r>
        <w:t>Jérôme GOELLNER, DRIEE</w:t>
      </w:r>
    </w:p>
    <w:p w:rsidR="00EF2B1B" w:rsidRDefault="00EF2B1B" w:rsidP="00EF2B1B">
      <w:r>
        <w:t>Je ne peux que confirmer le</w:t>
      </w:r>
      <w:r w:rsidR="00370948">
        <w:t>s</w:t>
      </w:r>
      <w:r>
        <w:t xml:space="preserve"> propos de Laurent Michel. Nous sommes en train de terminer le PPA d’Ile-de-France et </w:t>
      </w:r>
      <w:proofErr w:type="spellStart"/>
      <w:r>
        <w:t>Airparif</w:t>
      </w:r>
      <w:proofErr w:type="spellEnd"/>
      <w:r>
        <w:t xml:space="preserve"> a été largement associé</w:t>
      </w:r>
      <w:r w:rsidR="00370948">
        <w:t xml:space="preserve"> à nos travaux</w:t>
      </w:r>
      <w:r>
        <w:t xml:space="preserve">. Il </w:t>
      </w:r>
      <w:r w:rsidR="00370948">
        <w:t xml:space="preserve">a été un contributeur particulièrement important à l’élaboration de ce PPA. Il </w:t>
      </w:r>
      <w:r>
        <w:t>le sera aussi pour l</w:t>
      </w:r>
      <w:r w:rsidR="00370948">
        <w:t>’élaboration de l</w:t>
      </w:r>
      <w:r>
        <w:t xml:space="preserve">a feuille de route. Les préfets et les DREAL comptent </w:t>
      </w:r>
      <w:r w:rsidR="00370948">
        <w:t xml:space="preserve">énormément </w:t>
      </w:r>
      <w:r>
        <w:t>sur les AASQA pour réaliser rapidement des évaluations</w:t>
      </w:r>
      <w:r w:rsidR="00370948">
        <w:t xml:space="preserve"> des mesures</w:t>
      </w:r>
      <w:r>
        <w:t xml:space="preserve">. </w:t>
      </w:r>
      <w:r w:rsidR="00370948">
        <w:t xml:space="preserve">C’est écrit explicitement </w:t>
      </w:r>
      <w:r>
        <w:t>dans la lettre de mission des AA</w:t>
      </w:r>
      <w:r w:rsidR="00370948">
        <w:t>SQA. Ce sera d’autant plus né</w:t>
      </w:r>
      <w:r>
        <w:t xml:space="preserve">cessaire </w:t>
      </w:r>
      <w:r w:rsidR="00370948">
        <w:t xml:space="preserve">dans l’élaboration de ces feuilles de route </w:t>
      </w:r>
      <w:r>
        <w:t>du fait de la rapidité</w:t>
      </w:r>
      <w:r w:rsidR="00370948">
        <w:t xml:space="preserve"> avec laquelle nous devrons les élaborer dans les différentes DREAL</w:t>
      </w:r>
      <w:r>
        <w:t>. Nous a</w:t>
      </w:r>
      <w:r w:rsidR="00370948">
        <w:t>ur</w:t>
      </w:r>
      <w:r>
        <w:t xml:space="preserve">ons </w:t>
      </w:r>
      <w:r w:rsidR="00370948">
        <w:t xml:space="preserve">donc </w:t>
      </w:r>
      <w:r>
        <w:t>besoin des AASQA pour faire très rapidemen</w:t>
      </w:r>
      <w:r w:rsidR="00370948">
        <w:t>t les calculs pour connaître l’impact effectif de ces feuilles de route sur la qualité de l’air. Je confirme donc que les AASQA participeront aux travaux et que n</w:t>
      </w:r>
      <w:r>
        <w:t xml:space="preserve">ous comptons beaucoup sur elles et sur leur rapidité à </w:t>
      </w:r>
      <w:r w:rsidR="00370948">
        <w:t>réaliser ces calculs</w:t>
      </w:r>
      <w:r>
        <w:t xml:space="preserve">. </w:t>
      </w:r>
    </w:p>
    <w:p w:rsidR="00370948" w:rsidRPr="00DF2121" w:rsidRDefault="00370948" w:rsidP="00C521DA">
      <w:pPr>
        <w:pStyle w:val="Nom"/>
      </w:pPr>
      <w:r w:rsidRPr="00DF2121">
        <w:t xml:space="preserve">Martial SADDIER </w:t>
      </w:r>
    </w:p>
    <w:p w:rsidR="00370948" w:rsidRPr="00EF2B1B" w:rsidRDefault="00370948" w:rsidP="00EF2B1B">
      <w:r>
        <w:t>Merci beaucoup Monsieur le directeur.</w:t>
      </w:r>
    </w:p>
    <w:p w:rsidR="003A78BA" w:rsidRDefault="003A78BA" w:rsidP="003A78BA">
      <w:pPr>
        <w:pStyle w:val="Titre5"/>
      </w:pPr>
      <w:bookmarkStart w:id="26" w:name="_Toc497744085"/>
      <w:r>
        <w:t>Plan national de réduction des émissions de polluants atmosphériques (</w:t>
      </w:r>
      <w:r w:rsidR="00370948" w:rsidRPr="001F5426">
        <w:t>PR</w:t>
      </w:r>
      <w:r w:rsidR="00370948" w:rsidRPr="001F5426">
        <w:rPr>
          <w:rFonts w:cs="Arial"/>
        </w:rPr>
        <w:t>É</w:t>
      </w:r>
      <w:r w:rsidR="00370948" w:rsidRPr="001F5426">
        <w:t>PA</w:t>
      </w:r>
      <w:r>
        <w:t xml:space="preserve">) : organisation des travaux de mise en œuvre du </w:t>
      </w:r>
      <w:r w:rsidR="00370948" w:rsidRPr="001F5426">
        <w:t>PR</w:t>
      </w:r>
      <w:r w:rsidR="00370948" w:rsidRPr="001F5426">
        <w:rPr>
          <w:rFonts w:cs="Arial"/>
        </w:rPr>
        <w:t>É</w:t>
      </w:r>
      <w:r w:rsidR="00370948" w:rsidRPr="001F5426">
        <w:t>PA</w:t>
      </w:r>
      <w:r>
        <w:t xml:space="preserve"> et po</w:t>
      </w:r>
      <w:r w:rsidR="00D617BD">
        <w:t>int d’avancement</w:t>
      </w:r>
      <w:r>
        <w:t xml:space="preserve"> par secteur d’activité (pour discussion)</w:t>
      </w:r>
      <w:bookmarkEnd w:id="26"/>
    </w:p>
    <w:p w:rsidR="003A78BA" w:rsidRDefault="00EF2B1B" w:rsidP="00370948">
      <w:pPr>
        <w:pStyle w:val="Nom"/>
      </w:pPr>
      <w:r>
        <w:t>Chloé CANUE</w:t>
      </w:r>
      <w:r w:rsidR="008A5E3B">
        <w:t>L, MTES</w:t>
      </w:r>
    </w:p>
    <w:p w:rsidR="00EF2B1B" w:rsidRDefault="00EF2B1B" w:rsidP="003A78BA">
      <w:r>
        <w:t xml:space="preserve">Le </w:t>
      </w:r>
      <w:r w:rsidR="00086FAE">
        <w:t xml:space="preserve">Plan national de </w:t>
      </w:r>
      <w:proofErr w:type="spellStart"/>
      <w:r w:rsidR="00086FAE">
        <w:t>R</w:t>
      </w:r>
      <w:r w:rsidR="00086FAE">
        <w:rPr>
          <w:rFonts w:cs="Arial"/>
        </w:rPr>
        <w:t>É</w:t>
      </w:r>
      <w:r w:rsidR="00086FAE">
        <w:t>duction</w:t>
      </w:r>
      <w:proofErr w:type="spellEnd"/>
      <w:r w:rsidR="00086FAE">
        <w:t xml:space="preserve"> des émissions de Polluants Atmosphériques (</w:t>
      </w:r>
      <w:r w:rsidR="00086FAE" w:rsidRPr="001F5426">
        <w:t>PR</w:t>
      </w:r>
      <w:r w:rsidR="00086FAE" w:rsidRPr="001F5426">
        <w:rPr>
          <w:rFonts w:cs="Arial"/>
        </w:rPr>
        <w:t>É</w:t>
      </w:r>
      <w:r w:rsidR="00086FAE" w:rsidRPr="001F5426">
        <w:t>PA</w:t>
      </w:r>
      <w:r w:rsidR="00086FAE">
        <w:t>)</w:t>
      </w:r>
      <w:r>
        <w:t xml:space="preserve"> a été </w:t>
      </w:r>
      <w:r w:rsidR="00086FAE">
        <w:t>adopté</w:t>
      </w:r>
      <w:r>
        <w:t xml:space="preserve"> en mai</w:t>
      </w:r>
      <w:r w:rsidR="00086FAE">
        <w:t xml:space="preserve"> 2017. </w:t>
      </w:r>
      <w:r>
        <w:t>Il est composé d’un décret et d’un arrêté. Le d</w:t>
      </w:r>
      <w:r w:rsidR="00086FAE">
        <w:t>é</w:t>
      </w:r>
      <w:r>
        <w:t xml:space="preserve">cret </w:t>
      </w:r>
      <w:r w:rsidR="00086FAE">
        <w:t>fixe</w:t>
      </w:r>
      <w:r>
        <w:t xml:space="preserve"> des objectifs chiffrés de réduction des émissions des </w:t>
      </w:r>
      <w:r w:rsidR="00086FAE">
        <w:t>principaux</w:t>
      </w:r>
      <w:r>
        <w:t xml:space="preserve"> pol</w:t>
      </w:r>
      <w:r w:rsidR="00086FAE">
        <w:t>l</w:t>
      </w:r>
      <w:r>
        <w:t xml:space="preserve">uants à l’horizon 2020, 2025 et 2030. </w:t>
      </w:r>
      <w:r w:rsidR="00086FAE">
        <w:t xml:space="preserve">Il reprend les objectifs de la directive européenne NEC. La France est le premier Etat membre à répondre à ces objectifs dans un plan d’action. Le </w:t>
      </w:r>
      <w:r w:rsidR="00086FAE" w:rsidRPr="001F5426">
        <w:t>PR</w:t>
      </w:r>
      <w:r w:rsidR="00086FAE" w:rsidRPr="001F5426">
        <w:rPr>
          <w:rFonts w:cs="Arial"/>
        </w:rPr>
        <w:t>É</w:t>
      </w:r>
      <w:r w:rsidR="00086FAE" w:rsidRPr="001F5426">
        <w:t>PA</w:t>
      </w:r>
      <w:r w:rsidR="00086FAE">
        <w:t xml:space="preserve"> </w:t>
      </w:r>
      <w:r>
        <w:t>se compose aussi d’un arrêté 2017-2021 qui comprend des actions priorita</w:t>
      </w:r>
      <w:r w:rsidR="00086FAE">
        <w:t>ires de réduction des émissions</w:t>
      </w:r>
      <w:r>
        <w:t xml:space="preserve"> à renforcer et à mettre en</w:t>
      </w:r>
      <w:r w:rsidR="00D01635">
        <w:t xml:space="preserve"> </w:t>
      </w:r>
      <w:r w:rsidR="00086FAE">
        <w:t>œuvre pour répondre aux objectifs chiffrés du décret</w:t>
      </w:r>
      <w:r>
        <w:t xml:space="preserve">. </w:t>
      </w:r>
      <w:r w:rsidR="00086FAE">
        <w:t xml:space="preserve">Certaines de ces actions sont nouvelles ; d’autres consolident des actions existantes. </w:t>
      </w:r>
      <w:r>
        <w:t xml:space="preserve">Il vise quatre secteurs d’activité : industrie, transport, résidentiel et agriculture. </w:t>
      </w:r>
      <w:r w:rsidR="00086FAE">
        <w:t xml:space="preserve">Il comprend également </w:t>
      </w:r>
      <w:r>
        <w:t>trois axes spécifiques</w:t>
      </w:r>
      <w:r w:rsidR="00086FAE">
        <w:t>, ce qui représente une nouveauté</w:t>
      </w:r>
      <w:r>
        <w:t xml:space="preserve"> : </w:t>
      </w:r>
      <w:r w:rsidR="00086FAE">
        <w:t>un axe sur l</w:t>
      </w:r>
      <w:r>
        <w:t>’amélioration des connaissance</w:t>
      </w:r>
      <w:r w:rsidR="00086FAE">
        <w:t>s</w:t>
      </w:r>
      <w:r>
        <w:t xml:space="preserve">, </w:t>
      </w:r>
      <w:r w:rsidR="00086FAE">
        <w:t xml:space="preserve">un axe sur la </w:t>
      </w:r>
      <w:r>
        <w:t>mobil</w:t>
      </w:r>
      <w:r w:rsidR="00086FAE">
        <w:t>i</w:t>
      </w:r>
      <w:r>
        <w:t xml:space="preserve">sation des acteurs locaux et des territoires, et </w:t>
      </w:r>
      <w:r w:rsidR="00086FAE">
        <w:t xml:space="preserve">un axe sur </w:t>
      </w:r>
      <w:r>
        <w:t>la pérennisation des financements en faveur de la qualité de l’air.</w:t>
      </w:r>
    </w:p>
    <w:p w:rsidR="00EF2B1B" w:rsidRDefault="00086FAE" w:rsidP="003A78BA">
      <w:r>
        <w:t>Hormis pour le NH</w:t>
      </w:r>
      <w:r w:rsidRPr="00086FAE">
        <w:rPr>
          <w:vertAlign w:val="subscript"/>
        </w:rPr>
        <w:t>3</w:t>
      </w:r>
      <w:r>
        <w:t>, l</w:t>
      </w:r>
      <w:r w:rsidR="002755D8">
        <w:t>es ob</w:t>
      </w:r>
      <w:r>
        <w:t>jectifs de 2020 sont déjà attei</w:t>
      </w:r>
      <w:r w:rsidR="002755D8">
        <w:t>n</w:t>
      </w:r>
      <w:r>
        <w:t>ts pour certains polluants visés par la directive européenne. Cependant, il faut rappeler aussi que les premiers jalons</w:t>
      </w:r>
      <w:r w:rsidR="002755D8">
        <w:t xml:space="preserve"> son</w:t>
      </w:r>
      <w:r>
        <w:t xml:space="preserve">t les plus faciles à atteindre et que les efforts doivent se poursuivre pour atteindre les objectifs fixés à 2030. </w:t>
      </w:r>
    </w:p>
    <w:p w:rsidR="002755D8" w:rsidRDefault="00086FAE" w:rsidP="003A78BA">
      <w:r>
        <w:t xml:space="preserve">Une évaluation </w:t>
      </w:r>
      <w:r w:rsidR="002B63CD" w:rsidRPr="008A5E3B">
        <w:rPr>
          <w:i/>
        </w:rPr>
        <w:t>ex ante</w:t>
      </w:r>
      <w:r w:rsidR="002B63CD">
        <w:t xml:space="preserve"> a été réalisée par le CITE</w:t>
      </w:r>
      <w:r>
        <w:t xml:space="preserve">PA et l’INERIS afin de vérifier si les actions permettraient d’atteindre les objectifs du </w:t>
      </w:r>
      <w:r w:rsidRPr="001F5426">
        <w:t>PR</w:t>
      </w:r>
      <w:r w:rsidRPr="001F5426">
        <w:rPr>
          <w:rFonts w:cs="Arial"/>
        </w:rPr>
        <w:t>É</w:t>
      </w:r>
      <w:r w:rsidRPr="001F5426">
        <w:t>PA</w:t>
      </w:r>
      <w:r>
        <w:t>. Ces travaux ont mis en évidence que l</w:t>
      </w:r>
      <w:r w:rsidR="002755D8">
        <w:t xml:space="preserve">a mise en œuvre du </w:t>
      </w:r>
      <w:r w:rsidRPr="001F5426">
        <w:t>PR</w:t>
      </w:r>
      <w:r w:rsidRPr="001F5426">
        <w:rPr>
          <w:rFonts w:cs="Arial"/>
        </w:rPr>
        <w:t>É</w:t>
      </w:r>
      <w:r w:rsidRPr="001F5426">
        <w:t>PA</w:t>
      </w:r>
      <w:r w:rsidR="002755D8">
        <w:t xml:space="preserve"> permettra d’atteindre les objectifs de réduction des émissions de 2020 et 2030. Les mesur</w:t>
      </w:r>
      <w:r>
        <w:t>e</w:t>
      </w:r>
      <w:r w:rsidR="002755D8">
        <w:t>s sont tout particulièrement indispensables pour atteindre les objectifs de réduction des émission</w:t>
      </w:r>
      <w:r>
        <w:t>s. L’INERIS a également mesuré l’impact de ces mesures sur les concentrations, notamment les concentrations en particules fines</w:t>
      </w:r>
      <w:r w:rsidR="002B63CD">
        <w:t xml:space="preserve">, et conclut que ces mesures permettront de les </w:t>
      </w:r>
      <w:r w:rsidR="002B63CD">
        <w:lastRenderedPageBreak/>
        <w:t xml:space="preserve">baisser d’environ 20 % d’ici 2030 </w:t>
      </w:r>
      <w:r w:rsidR="002755D8">
        <w:t xml:space="preserve">et de diminuer le nombre de décès prématurés. Le </w:t>
      </w:r>
      <w:r w:rsidR="002B63CD" w:rsidRPr="001F5426">
        <w:t>PR</w:t>
      </w:r>
      <w:r w:rsidR="002B63CD" w:rsidRPr="001F5426">
        <w:rPr>
          <w:rFonts w:cs="Arial"/>
        </w:rPr>
        <w:t>É</w:t>
      </w:r>
      <w:r w:rsidR="002B63CD" w:rsidRPr="001F5426">
        <w:t>PA</w:t>
      </w:r>
      <w:r w:rsidR="002755D8">
        <w:t xml:space="preserve"> doit permettre de réduire drastiquement les d</w:t>
      </w:r>
      <w:r w:rsidR="002B63CD">
        <w:t>é</w:t>
      </w:r>
      <w:r w:rsidR="002755D8">
        <w:t>passements des</w:t>
      </w:r>
      <w:r w:rsidR="002B63CD">
        <w:t xml:space="preserve"> valeurs limites</w:t>
      </w:r>
      <w:r w:rsidR="002755D8">
        <w:t xml:space="preserve">. </w:t>
      </w:r>
    </w:p>
    <w:p w:rsidR="002755D8" w:rsidRDefault="002B63CD" w:rsidP="003A78BA">
      <w:r>
        <w:t xml:space="preserve">Une étude a porté sur l’efficacité des mesures du </w:t>
      </w:r>
      <w:r w:rsidRPr="001F5426">
        <w:t>PR</w:t>
      </w:r>
      <w:r w:rsidRPr="001F5426">
        <w:rPr>
          <w:rFonts w:cs="Arial"/>
        </w:rPr>
        <w:t>É</w:t>
      </w:r>
      <w:r w:rsidRPr="001F5426">
        <w:t>PA</w:t>
      </w:r>
      <w:r>
        <w:t xml:space="preserve">. Ces mesures sont classées par secteur d’activité et pour les trois axes spécifiques. Il est à noter que toutes ne sont pas encore engagées. </w:t>
      </w:r>
      <w:r w:rsidR="002755D8">
        <w:t xml:space="preserve">Parmi les mesures évaluées, </w:t>
      </w:r>
      <w:r>
        <w:t>pour le SO</w:t>
      </w:r>
      <w:r w:rsidRPr="002B63CD">
        <w:rPr>
          <w:vertAlign w:val="subscript"/>
        </w:rPr>
        <w:t>2</w:t>
      </w:r>
      <w:r>
        <w:t xml:space="preserve">, le </w:t>
      </w:r>
      <w:proofErr w:type="spellStart"/>
      <w:r>
        <w:t>NO</w:t>
      </w:r>
      <w:r w:rsidRPr="002B63CD">
        <w:rPr>
          <w:vertAlign w:val="subscript"/>
        </w:rPr>
        <w:t>x</w:t>
      </w:r>
      <w:proofErr w:type="spellEnd"/>
      <w:r>
        <w:t xml:space="preserve">, les COV et les PM, </w:t>
      </w:r>
      <w:r w:rsidR="002755D8">
        <w:t>les actions les plus efficaces sont les mesures</w:t>
      </w:r>
      <w:r>
        <w:t xml:space="preserve"> de contrôle pour l’industrie,</w:t>
      </w:r>
      <w:r w:rsidR="002755D8">
        <w:t xml:space="preserve"> le</w:t>
      </w:r>
      <w:r>
        <w:t>s</w:t>
      </w:r>
      <w:r w:rsidR="002755D8">
        <w:t xml:space="preserve"> transport</w:t>
      </w:r>
      <w:r>
        <w:t>s et le résidentiel</w:t>
      </w:r>
      <w:r w:rsidR="002755D8">
        <w:t>. Pour le NH</w:t>
      </w:r>
      <w:r w:rsidR="002755D8" w:rsidRPr="002B63CD">
        <w:rPr>
          <w:vertAlign w:val="subscript"/>
        </w:rPr>
        <w:t>3</w:t>
      </w:r>
      <w:r w:rsidR="002755D8">
        <w:t>, ce sont plutôt les mesures d’accompagn</w:t>
      </w:r>
      <w:r>
        <w:t>ement de l’agriculture</w:t>
      </w:r>
      <w:r w:rsidR="002755D8">
        <w:t xml:space="preserve"> qui sont les plus efficaces. </w:t>
      </w:r>
    </w:p>
    <w:p w:rsidR="002B63CD" w:rsidRPr="00DF2121" w:rsidRDefault="002B63CD" w:rsidP="00C521DA">
      <w:pPr>
        <w:pStyle w:val="Nom"/>
      </w:pPr>
      <w:r w:rsidRPr="00DF2121">
        <w:t xml:space="preserve">Martial SADDIER </w:t>
      </w:r>
    </w:p>
    <w:p w:rsidR="002B63CD" w:rsidRDefault="002B63CD" w:rsidP="003A78BA">
      <w:r>
        <w:t xml:space="preserve">Avant de poursuivre sur la présentation du </w:t>
      </w:r>
      <w:r w:rsidRPr="001F5426">
        <w:t>PR</w:t>
      </w:r>
      <w:r w:rsidRPr="001F5426">
        <w:rPr>
          <w:rFonts w:cs="Arial"/>
        </w:rPr>
        <w:t>É</w:t>
      </w:r>
      <w:r w:rsidRPr="001F5426">
        <w:t>PA</w:t>
      </w:r>
      <w:r>
        <w:t>, je vous propose d’examiner le point de l’ordre du jour relatif au projet de décret relatif à l’interdiction des incinérateurs de jardin qui requiert de recueillir l’avis formel du CNA.</w:t>
      </w:r>
    </w:p>
    <w:p w:rsidR="003A78BA" w:rsidRDefault="003A78BA" w:rsidP="003A78BA">
      <w:pPr>
        <w:pStyle w:val="Titre5"/>
      </w:pPr>
      <w:bookmarkStart w:id="27" w:name="_Toc497744086"/>
      <w:r>
        <w:t>Projet de décret relatif à l’interdiction des incinérateurs de jardin (pour avis)</w:t>
      </w:r>
      <w:bookmarkEnd w:id="27"/>
    </w:p>
    <w:p w:rsidR="002B63CD" w:rsidRPr="00DF2121" w:rsidRDefault="002B63CD" w:rsidP="00C521DA">
      <w:pPr>
        <w:pStyle w:val="Nom"/>
      </w:pPr>
      <w:r w:rsidRPr="00DF2121">
        <w:t xml:space="preserve">Martial SADDIER </w:t>
      </w:r>
    </w:p>
    <w:p w:rsidR="002B63CD" w:rsidRPr="002B63CD" w:rsidRDefault="002B63CD" w:rsidP="002B63CD">
      <w:r>
        <w:t>Le principe de ce projet de décret est simple puisqu’il vient interdire la vente d’équipements qui permettent de brûler les déchets verts.</w:t>
      </w:r>
    </w:p>
    <w:p w:rsidR="003A78BA" w:rsidRDefault="002B63CD" w:rsidP="002B63CD">
      <w:pPr>
        <w:pStyle w:val="Nom"/>
      </w:pPr>
      <w:r>
        <w:t>Thomas BOUYER</w:t>
      </w:r>
      <w:r w:rsidR="002755D8">
        <w:t xml:space="preserve">, </w:t>
      </w:r>
      <w:r>
        <w:t>Bureau de la qualité de l’air</w:t>
      </w:r>
    </w:p>
    <w:p w:rsidR="002755D8" w:rsidRDefault="002B63CD" w:rsidP="003A78BA">
      <w:r>
        <w:t>Les inci</w:t>
      </w:r>
      <w:r w:rsidR="002755D8">
        <w:t>nérateurs de jardin</w:t>
      </w:r>
      <w:r>
        <w:t xml:space="preserve"> sont aujourd'hui toujours à la vente alors que l’incinération des déchets de jardin est interdite. L’ATMO Auvergne-Rhône-Alpes estime que 50 kilogrammes de déchets verts brûlés dans un jardin correspond à 13 000 ou 14 000 kilomètres parcourus par une voiture neuve, qu’elle soit essence ou diesel</w:t>
      </w:r>
      <w:r w:rsidR="00C521DA">
        <w:t xml:space="preserve">. Ces estimations vous sont données en avant-première. Le projet de décret vise à interdire un équipement qui est une source de pollution et qui correspond à une pratique interdite. De manière administrative, il conviendra de franchir une étape qui est celle de la directive 2015/1535 relative au marché intérieur. En tant que membre de l’Union européenne, la concurrence au sein du marché intérieur doit être libre et non faussée. Aussi, avant d’interdire un produit, la France doit s’assurer auprès des autres Etats membres qu’il ne s’agit pas d’une entrave au marché. Dès que la notification sera positive, le texte pourra être publié. </w:t>
      </w:r>
    </w:p>
    <w:p w:rsidR="00C521DA" w:rsidRPr="00C521DA" w:rsidRDefault="00C521DA" w:rsidP="00C521DA">
      <w:pPr>
        <w:rPr>
          <w:rFonts w:cs="Arial"/>
        </w:rPr>
      </w:pPr>
      <w:r>
        <w:t xml:space="preserve">Le texte en question est un article à intégrer au code de l’environnement. </w:t>
      </w:r>
      <w:r w:rsidRPr="00C521DA">
        <w:rPr>
          <w:rFonts w:cs="Arial"/>
        </w:rPr>
        <w:t>Après l’article R. 224</w:t>
      </w:r>
      <w:r w:rsidRPr="00C521DA">
        <w:rPr>
          <w:rFonts w:cs="Arial"/>
        </w:rPr>
        <w:noBreakHyphen/>
        <w:t xml:space="preserve">16 du code de l’environnement </w:t>
      </w:r>
      <w:r>
        <w:rPr>
          <w:rFonts w:cs="Arial"/>
        </w:rPr>
        <w:t>sera</w:t>
      </w:r>
      <w:r w:rsidRPr="00C521DA">
        <w:rPr>
          <w:rFonts w:cs="Arial"/>
        </w:rPr>
        <w:t xml:space="preserve"> inséré un article R. 224</w:t>
      </w:r>
      <w:r w:rsidRPr="00C521DA">
        <w:rPr>
          <w:rFonts w:cs="Arial"/>
        </w:rPr>
        <w:noBreakHyphen/>
        <w:t>16</w:t>
      </w:r>
      <w:r w:rsidRPr="00C521DA">
        <w:rPr>
          <w:rFonts w:cs="Arial"/>
        </w:rPr>
        <w:noBreakHyphen/>
        <w:t>1 ainsi rédigé :</w:t>
      </w:r>
      <w:r>
        <w:rPr>
          <w:rFonts w:cs="Arial"/>
        </w:rPr>
        <w:t xml:space="preserve"> « </w:t>
      </w:r>
      <w:r w:rsidRPr="00E033E5">
        <w:rPr>
          <w:rFonts w:cs="Arial"/>
          <w:i/>
        </w:rPr>
        <w:t>Il est interdit d’importer, de fabriquer, de mettre sur le marché, de détenir en vue de la vente, ou de mettre à disposition à titre onéreux ou gratuit des incinérateurs de jardin. On entend par incinérateur de jardin tout équipement destiné à brûler les déchets végétaux des ménages. </w:t>
      </w:r>
      <w:r w:rsidRPr="00C521DA">
        <w:rPr>
          <w:rFonts w:cs="Arial"/>
        </w:rPr>
        <w:t>»</w:t>
      </w:r>
    </w:p>
    <w:p w:rsidR="00C521DA" w:rsidRDefault="00C521DA" w:rsidP="003A78BA">
      <w:r>
        <w:t xml:space="preserve">L’article 2 permet de sanctionner toute infraction à l’article 1 par une contravention de cinquième classe qui peut aller jusqu’à 1 500 euros. </w:t>
      </w:r>
    </w:p>
    <w:p w:rsidR="00C521DA" w:rsidRDefault="00C521DA" w:rsidP="003A78BA">
      <w:r>
        <w:t>Ce texte entrerait en vigueur le 1</w:t>
      </w:r>
      <w:r w:rsidRPr="00C521DA">
        <w:rPr>
          <w:vertAlign w:val="superscript"/>
        </w:rPr>
        <w:t>er</w:t>
      </w:r>
      <w:r>
        <w:t xml:space="preserve"> janvier 2019. </w:t>
      </w:r>
    </w:p>
    <w:p w:rsidR="00C521DA" w:rsidRDefault="00C521DA" w:rsidP="003A78BA">
      <w:r>
        <w:t>C’est sur ce projet qu’est sollicité l’avis du CNA.</w:t>
      </w:r>
    </w:p>
    <w:p w:rsidR="00C521DA" w:rsidRPr="00DF2121" w:rsidRDefault="00C521DA" w:rsidP="00C521DA">
      <w:pPr>
        <w:pStyle w:val="Nom"/>
      </w:pPr>
      <w:r w:rsidRPr="00DF2121">
        <w:t xml:space="preserve">Martial SADDIER </w:t>
      </w:r>
    </w:p>
    <w:p w:rsidR="00C521DA" w:rsidRDefault="00C521DA" w:rsidP="003A78BA">
      <w:r>
        <w:t>Merci pour cette information. Je crois que vous souhaitez apporter un complément d’information.</w:t>
      </w:r>
    </w:p>
    <w:p w:rsidR="002755D8" w:rsidRDefault="002B63CD" w:rsidP="002B63CD">
      <w:pPr>
        <w:pStyle w:val="Nom"/>
      </w:pPr>
      <w:r w:rsidRPr="008B442A">
        <w:lastRenderedPageBreak/>
        <w:t>Loïc BUFFARD</w:t>
      </w:r>
    </w:p>
    <w:p w:rsidR="00C521DA" w:rsidRDefault="00C521DA" w:rsidP="003A78BA">
      <w:r>
        <w:t xml:space="preserve">Nous avons un travail global à mener </w:t>
      </w:r>
      <w:r w:rsidR="002755D8">
        <w:t>sur la problématique des déchets verts</w:t>
      </w:r>
      <w:r>
        <w:t xml:space="preserve"> notamment pour développer et impulser avec les collectivités locales </w:t>
      </w:r>
      <w:r w:rsidR="002755D8">
        <w:t>des alternati</w:t>
      </w:r>
      <w:r w:rsidR="00E033E5">
        <w:t>ves au brûlage</w:t>
      </w:r>
      <w:r w:rsidR="002755D8">
        <w:t>. Nous travaillons avec l’ADEM</w:t>
      </w:r>
      <w:r>
        <w:t>E et le fonds D</w:t>
      </w:r>
      <w:r w:rsidR="002755D8">
        <w:t>échets</w:t>
      </w:r>
      <w:r>
        <w:t xml:space="preserve"> dans cette direction</w:t>
      </w:r>
      <w:r w:rsidR="002755D8">
        <w:t xml:space="preserve">. </w:t>
      </w:r>
      <w:r>
        <w:t xml:space="preserve">Au-delà de ce texte qui vient interdire l’utilisation d’un équipement, nous entendons agir pour mettre fin au brûlage des déchets verts. Pour cela, il est impératif </w:t>
      </w:r>
      <w:r w:rsidR="002755D8">
        <w:t xml:space="preserve">de </w:t>
      </w:r>
      <w:r>
        <w:t xml:space="preserve">proposer </w:t>
      </w:r>
      <w:r w:rsidR="002755D8">
        <w:t>des alternatives pratiques</w:t>
      </w:r>
      <w:r>
        <w:t xml:space="preserve"> et faciles pour se débarrasser de</w:t>
      </w:r>
      <w:r w:rsidR="00E033E5">
        <w:t>s</w:t>
      </w:r>
      <w:r>
        <w:t xml:space="preserve"> déchets verts</w:t>
      </w:r>
      <w:r w:rsidR="002755D8">
        <w:t xml:space="preserve">. </w:t>
      </w:r>
      <w:r>
        <w:t>Le décret sur les incinérateurs est aussi un moyen de faire de la pédagogie et de la communication autour de cette problématiq</w:t>
      </w:r>
      <w:r w:rsidR="00E033E5">
        <w:t>ue. S</w:t>
      </w:r>
      <w:r w:rsidR="00547AA2">
        <w:t>achant que le texte sera applicable en 2019, nous avons le temps de bâtir une démarche plus robuste et globale sur cette question et de l’accompagner.</w:t>
      </w:r>
    </w:p>
    <w:p w:rsidR="002755D8" w:rsidRPr="00DF2121" w:rsidRDefault="002755D8" w:rsidP="002755D8">
      <w:pPr>
        <w:pStyle w:val="Nom"/>
      </w:pPr>
      <w:r w:rsidRPr="00DF2121">
        <w:t xml:space="preserve">Martial SADDIER </w:t>
      </w:r>
    </w:p>
    <w:p w:rsidR="00547AA2" w:rsidRDefault="00547AA2" w:rsidP="003A78BA">
      <w:r>
        <w:t>Rappelons qu’il n’y a plus de débat scientifique sur le sujet du brûlage à l’air libre. Il existe désormais des déchetteries en tout point du territoire. Les particuliers peuvent aussi se doter de composteurs. Sur mon territoire, je fais preuve de la plus grande sévérité. Celui qui brûle un gramme de déchets verts à l’extérieur doit payer une amende de 145 euros. Plus personne ne discute la sanction. Les policiers municipaux verbalisent. Les particuliers ont pu grogner au démarrage mais ont désormais admis le bien-fondé de la décision.</w:t>
      </w:r>
    </w:p>
    <w:p w:rsidR="002755D8" w:rsidRDefault="002755D8" w:rsidP="00547AA2">
      <w:pPr>
        <w:pStyle w:val="Nom"/>
      </w:pPr>
      <w:r>
        <w:t xml:space="preserve">Renée </w:t>
      </w:r>
      <w:r w:rsidR="00547AA2">
        <w:t>BUCHMANN</w:t>
      </w:r>
    </w:p>
    <w:p w:rsidR="002755D8" w:rsidRDefault="00547AA2" w:rsidP="003A78BA">
      <w:r>
        <w:t>Pourri</w:t>
      </w:r>
      <w:r w:rsidR="002755D8">
        <w:t>ons-nous associer à cette démarche les fêtes organisées par certains maires</w:t>
      </w:r>
      <w:r w:rsidR="009F33E3">
        <w:t xml:space="preserve"> </w:t>
      </w:r>
      <w:r>
        <w:t xml:space="preserve">au mois de janvier pour brûler les </w:t>
      </w:r>
      <w:r w:rsidR="009F33E3">
        <w:t>sapins de Noël ?</w:t>
      </w:r>
      <w:r>
        <w:t xml:space="preserve"> Il est possible de les composter mais je ne juge pas pertinent d’organiser de grandes manifestations festives pour les brûler. Une telle démarche est peu incitative.</w:t>
      </w:r>
    </w:p>
    <w:p w:rsidR="009F33E3" w:rsidRPr="00DF2121" w:rsidRDefault="009F33E3" w:rsidP="003054E1">
      <w:pPr>
        <w:pStyle w:val="Nom"/>
      </w:pPr>
      <w:r w:rsidRPr="00DF2121">
        <w:t xml:space="preserve">Martial SADDIER </w:t>
      </w:r>
    </w:p>
    <w:p w:rsidR="00547AA2" w:rsidRDefault="00547AA2" w:rsidP="003A78BA">
      <w:r>
        <w:t>Autant vous avez entendu mes premiers propos, autant je nous invite à agir étape par étape. Par ailleurs, admettons que tous les sapins de Noël ne sont pas brûlés sur la place publique … Sur mon territoire, un seul village brûle un bonhomme Hiver.</w:t>
      </w:r>
    </w:p>
    <w:p w:rsidR="009F33E3" w:rsidRDefault="009F33E3" w:rsidP="00547AA2">
      <w:pPr>
        <w:pStyle w:val="Nom"/>
      </w:pPr>
      <w:r>
        <w:t>Renée</w:t>
      </w:r>
      <w:r w:rsidR="00547AA2">
        <w:t xml:space="preserve"> BUCHMANN</w:t>
      </w:r>
    </w:p>
    <w:p w:rsidR="00547AA2" w:rsidRDefault="009F33E3" w:rsidP="003A78BA">
      <w:r>
        <w:t xml:space="preserve">Il </w:t>
      </w:r>
      <w:r w:rsidR="00547AA2">
        <w:t xml:space="preserve">y a une différence entre les bonhomme Hiver et les feux de la Saint-Jean. Les uns brûlent du bois sec tandis que les sapins </w:t>
      </w:r>
      <w:r w:rsidR="00E033E5">
        <w:t>de Noël sont faits de bois vert</w:t>
      </w:r>
      <w:r w:rsidR="00547AA2">
        <w:t>. Ce n’est pas la même chose.</w:t>
      </w:r>
    </w:p>
    <w:p w:rsidR="009F33E3" w:rsidRPr="00DF2121" w:rsidRDefault="009F33E3" w:rsidP="003054E1">
      <w:pPr>
        <w:pStyle w:val="Nom"/>
      </w:pPr>
      <w:r w:rsidRPr="00DF2121">
        <w:t xml:space="preserve">Martial SADDIER </w:t>
      </w:r>
    </w:p>
    <w:p w:rsidR="00547AA2" w:rsidRDefault="00547AA2" w:rsidP="003A78BA">
      <w:r>
        <w:t xml:space="preserve">On </w:t>
      </w:r>
      <w:r w:rsidR="009F33E3">
        <w:t xml:space="preserve">note la remarque. </w:t>
      </w:r>
      <w:r>
        <w:t>On verra pour les feux de la Saint-Jean. Je rappelle également que n</w:t>
      </w:r>
      <w:r w:rsidR="009F33E3">
        <w:t>ous avons interdit tous les feux d’arti</w:t>
      </w:r>
      <w:r>
        <w:t xml:space="preserve">fice du 31 décembre dans les </w:t>
      </w:r>
      <w:r w:rsidR="009F33E3">
        <w:t xml:space="preserve">stations de ski </w:t>
      </w:r>
      <w:r>
        <w:t>en Haute-Savoie. On s’occupera des feux de la Saint-Jean et des bonhommes Hiver le coup d’après …</w:t>
      </w:r>
    </w:p>
    <w:p w:rsidR="00547AA2" w:rsidRDefault="009F33E3" w:rsidP="00547AA2">
      <w:pPr>
        <w:pStyle w:val="Nom"/>
      </w:pPr>
      <w:r>
        <w:t>Jean-Fra</w:t>
      </w:r>
      <w:r w:rsidR="00547AA2">
        <w:t>nçois HO</w:t>
      </w:r>
      <w:r>
        <w:t>GU</w:t>
      </w:r>
      <w:r w:rsidR="00547AA2">
        <w:t>, Président de la FNAUT (Fédération Nationale des Associations d’Usagers des Transports) Centre</w:t>
      </w:r>
    </w:p>
    <w:p w:rsidR="00B115C3" w:rsidRDefault="00547AA2" w:rsidP="003A78BA">
      <w:r>
        <w:t>Je souhaite revenir sur un problème local, à savoir l</w:t>
      </w:r>
      <w:r w:rsidR="009F33E3">
        <w:t>a politique des déchets dans les communautés de communes</w:t>
      </w:r>
      <w:r w:rsidR="00B115C3">
        <w:t>. En effet, ces collectivités</w:t>
      </w:r>
      <w:r w:rsidR="009F33E3">
        <w:t xml:space="preserve"> ne traitent plus les déchets verts. </w:t>
      </w:r>
      <w:r w:rsidR="00B115C3">
        <w:t>Elles ne veulent plus les ramasser en apport volontaire local. Les particuliers doivent parcourir 10 à 20</w:t>
      </w:r>
      <w:r w:rsidR="00E033E5">
        <w:t> </w:t>
      </w:r>
      <w:r w:rsidR="00B115C3">
        <w:t xml:space="preserve">kilomètres pour accéder à une déchetterie, ce qui explique que les gens retournent vers le brûlage ou que se </w:t>
      </w:r>
      <w:r w:rsidR="00E033E5">
        <w:t>re</w:t>
      </w:r>
      <w:r w:rsidR="00B115C3">
        <w:t xml:space="preserve">créent des </w:t>
      </w:r>
      <w:r w:rsidR="009F33E3">
        <w:t>décharges sauvages</w:t>
      </w:r>
      <w:r w:rsidR="00B115C3">
        <w:t xml:space="preserve">. </w:t>
      </w:r>
      <w:r w:rsidR="009F33E3">
        <w:t xml:space="preserve">Il faut </w:t>
      </w:r>
      <w:r w:rsidR="00B115C3">
        <w:t>favoriser la cohérence entre la politique locale des déchets et l’interdiction de l’incinération dans les jardins. Peut-être avez-vous résolu le problème dans votre secteur, mais la difficulté n’est pas résolue partout.</w:t>
      </w:r>
    </w:p>
    <w:p w:rsidR="009F33E3" w:rsidRPr="00DF2121" w:rsidRDefault="009F33E3" w:rsidP="003054E1">
      <w:pPr>
        <w:pStyle w:val="Nom"/>
      </w:pPr>
      <w:r w:rsidRPr="00DF2121">
        <w:lastRenderedPageBreak/>
        <w:t xml:space="preserve">Martial SADDIER </w:t>
      </w:r>
    </w:p>
    <w:p w:rsidR="009F33E3" w:rsidRDefault="00BF2AFA" w:rsidP="003A78BA">
      <w:r>
        <w:t>Toutes le</w:t>
      </w:r>
      <w:r w:rsidR="009F33E3">
        <w:t xml:space="preserve">s déchetteries </w:t>
      </w:r>
      <w:r>
        <w:t xml:space="preserve">de France </w:t>
      </w:r>
      <w:r w:rsidR="009F33E3">
        <w:t xml:space="preserve">accueillent les </w:t>
      </w:r>
      <w:r>
        <w:t>déchets verts des particuliers et l</w:t>
      </w:r>
      <w:r w:rsidR="009F33E3">
        <w:t>a plupart des d</w:t>
      </w:r>
      <w:r w:rsidR="00B115C3">
        <w:t>é</w:t>
      </w:r>
      <w:r w:rsidR="009F33E3">
        <w:t xml:space="preserve">chetteries </w:t>
      </w:r>
      <w:r>
        <w:t xml:space="preserve">communales ou intercommunales </w:t>
      </w:r>
      <w:r w:rsidR="009F33E3">
        <w:t xml:space="preserve">accueillent les déchets des artisans mais </w:t>
      </w:r>
      <w:r>
        <w:t xml:space="preserve">moyennant paiement. </w:t>
      </w:r>
      <w:r w:rsidR="009F33E3">
        <w:t>En général, c’est la règle qui s’applique</w:t>
      </w:r>
      <w:r>
        <w:t>, mais il faut faire la démarche de se déplacer</w:t>
      </w:r>
      <w:r w:rsidR="009F33E3">
        <w:t>. Si le particulier a un petit carré de pelouse, il co</w:t>
      </w:r>
      <w:r>
        <w:t>n</w:t>
      </w:r>
      <w:r w:rsidR="009F33E3">
        <w:t xml:space="preserve">vient de préférer le composteur </w:t>
      </w:r>
      <w:r>
        <w:t xml:space="preserve">plutôt que d’acheter un </w:t>
      </w:r>
      <w:r w:rsidR="009F33E3">
        <w:t xml:space="preserve">incinérateur. </w:t>
      </w:r>
    </w:p>
    <w:p w:rsidR="009F33E3" w:rsidRDefault="00BF2AFA" w:rsidP="003A78BA">
      <w:r>
        <w:t xml:space="preserve">Sur un tel sujet, j’appelle à aller de l’avant. Il serait dommage que le CNA envoie un signal négatif sur ce dossier. Il serait également intéressant de </w:t>
      </w:r>
      <w:r w:rsidR="009F33E3">
        <w:t xml:space="preserve">connaître le nombre de ventes </w:t>
      </w:r>
      <w:r>
        <w:t xml:space="preserve">d’incinérateurs </w:t>
      </w:r>
      <w:r w:rsidR="009F33E3">
        <w:t>par an</w:t>
      </w:r>
      <w:r>
        <w:t xml:space="preserve">. Peut-être imaginons nous que le problème est conséquent alors que les ventes de ces équipements sont minimes. </w:t>
      </w:r>
    </w:p>
    <w:p w:rsidR="009F33E3" w:rsidRDefault="00E033E5" w:rsidP="00BF2AFA">
      <w:pPr>
        <w:pStyle w:val="Nom"/>
      </w:pPr>
      <w:r>
        <w:t>Thomas BOUYER</w:t>
      </w:r>
    </w:p>
    <w:p w:rsidR="009F33E3" w:rsidRDefault="009F33E3" w:rsidP="003A78BA">
      <w:r>
        <w:t>Je n’ai pas l’informa</w:t>
      </w:r>
      <w:r w:rsidR="00BF2AFA">
        <w:t xml:space="preserve">tion. </w:t>
      </w:r>
    </w:p>
    <w:p w:rsidR="00BF2AFA" w:rsidRPr="00DF2121" w:rsidRDefault="00BF2AFA" w:rsidP="003362D3">
      <w:pPr>
        <w:pStyle w:val="Nom"/>
      </w:pPr>
      <w:r w:rsidRPr="00DF2121">
        <w:t xml:space="preserve">Martial SADDIER </w:t>
      </w:r>
    </w:p>
    <w:p w:rsidR="00BF2AFA" w:rsidRDefault="00BF2AFA" w:rsidP="003A78BA">
      <w:r>
        <w:t xml:space="preserve">Il serait utile que vous puissiez récupérer </w:t>
      </w:r>
      <w:r w:rsidR="00E033E5">
        <w:t>les données</w:t>
      </w:r>
      <w:r>
        <w:t xml:space="preserve"> afin de compléter l’information des membres du CNA. Peut-être discutons-nous sur un enjeu qui n’est pas colossal.</w:t>
      </w:r>
    </w:p>
    <w:p w:rsidR="009F33E3" w:rsidRDefault="00BF2AFA" w:rsidP="00BF2AFA">
      <w:pPr>
        <w:pStyle w:val="Nom"/>
      </w:pPr>
      <w:proofErr w:type="spellStart"/>
      <w:r>
        <w:t>Zaïnil</w:t>
      </w:r>
      <w:proofErr w:type="spellEnd"/>
      <w:r>
        <w:t xml:space="preserve"> NIZARALY, </w:t>
      </w:r>
      <w:r w:rsidR="009F33E3">
        <w:t>Force ouvrière</w:t>
      </w:r>
    </w:p>
    <w:p w:rsidR="00BF2AFA" w:rsidRDefault="009F33E3" w:rsidP="003A78BA">
      <w:r>
        <w:t>Vous me devancez dans la question que j’allais poser concernant le volume des ventes. J’accompagnerai ma question d’une question complémentai</w:t>
      </w:r>
      <w:r w:rsidR="00BF2AFA">
        <w:t xml:space="preserve">re concernant l’impact de cette décision sur l’emploi. Ma remarque ne signifie pas que la mesure proposée n’est pas adaptée. Nous souscrivons parfaitement aux objectifs poursuivis mais nous souhaiterions appréhender l’ensemble des impacts, y compris les impacts économiques et sociaux. </w:t>
      </w:r>
    </w:p>
    <w:p w:rsidR="009F33E3" w:rsidRPr="00DF2121" w:rsidRDefault="009F33E3" w:rsidP="003054E1">
      <w:pPr>
        <w:pStyle w:val="Nom"/>
      </w:pPr>
      <w:r w:rsidRPr="00DF2121">
        <w:t xml:space="preserve">Martial SADDIER </w:t>
      </w:r>
    </w:p>
    <w:p w:rsidR="00BF2AFA" w:rsidRDefault="00BF2AFA" w:rsidP="003A78BA">
      <w:r>
        <w:t xml:space="preserve">Nous ne pouvons pas apporter ces informations sur le siège mais sachez que tous ces éléments font partie du dossier de notification à l’Union européenne. Je suppose que vous auriez préféré disposer de ces éléments avant de voter mais je prends l’engagement que nous préparions un condensé de ces informations et que nous vous les remettions par voie électronique. </w:t>
      </w:r>
    </w:p>
    <w:p w:rsidR="003851D6" w:rsidRDefault="00BF2AFA" w:rsidP="003A78BA">
      <w:r>
        <w:t>Je rappelle que le sujet dont il est question est un vrai sujet car le brûlage des déchets verts est une source d’émissions de polluants. Da</w:t>
      </w:r>
      <w:r w:rsidR="009F33E3">
        <w:t xml:space="preserve">ns les PPA, le brûlage à l’air libre </w:t>
      </w:r>
      <w:r>
        <w:t xml:space="preserve">est </w:t>
      </w:r>
      <w:r w:rsidR="009F33E3">
        <w:t xml:space="preserve">quantifié. </w:t>
      </w:r>
      <w:r>
        <w:t xml:space="preserve">Dans certaines zones, la pratique est non négligeable. Je peux en parler librement car je l’ai vécu et je l’ai subi. Il faut faire preuve d’un vrai courage politique. Il faut faire appel aux préfets, aux maires, à la </w:t>
      </w:r>
      <w:r w:rsidR="009F33E3">
        <w:t>police municipale</w:t>
      </w:r>
      <w:r>
        <w:t>, à la gendarmerie pour faire de la pédagogi</w:t>
      </w:r>
      <w:r w:rsidR="009F33E3">
        <w:t xml:space="preserve">e. </w:t>
      </w:r>
      <w:r w:rsidR="003851D6">
        <w:t xml:space="preserve">Je peux vous assurer que ces discours sont entendus. </w:t>
      </w:r>
      <w:r w:rsidR="00E033E5">
        <w:t>I</w:t>
      </w:r>
      <w:r w:rsidR="009F33E3">
        <w:t>l y a</w:t>
      </w:r>
      <w:r w:rsidR="003851D6">
        <w:t>ura</w:t>
      </w:r>
      <w:r w:rsidR="009F33E3">
        <w:t xml:space="preserve"> toujours le dernier résistant du village qui continuera à brûler quitte </w:t>
      </w:r>
      <w:r w:rsidR="00E033E5">
        <w:t xml:space="preserve">à </w:t>
      </w:r>
      <w:r w:rsidR="009F33E3">
        <w:t xml:space="preserve">le faire en pleine nuit. </w:t>
      </w:r>
      <w:r w:rsidR="003851D6">
        <w:t>Lorsque nous n’aurons plus que ce dernier cas à régler, nous serons tranquilles. Avec ce vote, nous devons donner un signal important. Dans une zone géographique, s</w:t>
      </w:r>
      <w:r w:rsidR="009F33E3">
        <w:t xml:space="preserve">i vous </w:t>
      </w:r>
      <w:r w:rsidR="00E033E5">
        <w:t>exigez des</w:t>
      </w:r>
      <w:r w:rsidR="003851D6">
        <w:t xml:space="preserve"> industriels, </w:t>
      </w:r>
      <w:r w:rsidR="00E033E5">
        <w:t>des</w:t>
      </w:r>
      <w:r w:rsidR="003851D6">
        <w:t xml:space="preserve"> professionnels du transport, </w:t>
      </w:r>
      <w:r w:rsidR="00E033E5">
        <w:t>des</w:t>
      </w:r>
      <w:r w:rsidR="003851D6">
        <w:t xml:space="preserve"> viticulteurs qui ne pourront plus brûler leurs sarments de vigne, </w:t>
      </w:r>
      <w:r w:rsidR="009F33E3">
        <w:t xml:space="preserve">il faut </w:t>
      </w:r>
      <w:r w:rsidR="003851D6">
        <w:t>que tout le monde voie que l’on demande également un effort aux p</w:t>
      </w:r>
      <w:r w:rsidR="009F33E3">
        <w:t>articuliers.</w:t>
      </w:r>
    </w:p>
    <w:p w:rsidR="009F33E3" w:rsidRDefault="003851D6" w:rsidP="003A78BA">
      <w:r>
        <w:t xml:space="preserve">Par ailleurs, nous devons être logiques. Nous ne pouvons pas interdire le brûlage et faire en sorte que les incinérateurs soient toujours en vente dans les magasins. </w:t>
      </w:r>
      <w:r w:rsidR="009F33E3">
        <w:t xml:space="preserve"> </w:t>
      </w:r>
    </w:p>
    <w:p w:rsidR="003851D6" w:rsidRDefault="003851D6" w:rsidP="003A78BA">
      <w:r>
        <w:t xml:space="preserve">Je vous propose de voter sur ce texte. Je me suis battu pour que le CNA soit également une instance qui puisse se positionner sur des textes. L’Etat joue le jeu et j’appelle chacun à prendre ses responsabilités. Je considère que le conseil est éclairé et que nous pouvons procéder au vote. </w:t>
      </w:r>
    </w:p>
    <w:p w:rsidR="003851D6" w:rsidRDefault="003851D6" w:rsidP="003A78BA">
      <w:r>
        <w:t xml:space="preserve">Il est procédé au vote à mains levées. </w:t>
      </w:r>
    </w:p>
    <w:p w:rsidR="003851D6" w:rsidRPr="0025144E" w:rsidRDefault="003851D6" w:rsidP="003A78BA">
      <w:pPr>
        <w:rPr>
          <w:i/>
        </w:rPr>
      </w:pPr>
      <w:r w:rsidRPr="0025144E">
        <w:rPr>
          <w:i/>
        </w:rPr>
        <w:lastRenderedPageBreak/>
        <w:t>Le projet de décret recueille un avis favorable à la majorité</w:t>
      </w:r>
      <w:r w:rsidR="00E033E5">
        <w:rPr>
          <w:i/>
        </w:rPr>
        <w:t xml:space="preserve"> moins trois abstentions.</w:t>
      </w:r>
    </w:p>
    <w:p w:rsidR="003851D6" w:rsidRDefault="003851D6" w:rsidP="003851D6">
      <w:pPr>
        <w:pStyle w:val="Titre5"/>
      </w:pPr>
      <w:bookmarkStart w:id="28" w:name="_Toc497744087"/>
      <w:r>
        <w:t>Plan national de réduction des émissions de polluants atmosphériques (</w:t>
      </w:r>
      <w:r w:rsidRPr="001F5426">
        <w:t>PR</w:t>
      </w:r>
      <w:r w:rsidRPr="001F5426">
        <w:rPr>
          <w:rFonts w:cs="Arial"/>
        </w:rPr>
        <w:t>É</w:t>
      </w:r>
      <w:r w:rsidRPr="001F5426">
        <w:t>PA</w:t>
      </w:r>
      <w:r>
        <w:t xml:space="preserve">) : organisation des travaux de mise en œuvre du </w:t>
      </w:r>
      <w:r w:rsidRPr="001F5426">
        <w:t>PR</w:t>
      </w:r>
      <w:r w:rsidRPr="001F5426">
        <w:rPr>
          <w:rFonts w:cs="Arial"/>
        </w:rPr>
        <w:t>É</w:t>
      </w:r>
      <w:r w:rsidRPr="001F5426">
        <w:t>PA</w:t>
      </w:r>
      <w:r>
        <w:t xml:space="preserve"> et point d’avancement par secteur d’activité (pour discussion) (suite)</w:t>
      </w:r>
      <w:bookmarkEnd w:id="28"/>
    </w:p>
    <w:p w:rsidR="003851D6" w:rsidRPr="00DF2121" w:rsidRDefault="003851D6" w:rsidP="003362D3">
      <w:pPr>
        <w:pStyle w:val="Nom"/>
      </w:pPr>
      <w:r w:rsidRPr="00DF2121">
        <w:t xml:space="preserve">Martial SADDIER </w:t>
      </w:r>
    </w:p>
    <w:p w:rsidR="003851D6" w:rsidRDefault="003851D6" w:rsidP="003A78BA">
      <w:r>
        <w:t xml:space="preserve">Je vous propose de reprendre nos débats sur le </w:t>
      </w:r>
      <w:r w:rsidRPr="001F5426">
        <w:t>PR</w:t>
      </w:r>
      <w:r w:rsidRPr="001F5426">
        <w:rPr>
          <w:rFonts w:cs="Arial"/>
        </w:rPr>
        <w:t>É</w:t>
      </w:r>
      <w:r w:rsidRPr="001F5426">
        <w:t>PA</w:t>
      </w:r>
      <w:r>
        <w:t xml:space="preserve"> et de présenter les mesures mises en avant par secteur.</w:t>
      </w:r>
    </w:p>
    <w:p w:rsidR="009F33E3" w:rsidRDefault="009F33E3" w:rsidP="009F33E3">
      <w:pPr>
        <w:pStyle w:val="Nom"/>
      </w:pPr>
      <w:r>
        <w:t>Edwige</w:t>
      </w:r>
      <w:r w:rsidR="00E033E5">
        <w:t xml:space="preserve"> DUCLAY, Bureau de la qualité de l’air</w:t>
      </w:r>
    </w:p>
    <w:p w:rsidR="0025144E" w:rsidRDefault="0025144E" w:rsidP="009F33E3">
      <w:r>
        <w:t xml:space="preserve">Nous vous proposons de passer en revue les mesures associées au </w:t>
      </w:r>
      <w:r w:rsidRPr="001F5426">
        <w:t>PR</w:t>
      </w:r>
      <w:r w:rsidRPr="001F5426">
        <w:rPr>
          <w:rFonts w:cs="Arial"/>
        </w:rPr>
        <w:t>É</w:t>
      </w:r>
      <w:r w:rsidRPr="001F5426">
        <w:t>PA</w:t>
      </w:r>
      <w:r>
        <w:t>. Sur la méthode, je souhaite indiquer que l’ordre dans lequel nous présenterons les axes de travail ne correspond pas à une hiérarchie entre les secteurs. Les interventions qui vont suivre ne seront pas exhaustives mais permettront de mettre l’accent sur quelques actions qui nous semblent emblématiques.</w:t>
      </w:r>
    </w:p>
    <w:p w:rsidR="0025144E" w:rsidRDefault="0025144E" w:rsidP="009F33E3">
      <w:r>
        <w:t xml:space="preserve">Pour l’industrie, les principales sources d’émissions sont la combustion et la volatilisation des composés organiques. La mesure phare sur cette thématique est le fonds Air Industrie dont je vous détaillerai les attendus dans un instant. D’autres actions portent sur le renforcement des contrôles dans les Installations Classées pour la Protection de l’Environnement (ICPE), le renforcement des </w:t>
      </w:r>
      <w:r w:rsidR="009F33E3">
        <w:t>exigences réglementaires</w:t>
      </w:r>
      <w:r>
        <w:t xml:space="preserve">, suite notamment à la </w:t>
      </w:r>
      <w:r w:rsidR="003851D6">
        <w:t>trans</w:t>
      </w:r>
      <w:r w:rsidR="00FA28DE">
        <w:t>position de la directive</w:t>
      </w:r>
      <w:r>
        <w:t xml:space="preserve"> relative à l’</w:t>
      </w:r>
      <w:r w:rsidR="00FA28DE">
        <w:t>installation de combus</w:t>
      </w:r>
      <w:r w:rsidR="003851D6">
        <w:t>t</w:t>
      </w:r>
      <w:r w:rsidR="00FA28DE">
        <w:t xml:space="preserve">ion de taille moyenne </w:t>
      </w:r>
      <w:r>
        <w:t xml:space="preserve">dont les textes sont </w:t>
      </w:r>
      <w:r w:rsidR="00FA28DE">
        <w:t>en cours de consultation</w:t>
      </w:r>
      <w:r>
        <w:t>, le renforcement d</w:t>
      </w:r>
      <w:r w:rsidR="009F33E3">
        <w:t>es mesures d’urgence</w:t>
      </w:r>
      <w:r>
        <w:t xml:space="preserve"> avec la révision en cours </w:t>
      </w:r>
      <w:r w:rsidR="00FA28DE">
        <w:t>des arrêt</w:t>
      </w:r>
      <w:r>
        <w:t>é</w:t>
      </w:r>
      <w:r w:rsidR="00FA28DE">
        <w:t>s préfectoraux</w:t>
      </w:r>
      <w:r>
        <w:t>. Un zoom est fait sur certaines installations industrielles avec des prescriptions intégrées dans les arrêtés préfectoraux individuels, témoignant qu’il existe la réelle volonté de renforcer la participation des industries lors des épisodes de pollution. Ces dispositions s’accompagnent de nouvelles sanctions. Nous avons renforcé</w:t>
      </w:r>
      <w:r w:rsidR="00E033E5">
        <w:t>,</w:t>
      </w:r>
      <w:r>
        <w:t xml:space="preserve"> par un décret qui est entré en vigueur en juillet</w:t>
      </w:r>
      <w:r w:rsidR="00E033E5">
        <w:t>,</w:t>
      </w:r>
      <w:r>
        <w:t xml:space="preserve"> les sanctions encourues par les industriels qui ne respecteraient pas les mesures d’urgence. Ce cas vaut pour l’ensemble des secteurs d’activité. Le </w:t>
      </w:r>
      <w:r w:rsidRPr="001F5426">
        <w:t>PR</w:t>
      </w:r>
      <w:r w:rsidRPr="001F5426">
        <w:rPr>
          <w:rFonts w:cs="Arial"/>
        </w:rPr>
        <w:t>É</w:t>
      </w:r>
      <w:r w:rsidRPr="001F5426">
        <w:t>PA</w:t>
      </w:r>
      <w:r>
        <w:t xml:space="preserve"> prévoit également le renforcement de la TGAP. Une lettre de mission d’inspection conjointe du ministère de l’Ecologie et du ministère des Finances est en cours de signature, l’idée étant de dresser un bilan de cette taxe pour déterminer si des améliorations sont possibles pour renforcer son efficacité environnement</w:t>
      </w:r>
      <w:r w:rsidR="003362D3">
        <w:t>ale</w:t>
      </w:r>
      <w:r>
        <w:t xml:space="preserve">. </w:t>
      </w:r>
      <w:r w:rsidR="003362D3">
        <w:t>Le programme entend également améliorer les émissions de composés organiques volatils. Dans le secteur industriel, il doit exister des marges de manœuvre de réduction dans certains secteurs. Une étude sera lancée en 2018 pour identifier ces marges de manœuvre.</w:t>
      </w:r>
    </w:p>
    <w:p w:rsidR="00FA28DE" w:rsidRDefault="00FA28DE" w:rsidP="009F33E3">
      <w:r>
        <w:t>Je propose de focaliser mon intervention sur deux points.</w:t>
      </w:r>
    </w:p>
    <w:p w:rsidR="00523215" w:rsidRDefault="00FA28DE" w:rsidP="009F33E3">
      <w:r>
        <w:t xml:space="preserve">Mon premier focus porte sur le fonds Air Industrie. </w:t>
      </w:r>
      <w:r w:rsidR="00523215">
        <w:t>C’est un</w:t>
      </w:r>
      <w:r>
        <w:t xml:space="preserve">e expérimentation </w:t>
      </w:r>
      <w:r w:rsidR="00523215">
        <w:t xml:space="preserve">qui a été préconisée dans le cadre du rapport porté par l’Assemblée nationale. Ce projet a </w:t>
      </w:r>
      <w:r>
        <w:t>été mené</w:t>
      </w:r>
      <w:r w:rsidR="00523215">
        <w:t xml:space="preserve"> dans un premier temps dans </w:t>
      </w:r>
      <w:r>
        <w:t xml:space="preserve">la communauté de communes de Faucigny Glières dans le cadre d’un appel à projets Villes Respirables </w:t>
      </w:r>
      <w:r w:rsidR="00523215">
        <w:t xml:space="preserve">dont cette communauté a été lauréate. Dans le cadre de cet appel à projets, il y a eu la volonté de tester un fonds Air Industrie. Le but est de respecter les règles européennes et non de subventionner les industries pour qu’elles respectent la réglementation mais pour qu’elles aillent au-delà. Une entreprise s’est portée volontaire : la société </w:t>
      </w:r>
      <w:proofErr w:type="spellStart"/>
      <w:r w:rsidR="00523215">
        <w:t>Perrotton</w:t>
      </w:r>
      <w:proofErr w:type="spellEnd"/>
      <w:r w:rsidR="00523215">
        <w:t>. Un cahier des charges a été mis au point au niveau local. Ce projet fait l’objet d’un co</w:t>
      </w:r>
      <w:r>
        <w:t xml:space="preserve">financement </w:t>
      </w:r>
      <w:r w:rsidR="00523215">
        <w:t>de l’</w:t>
      </w:r>
      <w:r>
        <w:t>Etat</w:t>
      </w:r>
      <w:r w:rsidR="00523215">
        <w:t xml:space="preserve"> </w:t>
      </w:r>
      <w:r w:rsidR="00523215" w:rsidRPr="00E033E5">
        <w:rPr>
          <w:i/>
        </w:rPr>
        <w:t>via</w:t>
      </w:r>
      <w:r w:rsidR="00523215">
        <w:t xml:space="preserve"> Ville</w:t>
      </w:r>
      <w:r w:rsidR="00E033E5">
        <w:t>s</w:t>
      </w:r>
      <w:r w:rsidR="00523215">
        <w:t xml:space="preserve"> Respirable</w:t>
      </w:r>
      <w:r w:rsidR="00E033E5">
        <w:t>s,</w:t>
      </w:r>
      <w:r>
        <w:t xml:space="preserve"> </w:t>
      </w:r>
      <w:r w:rsidR="00E033E5">
        <w:t>du</w:t>
      </w:r>
      <w:r w:rsidR="00523215">
        <w:t xml:space="preserve"> </w:t>
      </w:r>
      <w:r>
        <w:t xml:space="preserve">Conseil régional, </w:t>
      </w:r>
      <w:r w:rsidR="00E033E5">
        <w:t>du</w:t>
      </w:r>
      <w:r w:rsidR="00523215">
        <w:t xml:space="preserve"> </w:t>
      </w:r>
      <w:r>
        <w:t>conseil départemental</w:t>
      </w:r>
      <w:r w:rsidR="00523215">
        <w:t xml:space="preserve"> et </w:t>
      </w:r>
      <w:r w:rsidR="00E033E5">
        <w:t xml:space="preserve">de </w:t>
      </w:r>
      <w:r w:rsidR="00523215">
        <w:t>la</w:t>
      </w:r>
      <w:r>
        <w:t xml:space="preserve"> communauté de communes. </w:t>
      </w:r>
      <w:r w:rsidR="00523215">
        <w:t xml:space="preserve">L’enveloppe globale s’élève à 1,8 million d’euros pour un </w:t>
      </w:r>
      <w:r>
        <w:t xml:space="preserve">taux de subvention </w:t>
      </w:r>
      <w:r w:rsidR="00523215">
        <w:t xml:space="preserve">qui est variable suivant la taille de l’entreprise et du montant des travaux et qui oscille </w:t>
      </w:r>
      <w:r>
        <w:t>entre 40 et 60</w:t>
      </w:r>
      <w:r w:rsidR="00E033E5">
        <w:t> </w:t>
      </w:r>
      <w:r>
        <w:t>% du montant</w:t>
      </w:r>
      <w:r w:rsidR="00523215">
        <w:t>. Ce montage est très encadré par des lignes directrices européennes. L’idée est de dresser un b</w:t>
      </w:r>
      <w:r>
        <w:t xml:space="preserve">ilan </w:t>
      </w:r>
      <w:r w:rsidR="00523215">
        <w:t>de cette expérimentation. Par ailleurs, la région Auvergne Rhône Alpes a ouvert une autre expérimentation sur un fonds Air Industrie au niveau local à hauteur de 3</w:t>
      </w:r>
      <w:r w:rsidR="00E033E5">
        <w:t> </w:t>
      </w:r>
      <w:r w:rsidR="00523215">
        <w:t xml:space="preserve">millions </w:t>
      </w:r>
      <w:r w:rsidR="00523215">
        <w:lastRenderedPageBreak/>
        <w:t>d'euros. Sous réserve de confirmation, trois entreprises ont répondu à cet appel à projets dont une qui représente 5</w:t>
      </w:r>
      <w:r w:rsidR="00E033E5">
        <w:t> </w:t>
      </w:r>
      <w:r w:rsidR="00523215">
        <w:t>% des émissions de particules à l’échelle du PPA local. L’appel à projets Ville</w:t>
      </w:r>
      <w:r w:rsidR="00E033E5">
        <w:t>s</w:t>
      </w:r>
      <w:r w:rsidR="00523215">
        <w:t xml:space="preserve"> Respirable</w:t>
      </w:r>
      <w:r w:rsidR="00E033E5">
        <w:t>s</w:t>
      </w:r>
      <w:r w:rsidR="00523215">
        <w:t xml:space="preserve"> est lancé depuis le mois de mai. La première convention a été signée. Nous pourrons tirer les enseignements de cette expérimentation au niveau local pour déterminer sa pertinence et décider de ses éventuelles modalités d’extension à d’autres territoires.  </w:t>
      </w:r>
    </w:p>
    <w:p w:rsidR="00FA28DE" w:rsidRDefault="00FA28DE" w:rsidP="009F33E3">
      <w:r>
        <w:t xml:space="preserve">Le deuxième focus </w:t>
      </w:r>
      <w:r w:rsidR="003C726D">
        <w:t xml:space="preserve">couvre </w:t>
      </w:r>
      <w:r>
        <w:t>le plan pluriannuel de cont</w:t>
      </w:r>
      <w:r w:rsidR="003C726D">
        <w:t>rôle. Il existe déjà de nombreuses réglementations au niveau européen comme au niveau national</w:t>
      </w:r>
      <w:r>
        <w:t xml:space="preserve">. </w:t>
      </w:r>
      <w:r w:rsidR="003C726D">
        <w:t>P</w:t>
      </w:r>
      <w:r>
        <w:t xml:space="preserve">our cette action, notre priorité est de nous assurer que les textes sont appliqués. </w:t>
      </w:r>
      <w:r w:rsidR="003C726D">
        <w:t xml:space="preserve">Pour cela, il faut relever un enjeu de contrôle. </w:t>
      </w:r>
      <w:r>
        <w:t>L’I</w:t>
      </w:r>
      <w:r w:rsidR="003C726D">
        <w:t>nspection des installations classées a un plan pluriannuel de contrôle dans le cadre duquel le ministère fixe des objectifs chiffrés concernant le nombre de contrôles à réaliser, entre autres. D’ores et déjà</w:t>
      </w:r>
      <w:r w:rsidR="00252A26">
        <w:t>,</w:t>
      </w:r>
      <w:r w:rsidR="003C726D">
        <w:t xml:space="preserve"> nous avons inscrit dans le plan pluriannuel de contrôle validé en 2017 une priorité concernant la surveillance des émissions des installations classées au regard de la pollution de l’air. Par un effet de seuil, nous avons revu les critères, étant entendu que no</w:t>
      </w:r>
      <w:r w:rsidR="00252A26">
        <w:t>us ne pouvons pas contrôler 100 </w:t>
      </w:r>
      <w:r w:rsidR="003C726D">
        <w:t>% des installations</w:t>
      </w:r>
      <w:r>
        <w:t xml:space="preserve">. </w:t>
      </w:r>
      <w:r w:rsidR="003C726D">
        <w:t xml:space="preserve">Ces </w:t>
      </w:r>
      <w:r>
        <w:t xml:space="preserve">critères </w:t>
      </w:r>
      <w:r w:rsidR="003C726D">
        <w:t xml:space="preserve">conduiront à prioriser les contrôles et à les intensifier pour les installations présentant des émissions polluantes significatives. Nous avons également demandé que chaque contrôle ICPE inclue un volet Air. </w:t>
      </w:r>
      <w:r>
        <w:t xml:space="preserve">Nous sommes en train de travailler à la rédaction d’une guide pour </w:t>
      </w:r>
      <w:r w:rsidR="003C726D">
        <w:t xml:space="preserve">aider les inspecteurs à </w:t>
      </w:r>
      <w:r>
        <w:t>contrôle</w:t>
      </w:r>
      <w:r w:rsidR="003C726D">
        <w:t>r de manière spécifique</w:t>
      </w:r>
      <w:r>
        <w:t xml:space="preserve"> les rejets dans l’atmosphère. </w:t>
      </w:r>
      <w:r w:rsidR="003C726D">
        <w:t xml:space="preserve">L’ensemble de ces mesures contribue à renforcer les contrôles au niveau des installations classées pour la protection de l’environnement. La directive cible également les installations moyennes de combustion et les BREF. </w:t>
      </w:r>
      <w:r>
        <w:t>Une révision des meilleur</w:t>
      </w:r>
      <w:r w:rsidR="003C726D">
        <w:t>e</w:t>
      </w:r>
      <w:r>
        <w:t>s</w:t>
      </w:r>
      <w:r w:rsidR="003C726D">
        <w:t xml:space="preserve"> techniques </w:t>
      </w:r>
      <w:r>
        <w:t>disponibles</w:t>
      </w:r>
      <w:r w:rsidR="003C726D">
        <w:t xml:space="preserve"> dans le secteur industriel et dans la combustion entrera en vigueur avec une révision des dossiers AD dès 2018</w:t>
      </w:r>
      <w:r>
        <w:t xml:space="preserve">. </w:t>
      </w:r>
    </w:p>
    <w:p w:rsidR="003C726D" w:rsidRPr="00DF2121" w:rsidRDefault="003C726D" w:rsidP="001A5267">
      <w:pPr>
        <w:pStyle w:val="Nom"/>
      </w:pPr>
      <w:r w:rsidRPr="00DF2121">
        <w:t xml:space="preserve">Martial SADDIER </w:t>
      </w:r>
    </w:p>
    <w:p w:rsidR="003C726D" w:rsidRDefault="003C726D" w:rsidP="009F33E3">
      <w:r>
        <w:t xml:space="preserve">Merci Madame </w:t>
      </w:r>
      <w:proofErr w:type="spellStart"/>
      <w:r>
        <w:t>Duclay</w:t>
      </w:r>
      <w:proofErr w:type="spellEnd"/>
      <w:r>
        <w:t>. Je vous propose de noter vos questions que vous pourrez poser à l’issue de la présentation de tous les secteurs d’activité.</w:t>
      </w:r>
    </w:p>
    <w:p w:rsidR="00FA28DE" w:rsidRDefault="003C726D" w:rsidP="00FA28DE">
      <w:pPr>
        <w:pStyle w:val="Nom"/>
      </w:pPr>
      <w:r w:rsidRPr="008B442A">
        <w:t>Loïc BUFFARD</w:t>
      </w:r>
    </w:p>
    <w:p w:rsidR="003C726D" w:rsidRDefault="003C726D" w:rsidP="00FA28DE">
      <w:r>
        <w:t>Le dossier qui vous sera remis à l’issue de la réunion du CNA vous détaillera l’état d’avancement des mesures concernant le secteur des transports routiers.</w:t>
      </w:r>
    </w:p>
    <w:p w:rsidR="003C726D" w:rsidRDefault="003C726D" w:rsidP="00FA28DE">
      <w:r>
        <w:t>Un des axes de travail consiste à aligner la fiscalité entre l’essence et le diesel. Le projet de loi de finance 2018 intègre une dimension carbone mais aussi une dimension pollution atmosphérique</w:t>
      </w:r>
      <w:r w:rsidR="00374395">
        <w:t xml:space="preserve"> puisqu’il prévoit l’augmentation du gazole de 2,6 centimes par litre pendant quatre ans pour </w:t>
      </w:r>
      <w:r w:rsidR="00252A26">
        <w:t>obtenir</w:t>
      </w:r>
      <w:r w:rsidR="00374395">
        <w:t xml:space="preserve"> un rattrapage complet. Les mesures visent également à encourager la conversion des véhicules avec un système de bonus et de prime. Ce dispositif a été renforcé et élargi.</w:t>
      </w:r>
    </w:p>
    <w:p w:rsidR="00374395" w:rsidRDefault="00374395" w:rsidP="00FA28DE">
      <w:r>
        <w:t xml:space="preserve">A date, plus de 8 millions de </w:t>
      </w:r>
      <w:r w:rsidR="00FA28DE">
        <w:t>certificats de qualité de l’air</w:t>
      </w:r>
      <w:r>
        <w:t xml:space="preserve"> sont recensés. Le document dont vous pourrez prendre connaissance ultérieurement détaille le nombre de certificats par département. L’Ile-de-France représente environ la moitié de ces certificats. </w:t>
      </w:r>
    </w:p>
    <w:p w:rsidR="00374395" w:rsidRDefault="00374395" w:rsidP="00FA28DE">
      <w:r>
        <w:t xml:space="preserve">Une révision des arrêtés préfectoraux des mesures d’urgence est en cours. Ils prendront en compte les certificats de qualité de l’air lors des restrictions de circulation. Le processus de révision est bien avancé et devrait se terminer d’ici la fin de l’année. </w:t>
      </w:r>
    </w:p>
    <w:p w:rsidR="00FA28DE" w:rsidRDefault="00FA28DE" w:rsidP="00FA28DE">
      <w:r>
        <w:t>Pour les zon</w:t>
      </w:r>
      <w:r w:rsidR="00374395">
        <w:t>es à circulation restreinte, une</w:t>
      </w:r>
      <w:r>
        <w:t xml:space="preserve"> journée technique </w:t>
      </w:r>
      <w:r w:rsidR="00374395">
        <w:t>a été orga</w:t>
      </w:r>
      <w:r w:rsidR="00252A26">
        <w:t>nisée le 12 octobre </w:t>
      </w:r>
      <w:r w:rsidR="00374395">
        <w:t xml:space="preserve">2017 à Lyon </w:t>
      </w:r>
      <w:r>
        <w:t>à destination des collectivités</w:t>
      </w:r>
      <w:r w:rsidR="00374395">
        <w:t>. Elle a réuni une centaine de</w:t>
      </w:r>
      <w:r>
        <w:t xml:space="preserve"> participants et une vingtaine de collectivités. La seule zone à</w:t>
      </w:r>
      <w:r w:rsidR="00374395">
        <w:t xml:space="preserve"> </w:t>
      </w:r>
      <w:r>
        <w:t xml:space="preserve">circulation restreinte est </w:t>
      </w:r>
      <w:r w:rsidR="00374395">
        <w:t xml:space="preserve">aujourd'hui </w:t>
      </w:r>
      <w:r>
        <w:t>celle de Paris</w:t>
      </w:r>
      <w:r w:rsidR="00374395">
        <w:t>. Elle s’est mise en place progressivement</w:t>
      </w:r>
      <w:r>
        <w:t xml:space="preserve">. A Grenoble, </w:t>
      </w:r>
      <w:r w:rsidR="00374395">
        <w:t xml:space="preserve">il existe une </w:t>
      </w:r>
      <w:r>
        <w:t>préfigurati</w:t>
      </w:r>
      <w:r w:rsidR="00374395">
        <w:t>o</w:t>
      </w:r>
      <w:r>
        <w:t xml:space="preserve">n d’une zone </w:t>
      </w:r>
      <w:r w:rsidR="00374395">
        <w:t xml:space="preserve">de circulation restreinte </w:t>
      </w:r>
      <w:r>
        <w:t>Marchandises</w:t>
      </w:r>
      <w:r w:rsidR="00374395">
        <w:t xml:space="preserve"> en cours depuis janvier 2017 avec le projet de la créer formellement en 2019</w:t>
      </w:r>
      <w:r>
        <w:t>. A Bordeaux</w:t>
      </w:r>
      <w:r w:rsidR="00374395">
        <w:t>, une étude est en cours avec une démarche participative ainsi qu’à</w:t>
      </w:r>
      <w:r>
        <w:t xml:space="preserve"> Lille</w:t>
      </w:r>
      <w:r w:rsidR="00374395">
        <w:t xml:space="preserve"> avec une étude de préfiguration qui a été engagée récemment</w:t>
      </w:r>
      <w:r>
        <w:t xml:space="preserve">. </w:t>
      </w:r>
    </w:p>
    <w:p w:rsidR="00FA28DE" w:rsidRDefault="00374395" w:rsidP="00FA28DE">
      <w:r>
        <w:lastRenderedPageBreak/>
        <w:t>En ce q</w:t>
      </w:r>
      <w:r w:rsidR="00FA28DE">
        <w:t xml:space="preserve">ui concerne la surveillance du marché des véhicules, des textes sont en cours de préparation pour créer un service à compétence nationale. </w:t>
      </w:r>
      <w:r>
        <w:t>Le projet de loi de finance 2018 fixe un budget de 5 </w:t>
      </w:r>
      <w:r w:rsidR="00FA28DE">
        <w:t xml:space="preserve">millions d'euros </w:t>
      </w:r>
      <w:r>
        <w:t>pour créer ce service de surveillance du marché. Il couvrirait t</w:t>
      </w:r>
      <w:r w:rsidR="00FA28DE">
        <w:t>outes les catégories de véhicules ainsi que les pièces et accessoires homologués pour tous les domaines ouverts.</w:t>
      </w:r>
    </w:p>
    <w:p w:rsidR="00FA28DE" w:rsidRDefault="005E0C59" w:rsidP="00374395">
      <w:pPr>
        <w:pStyle w:val="Nom"/>
      </w:pPr>
      <w:r>
        <w:t>Vincent DENAMUR, DGITM</w:t>
      </w:r>
    </w:p>
    <w:p w:rsidR="005E0C59" w:rsidRDefault="00F8065C" w:rsidP="00FA28DE">
      <w:r>
        <w:t>Je souhaite vous présenter les mesures concerna</w:t>
      </w:r>
      <w:r w:rsidR="005E0C59">
        <w:t>nt le transport maritime</w:t>
      </w:r>
      <w:r>
        <w:t xml:space="preserve"> et le transport aérien</w:t>
      </w:r>
      <w:r w:rsidR="005E0C59">
        <w:t xml:space="preserve">. </w:t>
      </w:r>
      <w:r>
        <w:t>Elles sont au nombre de cinq</w:t>
      </w:r>
      <w:r w:rsidR="00787861">
        <w:t>. Quatre d’entre elles relèvent du diagnostic ou des études. La première consiste à élaborer une f</w:t>
      </w:r>
      <w:r w:rsidR="005E0C59">
        <w:t>euille de route pour réduire</w:t>
      </w:r>
      <w:r w:rsidR="00787861">
        <w:t xml:space="preserve"> les émissions de particules fines des navires. La deuxième vise à mettre en œuvre les plans d’action pour l’aviation civile. La troisième intéresse la mise en place potentielle de nouvelles zones à basses émissions. La quatrième vise à dévelo</w:t>
      </w:r>
      <w:r w:rsidR="00252A26">
        <w:t>pper le branchement à quai et à</w:t>
      </w:r>
      <w:r w:rsidR="00787861">
        <w:t xml:space="preserve"> développer des infrastructures GNV pour les navires. La cinquième mesure vise à limiter le soufre </w:t>
      </w:r>
      <w:r w:rsidR="005E0C59">
        <w:t>dans les carburants marins</w:t>
      </w:r>
      <w:r w:rsidR="00787861">
        <w:t xml:space="preserve"> </w:t>
      </w:r>
      <w:r w:rsidR="00787861" w:rsidRPr="00252A26">
        <w:rPr>
          <w:i/>
        </w:rPr>
        <w:t>via</w:t>
      </w:r>
      <w:r w:rsidR="00787861">
        <w:t xml:space="preserve"> des mesures de contrôle qui sont déjà effectives depuis plus d’un an. Au 1</w:t>
      </w:r>
      <w:r w:rsidR="00787861" w:rsidRPr="00787861">
        <w:rPr>
          <w:vertAlign w:val="superscript"/>
        </w:rPr>
        <w:t>er</w:t>
      </w:r>
      <w:r w:rsidR="00252A26">
        <w:t> </w:t>
      </w:r>
      <w:r w:rsidR="00787861">
        <w:t xml:space="preserve">mars prochain, nous envisageons de lancer une campagne expérimentale par drone renifleur. Cette technologie fonctionne déjà très bien en Europe du Nord. Le </w:t>
      </w:r>
      <w:proofErr w:type="spellStart"/>
      <w:r w:rsidR="00787861" w:rsidRPr="00252A26">
        <w:rPr>
          <w:i/>
        </w:rPr>
        <w:t>sniffing</w:t>
      </w:r>
      <w:proofErr w:type="spellEnd"/>
      <w:r w:rsidR="00787861">
        <w:t xml:space="preserve"> apporte de très bons résultats en particulier pour l’oxyde de soufre. Cette expérimentation de drone sera financée entièrement par l’Union européenne. </w:t>
      </w:r>
    </w:p>
    <w:p w:rsidR="005E0C59" w:rsidRDefault="00787861" w:rsidP="00FA28DE">
      <w:r>
        <w:t xml:space="preserve">Mon </w:t>
      </w:r>
      <w:r w:rsidR="005E0C59">
        <w:t>premier focus porte</w:t>
      </w:r>
      <w:r>
        <w:t>ra</w:t>
      </w:r>
      <w:r w:rsidR="005E0C59">
        <w:t xml:space="preserve"> sur la feuille de route </w:t>
      </w:r>
      <w:r>
        <w:t xml:space="preserve">destinée à </w:t>
      </w:r>
      <w:r w:rsidR="005E0C59">
        <w:t xml:space="preserve">réduire les émissions des navires de commerce. </w:t>
      </w:r>
      <w:r>
        <w:t xml:space="preserve">Il s’agit de prendre en compte le sujet des particules fines. Il convient de reconnaître que la </w:t>
      </w:r>
      <w:r w:rsidR="005E0C59">
        <w:t xml:space="preserve">réglementation </w:t>
      </w:r>
      <w:r>
        <w:t xml:space="preserve">européenne </w:t>
      </w:r>
      <w:r w:rsidR="005E0C59">
        <w:t xml:space="preserve">a évolué pour l’oxyde de soufre et </w:t>
      </w:r>
      <w:r>
        <w:t xml:space="preserve">l’oxyde </w:t>
      </w:r>
      <w:r w:rsidR="005E0C59">
        <w:t>d’azote</w:t>
      </w:r>
      <w:r>
        <w:t xml:space="preserve"> mais que la situation reste dans les limbes pour ce qui concerne les particules fines au niv</w:t>
      </w:r>
      <w:r w:rsidR="005E0C59">
        <w:t xml:space="preserve">eau international. </w:t>
      </w:r>
      <w:r>
        <w:t>Par définition, l</w:t>
      </w:r>
      <w:r w:rsidR="005E0C59">
        <w:t xml:space="preserve">e transport maritime est une activité mondialisée </w:t>
      </w:r>
      <w:r>
        <w:t>extrêmement</w:t>
      </w:r>
      <w:r w:rsidR="005E0C59">
        <w:t xml:space="preserve"> concurrentiel</w:t>
      </w:r>
      <w:r w:rsidR="00252A26">
        <w:t xml:space="preserve">le pour laquelle les </w:t>
      </w:r>
      <w:r>
        <w:t>ports, l</w:t>
      </w:r>
      <w:r w:rsidR="005E0C59">
        <w:t>es pavillons</w:t>
      </w:r>
      <w:r>
        <w:t xml:space="preserve"> sont confrontés à l’obligation d’harmoniser leurs normes et leurs pratiques respectives</w:t>
      </w:r>
      <w:r w:rsidR="005E0C59">
        <w:t>. A l’échelle du territoire nationale, les pa</w:t>
      </w:r>
      <w:r w:rsidR="00252A26">
        <w:t>rticules fines représentent 1,4 </w:t>
      </w:r>
      <w:r w:rsidR="005E0C59">
        <w:t xml:space="preserve">% </w:t>
      </w:r>
      <w:r>
        <w:t xml:space="preserve">des émissions de particules fines </w:t>
      </w:r>
      <w:r w:rsidR="005E0C59">
        <w:t xml:space="preserve">au niveau national. </w:t>
      </w:r>
      <w:r>
        <w:t>Sur les z</w:t>
      </w:r>
      <w:r w:rsidR="005E0C59">
        <w:t xml:space="preserve">ones littorales </w:t>
      </w:r>
      <w:r>
        <w:t xml:space="preserve">et sur les zones </w:t>
      </w:r>
      <w:r w:rsidR="005E0C59">
        <w:t>portuaires</w:t>
      </w:r>
      <w:r>
        <w:t xml:space="preserve"> les plus importantes du territoire métropolitain</w:t>
      </w:r>
      <w:r w:rsidR="005E0C59">
        <w:t xml:space="preserve">, la donne est </w:t>
      </w:r>
      <w:r>
        <w:t xml:space="preserve">bien </w:t>
      </w:r>
      <w:r w:rsidR="005E0C59">
        <w:t xml:space="preserve">différente. </w:t>
      </w:r>
      <w:r>
        <w:t xml:space="preserve">Au-delà du port de Marseille qui accueille de grands navires de croisière, nous savons que 13 % des particules fines dans l’agglomération de </w:t>
      </w:r>
      <w:r w:rsidR="005E0C59">
        <w:t>Saint-Nazaire</w:t>
      </w:r>
      <w:r>
        <w:t xml:space="preserve"> sont liées à l’activité du port maritime.</w:t>
      </w:r>
      <w:r w:rsidR="005E0C59">
        <w:t xml:space="preserve"> </w:t>
      </w:r>
      <w:r>
        <w:t xml:space="preserve">La prise en compte de ces émission de particules est mal appréhendée tant au niveau national qu’international. </w:t>
      </w:r>
      <w:r w:rsidR="005E0C59">
        <w:t xml:space="preserve">L’ADEME et la DGEC ont </w:t>
      </w:r>
      <w:r w:rsidR="00D050CD">
        <w:t xml:space="preserve">donc pris le dossier à bras le corps et </w:t>
      </w:r>
      <w:r w:rsidR="005E0C59">
        <w:t xml:space="preserve">lancé une démarche de filière. </w:t>
      </w:r>
      <w:r w:rsidR="00D050CD">
        <w:t>L’ambition est de mettre en place u</w:t>
      </w:r>
      <w:r w:rsidR="005E0C59">
        <w:t xml:space="preserve">n groupe de réflexion </w:t>
      </w:r>
      <w:r w:rsidR="00D050CD">
        <w:t xml:space="preserve">réunissant </w:t>
      </w:r>
      <w:r w:rsidR="005E0C59">
        <w:t>les ONG,</w:t>
      </w:r>
      <w:r w:rsidR="00D050CD">
        <w:t xml:space="preserve"> les industriels de la construction dont les motoristes,</w:t>
      </w:r>
      <w:r w:rsidR="005E0C59">
        <w:t xml:space="preserve"> les armateurs</w:t>
      </w:r>
      <w:r w:rsidR="00D050CD">
        <w:t>, les acteurs du transport maritime</w:t>
      </w:r>
      <w:r w:rsidR="005E0C59">
        <w:t xml:space="preserve"> et les opérateurs de l’Etat</w:t>
      </w:r>
      <w:r w:rsidR="00D050CD">
        <w:t xml:space="preserve"> à même d’apporter leur expertise</w:t>
      </w:r>
      <w:r w:rsidR="005E0C59">
        <w:t>. 8</w:t>
      </w:r>
      <w:r w:rsidR="00D050CD">
        <w:t> </w:t>
      </w:r>
      <w:r w:rsidR="005E0C59">
        <w:t xml:space="preserve">groupes de travail ont </w:t>
      </w:r>
      <w:r w:rsidR="00D050CD">
        <w:t>é</w:t>
      </w:r>
      <w:r w:rsidR="005E0C59">
        <w:t xml:space="preserve">té mis en place au printemps dernier. </w:t>
      </w:r>
      <w:r w:rsidR="00D050CD">
        <w:t>La dernière réunion a eu lieu le 10 octobre dernier. La feuille de route d</w:t>
      </w:r>
      <w:r w:rsidR="00252A26">
        <w:t xml:space="preserve">e ces groupes de travail consiste à </w:t>
      </w:r>
      <w:r w:rsidR="00D050CD">
        <w:t>cerner de la manière la plus précise possible les enjeux attachés aux particules fines.</w:t>
      </w:r>
      <w:r w:rsidR="005E0C59">
        <w:t xml:space="preserve"> L’objectif</w:t>
      </w:r>
      <w:r w:rsidR="00D050CD">
        <w:t xml:space="preserve"> est au minimum d’anticiper un </w:t>
      </w:r>
      <w:r w:rsidR="005E0C59">
        <w:t>éventuel chan</w:t>
      </w:r>
      <w:r w:rsidR="00D050CD">
        <w:t>t</w:t>
      </w:r>
      <w:r w:rsidR="005E0C59">
        <w:t>ier réglementaire</w:t>
      </w:r>
      <w:r w:rsidR="00D050CD">
        <w:t xml:space="preserve"> à mettre en place dans le cadre communautaire et dans le cadre international</w:t>
      </w:r>
      <w:r w:rsidR="005E0C59">
        <w:t>. Au-delà de ces objectif</w:t>
      </w:r>
      <w:r w:rsidR="00D050CD">
        <w:t>s minimalistes</w:t>
      </w:r>
      <w:r w:rsidR="005E0C59">
        <w:t xml:space="preserve">, l’ambition est </w:t>
      </w:r>
      <w:r w:rsidR="00D050CD">
        <w:t xml:space="preserve">bien </w:t>
      </w:r>
      <w:r w:rsidR="005E0C59">
        <w:t xml:space="preserve">de provoquer un agenda </w:t>
      </w:r>
      <w:r w:rsidR="00D050CD">
        <w:t xml:space="preserve">au niveau de </w:t>
      </w:r>
      <w:r w:rsidR="005E0C59">
        <w:t>l’instance des N</w:t>
      </w:r>
      <w:r w:rsidR="00D050CD">
        <w:t xml:space="preserve">ations </w:t>
      </w:r>
      <w:r w:rsidR="005E0C59">
        <w:t>Unies</w:t>
      </w:r>
      <w:r w:rsidR="00D050CD">
        <w:t xml:space="preserve"> qui traite des problématiques environnementales et sécuritaires du transport maritime</w:t>
      </w:r>
      <w:r w:rsidR="005E0C59">
        <w:t xml:space="preserve">. </w:t>
      </w:r>
    </w:p>
    <w:p w:rsidR="00D050CD" w:rsidRDefault="00D050CD" w:rsidP="00FA28DE">
      <w:r>
        <w:t>Mon</w:t>
      </w:r>
      <w:r w:rsidR="005E0C59">
        <w:t xml:space="preserve"> deuxième focus porte</w:t>
      </w:r>
      <w:r>
        <w:t>ra</w:t>
      </w:r>
      <w:r w:rsidR="005E0C59">
        <w:t xml:space="preserve"> sur la mise en place de nouvelle</w:t>
      </w:r>
      <w:r>
        <w:t>s</w:t>
      </w:r>
      <w:r w:rsidR="005E0C59">
        <w:t xml:space="preserve"> zones </w:t>
      </w:r>
      <w:r>
        <w:t>de réduction et de contrôle des émissions. La réglementation européenne et internationale est extrêmement claire et avancée en matière d’émissions d’oxyde de soufre et d’oxyde d’azote avec des plafonnements au niveau mondial des taux de soufre dans les carburants marins et avec la mise en place de zones de contrôle et de réduction dans lesquelles s’imposent des limitations supplémentaires parce que ce</w:t>
      </w:r>
      <w:r w:rsidR="00252A26">
        <w:t>s</w:t>
      </w:r>
      <w:r>
        <w:t xml:space="preserve"> zones littorales, ces bassins maritimes sont extrêmement sensibles aux enjeux de la santé publique. Typiquement, il existe en Europe une zone dite de contrôle et de réduction des émissions de </w:t>
      </w:r>
      <w:proofErr w:type="spellStart"/>
      <w:r>
        <w:t>SO</w:t>
      </w:r>
      <w:r w:rsidRPr="00D050CD">
        <w:rPr>
          <w:vertAlign w:val="subscript"/>
        </w:rPr>
        <w:t>x</w:t>
      </w:r>
      <w:proofErr w:type="spellEnd"/>
      <w:r>
        <w:t xml:space="preserve"> en Manche et en Mer du Nord au regard des enjeux liés aux bassins de population. L’objectif de la France est de conduire une démarche similaire à celle en vigueur en Manche et Mer du Nord en Méditerr</w:t>
      </w:r>
      <w:r w:rsidR="00252A26">
        <w:t xml:space="preserve">anée, notamment car les grands </w:t>
      </w:r>
      <w:r>
        <w:t>ports de l’est méditerranéen,</w:t>
      </w:r>
      <w:r w:rsidR="00252A26">
        <w:t xml:space="preserve"> </w:t>
      </w:r>
      <w:r>
        <w:t>comme Barcelone, Gênes</w:t>
      </w:r>
      <w:r w:rsidR="00252A26">
        <w:t xml:space="preserve"> et</w:t>
      </w:r>
      <w:r>
        <w:t xml:space="preserve"> Marseille, posent des enjeux de santé publique inhérents au trafic </w:t>
      </w:r>
      <w:r>
        <w:lastRenderedPageBreak/>
        <w:t>maritime. L’objectif est d’argumenter et de documenter une future démarche de la France en vue d’une réglementation</w:t>
      </w:r>
      <w:r w:rsidR="00252A26">
        <w:t>,</w:t>
      </w:r>
      <w:r>
        <w:t xml:space="preserve"> de manière à engager un agenda de travail. Une étude sera menée à cet effet sur une année. Elle implique l’INERIS</w:t>
      </w:r>
      <w:r w:rsidR="008F4DD2">
        <w:t>, le CITEPA</w:t>
      </w:r>
      <w:r>
        <w:t xml:space="preserve"> et le </w:t>
      </w:r>
      <w:proofErr w:type="spellStart"/>
      <w:r>
        <w:t>Cerema</w:t>
      </w:r>
      <w:proofErr w:type="spellEnd"/>
      <w:r>
        <w:t xml:space="preserve"> entre autres en vue d’étudier les axe</w:t>
      </w:r>
      <w:r w:rsidR="00252A26">
        <w:t>s de trafic en Méditerranée et d’</w:t>
      </w:r>
      <w:r>
        <w:t xml:space="preserve">identifier les enjeux inhérents en fonction des types de navires et des types de machines au regard des émissions de </w:t>
      </w:r>
      <w:proofErr w:type="spellStart"/>
      <w:r>
        <w:t>NO</w:t>
      </w:r>
      <w:r w:rsidRPr="00D050CD">
        <w:rPr>
          <w:vertAlign w:val="subscript"/>
        </w:rPr>
        <w:t>x</w:t>
      </w:r>
      <w:proofErr w:type="spellEnd"/>
      <w:r>
        <w:t xml:space="preserve"> et de </w:t>
      </w:r>
      <w:proofErr w:type="spellStart"/>
      <w:r>
        <w:t>SO</w:t>
      </w:r>
      <w:r w:rsidRPr="00D050CD">
        <w:rPr>
          <w:vertAlign w:val="subscript"/>
        </w:rPr>
        <w:t>x</w:t>
      </w:r>
      <w:proofErr w:type="spellEnd"/>
      <w:r>
        <w:t xml:space="preserve">. Nous espérons obtenir le concours d’autres Etats côtiers riverains de la Méditerranée. Nous sommes en relations suivies avec l’Italie, le Maroc et Monaco qui pourraient être </w:t>
      </w:r>
      <w:proofErr w:type="spellStart"/>
      <w:r>
        <w:t>co</w:t>
      </w:r>
      <w:proofErr w:type="spellEnd"/>
      <w:r w:rsidR="008F4DD2">
        <w:t>-</w:t>
      </w:r>
      <w:r>
        <w:t>spon</w:t>
      </w:r>
      <w:r w:rsidR="008F4DD2">
        <w:t>sors du projet avec la France. I</w:t>
      </w:r>
      <w:r>
        <w:t xml:space="preserve">l faudra cependant attendre quelques années avant que les résultats deviennent tangibles. </w:t>
      </w:r>
    </w:p>
    <w:p w:rsidR="005E0C59" w:rsidRDefault="00557FD5" w:rsidP="00FA28DE">
      <w:r>
        <w:t xml:space="preserve">Je vous remercie de votre attention. </w:t>
      </w:r>
    </w:p>
    <w:p w:rsidR="005E0C59" w:rsidRPr="008F4DD2" w:rsidRDefault="00252A26" w:rsidP="00557FD5">
      <w:pPr>
        <w:pStyle w:val="Nom"/>
      </w:pPr>
      <w:r>
        <w:t>Thomas BOUYER</w:t>
      </w:r>
    </w:p>
    <w:p w:rsidR="005E0C59" w:rsidRDefault="00557FD5" w:rsidP="00FA28DE">
      <w:r w:rsidRPr="008F4DD2">
        <w:t xml:space="preserve">Je vous présente pour ma part la feuille de route </w:t>
      </w:r>
      <w:r w:rsidR="008F4DD2">
        <w:t>relative au</w:t>
      </w:r>
      <w:r w:rsidRPr="008F4DD2">
        <w:t xml:space="preserve"> secteur </w:t>
      </w:r>
      <w:r w:rsidR="005E0C59" w:rsidRPr="008F4DD2">
        <w:t>résidentiel</w:t>
      </w:r>
      <w:r w:rsidRPr="008F4DD2">
        <w:t xml:space="preserve"> tertiaire. </w:t>
      </w:r>
      <w:r w:rsidR="008F4DD2">
        <w:t xml:space="preserve">Les mesures concernent le brûlage des déchets verts, à la fois le volet relatif à l’interdiction de la pratique comme le volet relatif à l’accompagnement des collectivités en vue de proposer des alternatives. La feuille de route concerne également le renouvellement des appareils de chauffage, en particulier au bois, pour inciter les particuliers à les renouveler. La mesure inclut le contrôle de ces appareils pour s’assurer des performances des appareils mis récemment sur le marché. Le programme </w:t>
      </w:r>
      <w:r w:rsidR="00252A26">
        <w:t xml:space="preserve">tend à inciter </w:t>
      </w:r>
      <w:r w:rsidR="008F4DD2">
        <w:t>la rénovation énergét</w:t>
      </w:r>
      <w:r w:rsidR="005E0C59" w:rsidRPr="008F4DD2">
        <w:t>ique</w:t>
      </w:r>
      <w:r w:rsidR="008F4DD2">
        <w:t xml:space="preserve">, </w:t>
      </w:r>
      <w:r w:rsidR="008F4DD2" w:rsidRPr="008F4DD2">
        <w:rPr>
          <w:i/>
        </w:rPr>
        <w:t>via</w:t>
      </w:r>
      <w:r w:rsidR="008F4DD2">
        <w:t xml:space="preserve"> les crédits d’impôts, les C2E. L’objectif est également de réduire la teneur en sou</w:t>
      </w:r>
      <w:r w:rsidR="005E0C59" w:rsidRPr="008F4DD2">
        <w:t>fre du fioul domestique</w:t>
      </w:r>
      <w:r w:rsidR="008F4DD2">
        <w:t>.</w:t>
      </w:r>
    </w:p>
    <w:p w:rsidR="008F4DD2" w:rsidRPr="008F4DD2" w:rsidRDefault="008F4DD2" w:rsidP="00FA28DE">
      <w:r>
        <w:t xml:space="preserve">Je présenterai un premier focus sur l’accompagnement des ménages en vue du renouvellement des appareils de combustion au bois pour les remplacer par des poêles à haute performance environnementale et faiblement émetteurs. Cette démarche a initialement été portée dans la vallée de l’Arve. Elle s’intensifie dans cette région. Aujourd'hui, la subvention est portée à 2 000 euros. Cette démarche est aujourd'hui étendue à d’autres collectivités sous la forme d’appels à projets. </w:t>
      </w:r>
      <w:r w:rsidR="00124B31">
        <w:t>Elle est proposée dans la région d’Annemasse avec une</w:t>
      </w:r>
      <w:r w:rsidR="00252A26">
        <w:t xml:space="preserve"> subvention de l’ordre de 1 000 </w:t>
      </w:r>
      <w:r w:rsidR="00124B31">
        <w:t>euros, dans la zone de Grenoble Alpes Métropole pour une aide comprise entre 800 et 1 200 euros sous conditions de revenus, dans le Grésivaudan pour les mêmes montants, dans le pays Voironnais pour des subventions oscillant entre 400 et 800 euros. Des projets se concrétisent également en Ile-de-France. Un nouvel appel à projets sera lancé prochainement pour se clôturer le 31 mars 2018. Ce dispositif recrute encore de nouvelles zones.</w:t>
      </w:r>
    </w:p>
    <w:p w:rsidR="003054E1" w:rsidRDefault="00124B31" w:rsidP="00FA28DE">
      <w:r>
        <w:t xml:space="preserve">Mon </w:t>
      </w:r>
      <w:r w:rsidR="003054E1">
        <w:t>deuxième focus porte sur l</w:t>
      </w:r>
      <w:r>
        <w:t>a</w:t>
      </w:r>
      <w:r w:rsidR="003054E1">
        <w:t xml:space="preserve"> réduction de la teneur en soufre du fioul domestique. </w:t>
      </w:r>
      <w:r>
        <w:t>Le fioul domestique peut présenter une teneur en soufre de 1 000 ppm. L’objectif visé est de diviser cette teneur par 20 pour atteindre l</w:t>
      </w:r>
      <w:r w:rsidR="003054E1">
        <w:t>a valeur de 50</w:t>
      </w:r>
      <w:r>
        <w:t> </w:t>
      </w:r>
      <w:r w:rsidR="003054E1">
        <w:t>ppm</w:t>
      </w:r>
      <w:r>
        <w:t>. Cette démarche a déjà été conduite dans d’autres pays européens. Elle est essentielle pour atteindre les engagements de la France dans le cadre de la directive européenne sur les plafonds d’émissions. Le projet est d’a</w:t>
      </w:r>
      <w:r w:rsidR="003054E1">
        <w:t>tteindre ce niveau le 1</w:t>
      </w:r>
      <w:r w:rsidR="003054E1" w:rsidRPr="003054E1">
        <w:rPr>
          <w:vertAlign w:val="superscript"/>
        </w:rPr>
        <w:t>er</w:t>
      </w:r>
      <w:r w:rsidR="003054E1">
        <w:t xml:space="preserve"> janvier 2022. Nous entendons consulter les professionnels fin 2017.</w:t>
      </w:r>
    </w:p>
    <w:p w:rsidR="003054E1" w:rsidRDefault="003054E1" w:rsidP="001A5267">
      <w:pPr>
        <w:pStyle w:val="Nom"/>
      </w:pPr>
      <w:r>
        <w:t>Hélène DIDEAU</w:t>
      </w:r>
    </w:p>
    <w:p w:rsidR="00124B31" w:rsidRDefault="00124B31" w:rsidP="00FA28DE">
      <w:r>
        <w:t>Je souhaite vous présenter les mesures programmées sur le secteur agricole.</w:t>
      </w:r>
      <w:r w:rsidR="00894F89">
        <w:t xml:space="preserve"> Trois mesures spécifiques sont d’ores et déjà bien avancées. Deux relèvent d’un dispositif d’accompagnement des exploitants agricoles : aider les investissements et les bonnes pratiques pour diminuer les émissions d’ammoniac et de particules mais aussi les pesticides dans l’air. Pour améliorer les bonnes pratiques, l’orientation prise est de mobiliser les régions pour qu’elles intègrent le critère Air dans la gestion des crédits agricoles. </w:t>
      </w:r>
    </w:p>
    <w:p w:rsidR="00894F89" w:rsidRDefault="00894F89" w:rsidP="00FA28DE">
      <w:r>
        <w:t xml:space="preserve">Deux mesures de la feuille de route visent à accompagner financièrement les exploitants. La première porte sur le lancement d’un fonds de 10 millions d'euros fin 2016. Ce fonds est géré par le ministère en charge de l’environnement. Ce fonds vise à accompagner les éleveurs de porcs et volailles en vue qu’ils fassent l’acquisition d’équipements en faveur de la qualité de l’air. Ce fonds </w:t>
      </w:r>
      <w:r>
        <w:lastRenderedPageBreak/>
        <w:t>a été ouvert jusqu’en mai 2017. Ce fonds a accompagné l’application de la réglementation BREF dans les grandes exploitations.</w:t>
      </w:r>
    </w:p>
    <w:p w:rsidR="003054E1" w:rsidRDefault="003054E1" w:rsidP="00FA28DE">
      <w:r>
        <w:t>Le deuxième dispositif en cours est l’a</w:t>
      </w:r>
      <w:r w:rsidR="00623114">
        <w:t>ppel à projets lancé par l’ADEME</w:t>
      </w:r>
      <w:r w:rsidR="00894F89">
        <w:t xml:space="preserve"> avec le ministère en charge de l’environnement en collaboration avec le ministère de l’agriculture. Ce fonds représente une enveloppe</w:t>
      </w:r>
      <w:r>
        <w:t xml:space="preserve"> de 10</w:t>
      </w:r>
      <w:r w:rsidR="00894F89">
        <w:t> </w:t>
      </w:r>
      <w:r>
        <w:t xml:space="preserve">millions d'euros sur cinq ans. </w:t>
      </w:r>
      <w:r w:rsidR="00894F89">
        <w:t>Les premiers lauréats ont été a</w:t>
      </w:r>
      <w:r>
        <w:t>nnoncé</w:t>
      </w:r>
      <w:r w:rsidR="00894F89">
        <w:t xml:space="preserve">s lors de la journée nationale de la qualité de l’air. Dix lauréats </w:t>
      </w:r>
      <w:r>
        <w:t>ont été sélectionnés. Ce dispositif vise l’ensemble des grandes filières</w:t>
      </w:r>
      <w:r w:rsidR="00894F89">
        <w:t xml:space="preserve"> (grandes cultures, élevages, viticulture, arboriculture)</w:t>
      </w:r>
      <w:r>
        <w:t xml:space="preserve">. </w:t>
      </w:r>
      <w:r w:rsidR="00894F89">
        <w:t xml:space="preserve">Dans ce cadre, on peut citer notamment </w:t>
      </w:r>
      <w:proofErr w:type="spellStart"/>
      <w:r>
        <w:t>Bocag’Air</w:t>
      </w:r>
      <w:proofErr w:type="spellEnd"/>
      <w:r>
        <w:t xml:space="preserve"> </w:t>
      </w:r>
      <w:r w:rsidR="00894F89">
        <w:t xml:space="preserve">qui vise à accompagner plus de 100 exploitants bretons sur la gestion de la valorisation des rémanents </w:t>
      </w:r>
      <w:r>
        <w:t xml:space="preserve">et la gestion des fumiers. </w:t>
      </w:r>
      <w:r w:rsidR="00894F89">
        <w:t xml:space="preserve">Le projet NH3 Contrôle vise quant à lui à développer des pratiques innovantes au niveau des élevages de porcs de Franche-Comté </w:t>
      </w:r>
      <w:r>
        <w:t xml:space="preserve">au niveau du bâtiment et de la gestion des effluves. </w:t>
      </w:r>
    </w:p>
    <w:p w:rsidR="003054E1" w:rsidRDefault="003054E1" w:rsidP="001A5267">
      <w:pPr>
        <w:pStyle w:val="Nom"/>
      </w:pPr>
      <w:r>
        <w:t>Edwige</w:t>
      </w:r>
      <w:r w:rsidR="00623114">
        <w:t xml:space="preserve"> DUCLAY</w:t>
      </w:r>
    </w:p>
    <w:p w:rsidR="003054E1" w:rsidRDefault="00FA5814" w:rsidP="00FA28DE">
      <w:r>
        <w:t xml:space="preserve">S’agissant de l’axe relatif à </w:t>
      </w:r>
      <w:r w:rsidR="003054E1">
        <w:t xml:space="preserve">la surveillance des </w:t>
      </w:r>
      <w:r>
        <w:t xml:space="preserve">pesticides, il faut savoir que </w:t>
      </w:r>
      <w:r w:rsidR="003054E1">
        <w:t xml:space="preserve">plusieurs AASQA surveillent </w:t>
      </w:r>
      <w:r>
        <w:t xml:space="preserve">le niveau des pesticides dans l’atmosphère depuis plusieurs années maintenant. Cependant, chacune adopte une </w:t>
      </w:r>
      <w:r w:rsidR="003054E1">
        <w:t xml:space="preserve">approche </w:t>
      </w:r>
      <w:r>
        <w:t xml:space="preserve">très </w:t>
      </w:r>
      <w:r w:rsidR="003054E1">
        <w:t>régionale</w:t>
      </w:r>
      <w:r>
        <w:t xml:space="preserve"> sur la base d’une liste de substances spécifiques liées au contexte</w:t>
      </w:r>
      <w:r w:rsidR="003054E1">
        <w:t xml:space="preserve"> et des méthodes </w:t>
      </w:r>
      <w:r>
        <w:t xml:space="preserve">également </w:t>
      </w:r>
      <w:r w:rsidR="003054E1">
        <w:t>spécifiques</w:t>
      </w:r>
      <w:r>
        <w:t xml:space="preserve"> à l’objectif de surveillance</w:t>
      </w:r>
      <w:r w:rsidR="003054E1">
        <w:t>.</w:t>
      </w:r>
      <w:r>
        <w:t xml:space="preserve"> Ces données nous ont fournis un matériau intéressant et important pour constater d’abord que la présence des pesticides dans l’air est avérée. En revanche, il a été difficile de valoriser ces mesures pour disposer d’une évaluation de l’exposition de la population moyenne à ces pesticides. Dès la feuille de route issue de la conférence environnementale de 2013, nous avons mis en </w:t>
      </w:r>
      <w:r w:rsidR="003054E1">
        <w:t xml:space="preserve">avant </w:t>
      </w:r>
      <w:r>
        <w:t xml:space="preserve">la nécessité de lancer une campagne exploratoire </w:t>
      </w:r>
      <w:r w:rsidR="003054E1">
        <w:t>de surveillance des pesticides</w:t>
      </w:r>
      <w:r>
        <w:t xml:space="preserve"> sur la base d’un protocole harmonisé</w:t>
      </w:r>
      <w:r w:rsidR="003054E1">
        <w:t xml:space="preserve"> pour évaluer l’exposition</w:t>
      </w:r>
      <w:r>
        <w:t xml:space="preserve"> de la population moyenne aux pesticides</w:t>
      </w:r>
      <w:r w:rsidR="003054E1">
        <w:t xml:space="preserve">. A partir de ces données, </w:t>
      </w:r>
      <w:r>
        <w:t xml:space="preserve">le but est de mesurer l’exposition de certaines populations surexposées, notamment les riverains, et de disposer de données de référence pour établir des comparaisons. Le but est également </w:t>
      </w:r>
      <w:r w:rsidR="003054E1">
        <w:t xml:space="preserve">d’avoir une approche de </w:t>
      </w:r>
      <w:r>
        <w:t xml:space="preserve">la contribution de </w:t>
      </w:r>
      <w:r w:rsidR="003054E1">
        <w:t>l’exposition par l’air</w:t>
      </w:r>
      <w:r>
        <w:t xml:space="preserve"> par rapport aux autres sources de contributions (eau, alimentation notamment)</w:t>
      </w:r>
      <w:r w:rsidR="003054E1">
        <w:t xml:space="preserve">. Pour faire ce travail, nous nous sommes adressés à l’ANSES </w:t>
      </w:r>
      <w:r>
        <w:t xml:space="preserve">dès le mois de septembre 2014 </w:t>
      </w:r>
      <w:r w:rsidR="003054E1">
        <w:t>pour qu’elle émette des recommandations</w:t>
      </w:r>
      <w:r>
        <w:t xml:space="preserve"> sur une liste de substances prioritaires à surveiller</w:t>
      </w:r>
      <w:r w:rsidR="003054E1">
        <w:t>. L</w:t>
      </w:r>
      <w:r>
        <w:t>’</w:t>
      </w:r>
      <w:r w:rsidR="003054E1">
        <w:t>ANSES a étudié plus de 1</w:t>
      </w:r>
      <w:r w:rsidR="00623114">
        <w:t> </w:t>
      </w:r>
      <w:r w:rsidR="003054E1">
        <w:t>000</w:t>
      </w:r>
      <w:r w:rsidR="00623114">
        <w:t> </w:t>
      </w:r>
      <w:r w:rsidR="003054E1">
        <w:t xml:space="preserve">substances et a </w:t>
      </w:r>
      <w:r>
        <w:t xml:space="preserve">réussi à proposer des listes de quelques dizaines de substances à surveiller de manière prioritaire. Il a également été demandé à l’ANSES de faire des recommandations sur une </w:t>
      </w:r>
      <w:r w:rsidR="003054E1">
        <w:t>stratégie d’échantillonnage</w:t>
      </w:r>
      <w:r>
        <w:t xml:space="preserve"> sachant que les résultats ne seront pas les mêmes en fonction de la manière dont on place les points de surveillance, dont on prélève les substances, dont on les mesure. </w:t>
      </w:r>
      <w:r w:rsidR="003054E1">
        <w:t>L’objectif</w:t>
      </w:r>
      <w:r>
        <w:t xml:space="preserve">, c’est d’abord de mener des </w:t>
      </w:r>
      <w:r w:rsidR="003054E1">
        <w:t>campagne</w:t>
      </w:r>
      <w:r>
        <w:t>s</w:t>
      </w:r>
      <w:r w:rsidR="003054E1">
        <w:t xml:space="preserve"> e</w:t>
      </w:r>
      <w:r>
        <w:t>x</w:t>
      </w:r>
      <w:r w:rsidR="003054E1">
        <w:t>ceptionnelle</w:t>
      </w:r>
      <w:r>
        <w:t xml:space="preserve">s, puis </w:t>
      </w:r>
      <w:r w:rsidR="003054E1">
        <w:t>d’envisager une surveillance plus rég</w:t>
      </w:r>
      <w:r>
        <w:t>u</w:t>
      </w:r>
      <w:r w:rsidR="003054E1">
        <w:t xml:space="preserve">lière </w:t>
      </w:r>
      <w:r>
        <w:t xml:space="preserve">de la présence </w:t>
      </w:r>
      <w:r w:rsidR="003054E1">
        <w:t>des pestic</w:t>
      </w:r>
      <w:r>
        <w:t>id</w:t>
      </w:r>
      <w:r w:rsidR="003054E1">
        <w:t>es dans l’air</w:t>
      </w:r>
      <w:r>
        <w:t xml:space="preserve"> sur la base des premiers résultats de cette campagne exploratoire</w:t>
      </w:r>
      <w:r w:rsidR="003054E1">
        <w:t xml:space="preserve">. </w:t>
      </w:r>
    </w:p>
    <w:p w:rsidR="003054E1" w:rsidRDefault="003054E1" w:rsidP="00FA28DE">
      <w:r>
        <w:t>L’</w:t>
      </w:r>
      <w:r w:rsidR="00FA5814">
        <w:t>ANSES a rendu son rapport le 19 </w:t>
      </w:r>
      <w:r>
        <w:t>octobre</w:t>
      </w:r>
      <w:r w:rsidR="00FA5814">
        <w:t xml:space="preserve"> dernier</w:t>
      </w:r>
      <w:r>
        <w:t xml:space="preserve">. Nous disposons désormais de différentes listes de substances </w:t>
      </w:r>
      <w:r w:rsidR="00FA5814">
        <w:t xml:space="preserve">prioritaires </w:t>
      </w:r>
      <w:r>
        <w:t>à surveiller en</w:t>
      </w:r>
      <w:r w:rsidR="00FA5814">
        <w:t xml:space="preserve"> France métropolitaine</w:t>
      </w:r>
      <w:r>
        <w:t xml:space="preserve"> et </w:t>
      </w:r>
      <w:r w:rsidR="00FA5814">
        <w:t xml:space="preserve">dans les </w:t>
      </w:r>
      <w:r>
        <w:t>département</w:t>
      </w:r>
      <w:r w:rsidR="00FA5814">
        <w:t>s</w:t>
      </w:r>
      <w:r>
        <w:t xml:space="preserve"> </w:t>
      </w:r>
      <w:r w:rsidR="00FA5814">
        <w:t>d’Outre-</w:t>
      </w:r>
      <w:r>
        <w:t xml:space="preserve">Mer. </w:t>
      </w:r>
      <w:r w:rsidR="00FA5814">
        <w:t xml:space="preserve">La priorisation a été établie en croisant plusieurs données (toxicité, connaissance de la présence des molécules, ventes, capacité à les mesurer). </w:t>
      </w:r>
      <w:r>
        <w:t>Nous pourrons être en mesure de lancer cette campagne</w:t>
      </w:r>
      <w:r w:rsidR="00FA5814">
        <w:t xml:space="preserve"> sachant que parallèlement le laboratoire central de surveillance de la qualité de l’air, en lien avec les AASQA, travaille sur un protocole harmonisé des mesures afin de nous fier à une seule méthode au niveau national pour mesurer ces substances. Nous attendons une clôture de ces travaux en fin d’année. Parallèlement, nous avons mobilisé dans le cadre de la phyto-pharmacovigilance</w:t>
      </w:r>
      <w:r w:rsidR="00680DA1">
        <w:t xml:space="preserve"> un financement pour cette campagne exceptionnelle. Il est de l’ordre d’un million d’euros auquel s’ajoutent des financements du plan </w:t>
      </w:r>
      <w:proofErr w:type="spellStart"/>
      <w:r w:rsidR="00680DA1">
        <w:t>Ecophyto</w:t>
      </w:r>
      <w:proofErr w:type="spellEnd"/>
      <w:r w:rsidR="00680DA1">
        <w:t xml:space="preserve"> pour harmoniser les protocoles de surveillance.</w:t>
      </w:r>
      <w:r>
        <w:t xml:space="preserve"> Nous avons les éléments pour lancer cette c</w:t>
      </w:r>
      <w:r w:rsidR="00680DA1">
        <w:t>a</w:t>
      </w:r>
      <w:r>
        <w:t xml:space="preserve">mpagne au printemps 2018. </w:t>
      </w:r>
      <w:r w:rsidR="00680DA1">
        <w:t>Ce travail a été assez long mais il a nécessité de mobiliser une expertise assez importante. Il est important de souligner également qu’il ne s’agit pas uniquement d’une saisine du ministère de l’environnement mais d’une saisine conjointe avec le ministère de l’agriculture</w:t>
      </w:r>
      <w:r w:rsidR="00623114">
        <w:t>, le ministère de la santé et le</w:t>
      </w:r>
      <w:r w:rsidR="00680DA1">
        <w:t xml:space="preserve"> ministère du travail.</w:t>
      </w:r>
    </w:p>
    <w:p w:rsidR="00680DA1" w:rsidRPr="00DF2121" w:rsidRDefault="00680DA1" w:rsidP="004E6237">
      <w:pPr>
        <w:pStyle w:val="Nom"/>
      </w:pPr>
      <w:r w:rsidRPr="00DF2121">
        <w:lastRenderedPageBreak/>
        <w:t xml:space="preserve">Martial SADDIER </w:t>
      </w:r>
    </w:p>
    <w:p w:rsidR="003054E1" w:rsidRDefault="00680DA1" w:rsidP="00FA28DE">
      <w:r>
        <w:t>Merci. Je salue le ministère de l’agriculture qui est représenté ce matin.</w:t>
      </w:r>
    </w:p>
    <w:p w:rsidR="00680DA1" w:rsidRDefault="00680DA1" w:rsidP="00FA28DE">
      <w:r>
        <w:t>Je vous propose de terminer la présentation du dossier avant d’ouvrir le débat.</w:t>
      </w:r>
    </w:p>
    <w:p w:rsidR="003054E1" w:rsidRDefault="003054E1" w:rsidP="001A5267">
      <w:pPr>
        <w:pStyle w:val="Nom"/>
      </w:pPr>
      <w:r>
        <w:t>Loïc</w:t>
      </w:r>
      <w:r w:rsidR="00623114">
        <w:t xml:space="preserve"> BUFFARD</w:t>
      </w:r>
    </w:p>
    <w:p w:rsidR="00680DA1" w:rsidRDefault="00680DA1" w:rsidP="00FA28DE">
      <w:r>
        <w:t xml:space="preserve">Sur l’axe relatif à </w:t>
      </w:r>
      <w:r w:rsidR="003054E1">
        <w:t xml:space="preserve">la mobilisation des acteurs locaux, </w:t>
      </w:r>
      <w:r>
        <w:t xml:space="preserve">le </w:t>
      </w:r>
      <w:r w:rsidRPr="001F5426">
        <w:t>PR</w:t>
      </w:r>
      <w:r w:rsidRPr="001F5426">
        <w:rPr>
          <w:rFonts w:cs="Arial"/>
        </w:rPr>
        <w:t>É</w:t>
      </w:r>
      <w:r w:rsidRPr="001F5426">
        <w:t>PA</w:t>
      </w:r>
      <w:r>
        <w:t xml:space="preserve"> vise à pé</w:t>
      </w:r>
      <w:r w:rsidR="003054E1">
        <w:t xml:space="preserve">renniser </w:t>
      </w:r>
      <w:r>
        <w:t xml:space="preserve">la journée nationale de la qualité de l’air. La dernière édition a eu lieu le 20 septembre 2017 : il s’agissait de la troisième édition de cette journée nationale. Elle vise à sensibiliser le grand public au sujet de la qualité de l’air extérieur et intérieur. </w:t>
      </w:r>
      <w:r w:rsidR="00441490">
        <w:t xml:space="preserve">Presque 150 événements ont </w:t>
      </w:r>
      <w:r>
        <w:t xml:space="preserve">été organisés </w:t>
      </w:r>
      <w:r w:rsidR="00441490">
        <w:t>en</w:t>
      </w:r>
      <w:r>
        <w:t> </w:t>
      </w:r>
      <w:r w:rsidR="00441490">
        <w:t>201</w:t>
      </w:r>
      <w:r>
        <w:t>7, soit une forte augmentation de leur nombre depuis la précédente édition. Nous souhaitons renouveler cette manifestation pour sensibiliser plus largement aux enjeux de la qualité de l’air.</w:t>
      </w:r>
    </w:p>
    <w:p w:rsidR="003054E1" w:rsidRDefault="00680DA1" w:rsidP="00FA28DE">
      <w:r>
        <w:t>Par ailleurs, l</w:t>
      </w:r>
      <w:r w:rsidR="00441490">
        <w:t xml:space="preserve">es </w:t>
      </w:r>
      <w:r>
        <w:t>A</w:t>
      </w:r>
      <w:r w:rsidR="00441490">
        <w:t xml:space="preserve">ssises nationales de la qualité de l’air </w:t>
      </w:r>
      <w:r>
        <w:t>ont lieu tous les trois ans. Les prochaines auront lieu en octobre </w:t>
      </w:r>
      <w:r w:rsidR="00441490">
        <w:t>2018</w:t>
      </w:r>
      <w:r>
        <w:t>. Je remercie l’A</w:t>
      </w:r>
      <w:r w:rsidR="00623114">
        <w:t>DEME</w:t>
      </w:r>
      <w:r>
        <w:t xml:space="preserve"> de travailler à l’organisation de cet événement. Nous renforçons par ailleurs nos échanges avec les collectivités. De plus en plus d’entre elles s’intéressent au sujet de la qualité de l’air. Nous souhaitons renforcer ces réseaux en développant une plate-forme d’échanges. Des discussions sont d’ores et déjà engagées en vue de réfléchir à la forme que pourrait prendre cette plate-forme.</w:t>
      </w:r>
    </w:p>
    <w:p w:rsidR="00441490" w:rsidRDefault="00441490" w:rsidP="00FA28DE">
      <w:r>
        <w:t xml:space="preserve">Environ la </w:t>
      </w:r>
      <w:r w:rsidR="00680DA1">
        <w:t>moitié</w:t>
      </w:r>
      <w:r w:rsidR="00440136">
        <w:t xml:space="preserve"> de la population est couverte</w:t>
      </w:r>
      <w:r>
        <w:t xml:space="preserve"> par un </w:t>
      </w:r>
      <w:r w:rsidR="00440136">
        <w:t>P</w:t>
      </w:r>
      <w:r>
        <w:t xml:space="preserve">lan de protection de l’atmosphère. Le dernier </w:t>
      </w:r>
      <w:r w:rsidR="00440136">
        <w:t xml:space="preserve">PPA </w:t>
      </w:r>
      <w:r>
        <w:t>en date est celui de Creil</w:t>
      </w:r>
      <w:r w:rsidR="00440136">
        <w:t xml:space="preserve"> (juillet)</w:t>
      </w:r>
      <w:r>
        <w:t xml:space="preserve">. </w:t>
      </w:r>
      <w:r w:rsidR="00440136">
        <w:t>L</w:t>
      </w:r>
      <w:r>
        <w:t xml:space="preserve">e PPA d’Ile-de-France, le PPA de la Vallée de l’Arve, le PPA </w:t>
      </w:r>
      <w:r w:rsidR="00440136">
        <w:t xml:space="preserve">de </w:t>
      </w:r>
      <w:r>
        <w:t>Point</w:t>
      </w:r>
      <w:r w:rsidR="00440136">
        <w:t>e-</w:t>
      </w:r>
      <w:r>
        <w:t>à</w:t>
      </w:r>
      <w:r w:rsidR="00440136">
        <w:t>-</w:t>
      </w:r>
      <w:r>
        <w:t xml:space="preserve">Pitre et le PLQA </w:t>
      </w:r>
      <w:r w:rsidR="00440136">
        <w:t>d’</w:t>
      </w:r>
      <w:r>
        <w:t>Ajaccio</w:t>
      </w:r>
      <w:r w:rsidR="00440136">
        <w:t xml:space="preserve"> sont en cours d’élaboration ou de révision</w:t>
      </w:r>
      <w:r>
        <w:t>.</w:t>
      </w:r>
      <w:r w:rsidR="00440136">
        <w:t xml:space="preserve"> Plusieurs </w:t>
      </w:r>
      <w:r>
        <w:t>PPA arriv</w:t>
      </w:r>
      <w:r w:rsidR="00440136">
        <w:t>ero</w:t>
      </w:r>
      <w:r>
        <w:t>nt à échéanc</w:t>
      </w:r>
      <w:r w:rsidR="00440136">
        <w:t>e en </w:t>
      </w:r>
      <w:r>
        <w:t>2018 et nécessite</w:t>
      </w:r>
      <w:r w:rsidR="00440136">
        <w:t>nt</w:t>
      </w:r>
      <w:r>
        <w:t xml:space="preserve"> le lancement d’une révision</w:t>
      </w:r>
      <w:r w:rsidR="00440136">
        <w:t>, notamment à Nice et Bordeaux</w:t>
      </w:r>
      <w:r>
        <w:t>. En complément</w:t>
      </w:r>
      <w:r w:rsidR="00440136">
        <w:t xml:space="preserve"> des PPA</w:t>
      </w:r>
      <w:r>
        <w:t xml:space="preserve">, </w:t>
      </w:r>
      <w:r w:rsidR="00440136">
        <w:t xml:space="preserve">des </w:t>
      </w:r>
      <w:r>
        <w:t xml:space="preserve">feuilles de route </w:t>
      </w:r>
      <w:r w:rsidR="00440136">
        <w:t xml:space="preserve">devront être élaborées </w:t>
      </w:r>
      <w:r>
        <w:t>pour accél</w:t>
      </w:r>
      <w:r w:rsidR="00440136">
        <w:t>ér</w:t>
      </w:r>
      <w:r>
        <w:t>er les actions</w:t>
      </w:r>
      <w:r w:rsidR="00440136">
        <w:t xml:space="preserve"> envisagées</w:t>
      </w:r>
      <w:r>
        <w:t>.</w:t>
      </w:r>
    </w:p>
    <w:p w:rsidR="00441490" w:rsidRDefault="00623114" w:rsidP="00680DA1">
      <w:pPr>
        <w:pStyle w:val="Nom"/>
      </w:pPr>
      <w:r>
        <w:t>Thomas BOUYER</w:t>
      </w:r>
    </w:p>
    <w:p w:rsidR="00441490" w:rsidRDefault="00441490" w:rsidP="00FA28DE">
      <w:r>
        <w:t xml:space="preserve">Le </w:t>
      </w:r>
      <w:r w:rsidR="00440136" w:rsidRPr="001F5426">
        <w:t>PR</w:t>
      </w:r>
      <w:r w:rsidR="00440136" w:rsidRPr="001F5426">
        <w:rPr>
          <w:rFonts w:cs="Arial"/>
        </w:rPr>
        <w:t>É</w:t>
      </w:r>
      <w:r w:rsidR="00440136" w:rsidRPr="001F5426">
        <w:t>PA</w:t>
      </w:r>
      <w:r>
        <w:t xml:space="preserve"> comporte </w:t>
      </w:r>
      <w:r w:rsidR="00440136">
        <w:t>un volet consacré</w:t>
      </w:r>
      <w:r>
        <w:t xml:space="preserve"> à l’amélioration des connaissance</w:t>
      </w:r>
      <w:r w:rsidR="00440136">
        <w:t>s</w:t>
      </w:r>
      <w:r>
        <w:t xml:space="preserve"> et </w:t>
      </w:r>
      <w:r w:rsidR="00440136">
        <w:t xml:space="preserve">à </w:t>
      </w:r>
      <w:r>
        <w:t xml:space="preserve">l’innovation. </w:t>
      </w:r>
      <w:r w:rsidR="00623114">
        <w:t>L’ADEME</w:t>
      </w:r>
      <w:r w:rsidR="00440136">
        <w:t xml:space="preserve"> accompagne les territoires qui s’engagent en faveur de la qualité de l’air. Le </w:t>
      </w:r>
      <w:r w:rsidR="00440136" w:rsidRPr="001F5426">
        <w:t>PR</w:t>
      </w:r>
      <w:r w:rsidR="00440136" w:rsidRPr="001F5426">
        <w:rPr>
          <w:rFonts w:cs="Arial"/>
        </w:rPr>
        <w:t>É</w:t>
      </w:r>
      <w:r w:rsidR="00440136" w:rsidRPr="001F5426">
        <w:t>PA</w:t>
      </w:r>
      <w:r w:rsidR="00440136">
        <w:t xml:space="preserve"> vise aussi </w:t>
      </w:r>
      <w:r>
        <w:t>l’amélioration de</w:t>
      </w:r>
      <w:r w:rsidR="00440136">
        <w:t>s</w:t>
      </w:r>
      <w:r>
        <w:t xml:space="preserve"> inventaires</w:t>
      </w:r>
      <w:r w:rsidR="00440136">
        <w:t xml:space="preserve"> pour se situer au plus proche des émissions réelles</w:t>
      </w:r>
      <w:r>
        <w:t>, l’</w:t>
      </w:r>
      <w:r w:rsidR="00440136">
        <w:t xml:space="preserve">amélioration </w:t>
      </w:r>
      <w:r>
        <w:t>des connaissance</w:t>
      </w:r>
      <w:r w:rsidR="00440136">
        <w:t>s</w:t>
      </w:r>
      <w:r>
        <w:t xml:space="preserve"> sur l’or</w:t>
      </w:r>
      <w:r w:rsidR="00440136">
        <w:t>i</w:t>
      </w:r>
      <w:r>
        <w:t>gine des pollutions et leurs impacts</w:t>
      </w:r>
      <w:r w:rsidR="00440136">
        <w:t xml:space="preserve"> de manière à réduire les sources de pollution, l’anticipation de la pr</w:t>
      </w:r>
      <w:r>
        <w:t>ise en compte</w:t>
      </w:r>
      <w:r w:rsidR="00440136">
        <w:t xml:space="preserve"> </w:t>
      </w:r>
      <w:r>
        <w:t>des polluants non réglementés et l’amél</w:t>
      </w:r>
      <w:r w:rsidR="00440136">
        <w:t>i</w:t>
      </w:r>
      <w:r>
        <w:t>oration de la prévision des concentrations.</w:t>
      </w:r>
      <w:r w:rsidR="00440136">
        <w:t xml:space="preserve"> </w:t>
      </w:r>
    </w:p>
    <w:p w:rsidR="00440136" w:rsidRDefault="00440136" w:rsidP="00FA28DE">
      <w:r>
        <w:t xml:space="preserve">Je laisse maintenant la parole à un représentant </w:t>
      </w:r>
      <w:r w:rsidR="00623114">
        <w:t>de l’ADEME</w:t>
      </w:r>
      <w:r>
        <w:t xml:space="preserve"> pour préciser comment elle accompagne les territoires.</w:t>
      </w:r>
    </w:p>
    <w:p w:rsidR="00441490" w:rsidRDefault="00623114" w:rsidP="00441490">
      <w:pPr>
        <w:pStyle w:val="Nom"/>
      </w:pPr>
      <w:r>
        <w:t>Marie POUPONNEAU, ADEME</w:t>
      </w:r>
    </w:p>
    <w:p w:rsidR="00441490" w:rsidRDefault="00441490" w:rsidP="00441490">
      <w:r>
        <w:t>Les missions de l’</w:t>
      </w:r>
      <w:r w:rsidR="00623114">
        <w:t>ADEME</w:t>
      </w:r>
      <w:r>
        <w:t xml:space="preserve"> sont in</w:t>
      </w:r>
      <w:r w:rsidR="00440136">
        <w:t>s</w:t>
      </w:r>
      <w:r>
        <w:t>crite</w:t>
      </w:r>
      <w:r w:rsidR="00440136">
        <w:t>s</w:t>
      </w:r>
      <w:r>
        <w:t xml:space="preserve"> dans la loi du 12 juillet 2016. </w:t>
      </w:r>
      <w:r w:rsidR="00440136">
        <w:t>Elles s’appuient sur q</w:t>
      </w:r>
      <w:r>
        <w:t>uatre axes</w:t>
      </w:r>
      <w:r w:rsidR="00440136">
        <w:t xml:space="preserve"> qui sont les suivants</w:t>
      </w:r>
      <w:r>
        <w:t> :</w:t>
      </w:r>
    </w:p>
    <w:p w:rsidR="00441490" w:rsidRDefault="00440136" w:rsidP="00B03D11">
      <w:pPr>
        <w:pStyle w:val="Paragraphedeliste"/>
        <w:numPr>
          <w:ilvl w:val="0"/>
          <w:numId w:val="6"/>
        </w:numPr>
      </w:pPr>
      <w:r>
        <w:t>m</w:t>
      </w:r>
      <w:r w:rsidR="00441490">
        <w:t>ieux comprendre pour agir</w:t>
      </w:r>
      <w:r>
        <w:t xml:space="preserve"> (c’est-à-dire améliorer les connaissances et développer les programmes) ;</w:t>
      </w:r>
    </w:p>
    <w:p w:rsidR="00441490" w:rsidRDefault="00440136" w:rsidP="00B03D11">
      <w:pPr>
        <w:pStyle w:val="Paragraphedeliste"/>
        <w:numPr>
          <w:ilvl w:val="0"/>
          <w:numId w:val="6"/>
        </w:numPr>
      </w:pPr>
      <w:r>
        <w:t>a</w:t>
      </w:r>
      <w:r w:rsidR="00441490">
        <w:t>ider les collectivités qui veulent agir</w:t>
      </w:r>
      <w:r>
        <w:t> ;</w:t>
      </w:r>
    </w:p>
    <w:p w:rsidR="00441490" w:rsidRDefault="00440136" w:rsidP="00B03D11">
      <w:pPr>
        <w:pStyle w:val="Paragraphedeliste"/>
        <w:numPr>
          <w:ilvl w:val="0"/>
          <w:numId w:val="6"/>
        </w:numPr>
      </w:pPr>
      <w:r>
        <w:t>a</w:t>
      </w:r>
      <w:r w:rsidR="00441490">
        <w:t>ider les entreprises et les industriels</w:t>
      </w:r>
      <w:r>
        <w:t> ;</w:t>
      </w:r>
    </w:p>
    <w:p w:rsidR="00441490" w:rsidRDefault="00440136" w:rsidP="00B03D11">
      <w:pPr>
        <w:pStyle w:val="Paragraphedeliste"/>
        <w:numPr>
          <w:ilvl w:val="0"/>
          <w:numId w:val="6"/>
        </w:numPr>
      </w:pPr>
      <w:r>
        <w:t>i</w:t>
      </w:r>
      <w:r w:rsidR="00441490">
        <w:t>nformer le grand public</w:t>
      </w:r>
      <w:r>
        <w:t>.</w:t>
      </w:r>
    </w:p>
    <w:p w:rsidR="00441490" w:rsidRDefault="00440136" w:rsidP="00441490">
      <w:r>
        <w:t>Je propose de me focaliser sur l</w:t>
      </w:r>
      <w:r w:rsidR="00441490">
        <w:t>e</w:t>
      </w:r>
      <w:r>
        <w:t>s appels à projets dédiés à la q</w:t>
      </w:r>
      <w:r w:rsidR="00441490">
        <w:t>ualité de l’air</w:t>
      </w:r>
      <w:r>
        <w:t xml:space="preserve">. </w:t>
      </w:r>
    </w:p>
    <w:p w:rsidR="00D8613C" w:rsidRDefault="00441490" w:rsidP="00441490">
      <w:r>
        <w:t xml:space="preserve">Le programme PRIMEQUAL </w:t>
      </w:r>
      <w:r w:rsidR="00440136">
        <w:t xml:space="preserve">est le programme le plus ancien. Il est </w:t>
      </w:r>
      <w:proofErr w:type="spellStart"/>
      <w:r w:rsidR="00440136">
        <w:t>copiloté</w:t>
      </w:r>
      <w:proofErr w:type="spellEnd"/>
      <w:r w:rsidR="00440136">
        <w:t xml:space="preserve"> avec le ministère de la Transition écologique et solidaire. C’est un </w:t>
      </w:r>
      <w:r>
        <w:t xml:space="preserve">programme de recherche inter-organisme </w:t>
      </w:r>
      <w:r w:rsidR="00440136">
        <w:t xml:space="preserve">visant </w:t>
      </w:r>
      <w:r>
        <w:t xml:space="preserve">une meilleure qualité de l’air. </w:t>
      </w:r>
      <w:r w:rsidR="00440136">
        <w:t xml:space="preserve">PRIMEQUAL souhaite contribuer au développement d’outils et de </w:t>
      </w:r>
      <w:r w:rsidR="00440136">
        <w:lastRenderedPageBreak/>
        <w:t>connaissances nécessaires à l’action et évaluer scientifiquement les actions des politiques publiques. PRIMEQUAL présente comme spécificité de ne pas se focaliser sur le seul axe scientifique mais d’embrasser plus largement le sujet pour englober également l’axe économique et l’axe social. Ce programme existe depuis 1995. 292 projets ont été financés. 24 millions d'euros ont été dépensés sur la période. Le dernier appel à projet s’est clôturé le 21 octobre et concerne les villes et la qualité de l’air sur la thématique « </w:t>
      </w:r>
      <w:r w:rsidR="00D8613C">
        <w:t xml:space="preserve">Gouvernance et approche intégrée – dynamiques urbaines en faveur de la qualité de l’air ». </w:t>
      </w:r>
      <w:r>
        <w:t>25</w:t>
      </w:r>
      <w:r w:rsidR="00D8613C">
        <w:t> </w:t>
      </w:r>
      <w:r>
        <w:t>candidatures ont été reçu</w:t>
      </w:r>
      <w:r w:rsidR="00D8613C">
        <w:t>es dans ce cadre</w:t>
      </w:r>
      <w:r>
        <w:t>. PRIMEQUAL permet</w:t>
      </w:r>
      <w:r w:rsidR="00D8613C">
        <w:t>, sur une thématique donnée,</w:t>
      </w:r>
      <w:r>
        <w:t xml:space="preserve"> de vérifier les impacts </w:t>
      </w:r>
      <w:r w:rsidR="00D8613C">
        <w:t xml:space="preserve">d’un projet </w:t>
      </w:r>
      <w:r>
        <w:t xml:space="preserve">en vie réelle. Pour les zones à trafic restreint, </w:t>
      </w:r>
      <w:r w:rsidR="00D8613C">
        <w:t xml:space="preserve">nous avons par exemple évalué l’impact de la mesure sur la qualité de l’air mais aussi sur le plan sanitaire. Les collectivités peuvent aujourd'hui se saisir de ces résultats scientifiques. </w:t>
      </w:r>
    </w:p>
    <w:p w:rsidR="00441490" w:rsidRDefault="00D8613C" w:rsidP="00441490">
      <w:r>
        <w:t>Le programme CORTEA (</w:t>
      </w:r>
      <w:proofErr w:type="spellStart"/>
      <w:r>
        <w:t>CO</w:t>
      </w:r>
      <w:r w:rsidR="00441490">
        <w:t>nnaissances</w:t>
      </w:r>
      <w:proofErr w:type="spellEnd"/>
      <w:r w:rsidR="00441490">
        <w:t>, Réduction à la source et Trai</w:t>
      </w:r>
      <w:r>
        <w:t>t</w:t>
      </w:r>
      <w:r w:rsidR="00441490">
        <w:t>ement des Emissions dans l’Air)</w:t>
      </w:r>
      <w:r>
        <w:t xml:space="preserve"> a pour objectif d’améliorer la connaissance des émissions de polluants mais également de leurs précurseurs et de leur évolution en champ proche</w:t>
      </w:r>
      <w:r w:rsidR="00441490">
        <w:t>. Son but est</w:t>
      </w:r>
      <w:r>
        <w:t xml:space="preserve"> de développer et d’évaluer des solutions de réduction des émissions et d’amélioration de la qualité de l’air</w:t>
      </w:r>
      <w:r w:rsidR="00441490">
        <w:t>. CORTEA est un programme multisectoriel</w:t>
      </w:r>
      <w:r>
        <w:t xml:space="preserve"> qui s’intéresse autant à l’agriculture qu’au transport ou à l’industrie</w:t>
      </w:r>
      <w:r w:rsidR="00441490">
        <w:t xml:space="preserve">. Il existe depuis 2011. 86 projets ont été financés </w:t>
      </w:r>
      <w:r>
        <w:t xml:space="preserve">dans ce cadre </w:t>
      </w:r>
      <w:r w:rsidR="00441490">
        <w:t xml:space="preserve">pour </w:t>
      </w:r>
      <w:r>
        <w:t xml:space="preserve">un budget de </w:t>
      </w:r>
      <w:r w:rsidR="00441490">
        <w:t>15</w:t>
      </w:r>
      <w:r>
        <w:t> millions d'euros. U</w:t>
      </w:r>
      <w:r w:rsidR="00441490">
        <w:t xml:space="preserve">n </w:t>
      </w:r>
      <w:r>
        <w:t xml:space="preserve">nouvel </w:t>
      </w:r>
      <w:r w:rsidR="00441490">
        <w:t xml:space="preserve">appel à projet sera lancé en 2018 pour une restitution des résultats à Paris </w:t>
      </w:r>
      <w:r>
        <w:t>le 21 </w:t>
      </w:r>
      <w:r w:rsidR="00441490">
        <w:t>novembre. Le projet</w:t>
      </w:r>
      <w:r>
        <w:t xml:space="preserve"> Ebène est issu du programme CORTEA : il permet de mieux comprendre ce qui est émis par les bougies et les encens.</w:t>
      </w:r>
    </w:p>
    <w:p w:rsidR="00D8613C" w:rsidRDefault="00441490" w:rsidP="00441490">
      <w:r>
        <w:t xml:space="preserve">Le programme AACT-AIR </w:t>
      </w:r>
      <w:r w:rsidR="00D8613C">
        <w:t xml:space="preserve">(Aide à l’Action des Collectivités Territoriales en faveur de la qualité de l’air) est destiné aux </w:t>
      </w:r>
      <w:r>
        <w:t xml:space="preserve">collectivités </w:t>
      </w:r>
      <w:r w:rsidR="00D8613C">
        <w:t xml:space="preserve">ou aux organismes de recherche en lien avec des collectivités. L’objectif est de lever les derniers freins et donc d’aider les collectivités </w:t>
      </w:r>
      <w:r>
        <w:t>à passer un cap technique</w:t>
      </w:r>
      <w:r w:rsidR="00D8613C">
        <w:t xml:space="preserve"> ou juridique qui les empêche de passer à l’action</w:t>
      </w:r>
      <w:r>
        <w:t xml:space="preserve">. </w:t>
      </w:r>
      <w:r w:rsidR="00D8613C">
        <w:t xml:space="preserve">Il peut concerner différentes thématiques, mais un peu moins l’industrie. Pour exemple, le plan Marche de Plaine Commune repose sur un diagnostic de </w:t>
      </w:r>
      <w:proofErr w:type="spellStart"/>
      <w:r w:rsidR="00D8613C">
        <w:t>marchabilité</w:t>
      </w:r>
      <w:proofErr w:type="spellEnd"/>
      <w:r w:rsidR="00D8613C">
        <w:t xml:space="preserve"> du territoire qui a permis de dresser une cartographie des freins à la pratique de la marche mais aussi de sanctuariser des crédits pour favoriser la marche.</w:t>
      </w:r>
    </w:p>
    <w:p w:rsidR="00441490" w:rsidRDefault="00D8613C" w:rsidP="00441490">
      <w:r>
        <w:t>Au-delà de ces programmes spécifiques à la qualité de l’air, d</w:t>
      </w:r>
      <w:r w:rsidR="00441490">
        <w:t>’autres appels à p</w:t>
      </w:r>
      <w:r>
        <w:t xml:space="preserve">rojets peuvent intégrer la problématique de la qualité de l’air : </w:t>
      </w:r>
      <w:r w:rsidR="00441490">
        <w:t xml:space="preserve">MODEVAL-URBA, Bâtiments 2020, </w:t>
      </w:r>
      <w:r>
        <w:t>Graines, Investissements d’Ave</w:t>
      </w:r>
      <w:r w:rsidR="00441490">
        <w:t xml:space="preserve">nir, </w:t>
      </w:r>
      <w:r>
        <w:t>les th</w:t>
      </w:r>
      <w:r w:rsidR="00441490">
        <w:t xml:space="preserve">èses, </w:t>
      </w:r>
      <w:r>
        <w:t>les a</w:t>
      </w:r>
      <w:r w:rsidR="00441490">
        <w:t>ppels à projets régi</w:t>
      </w:r>
      <w:r>
        <w:t>onaux, les a</w:t>
      </w:r>
      <w:r w:rsidR="00441490">
        <w:t xml:space="preserve">ppels à projets transversaux. L’ADEME soutient d’autres </w:t>
      </w:r>
      <w:r>
        <w:t xml:space="preserve">appels à </w:t>
      </w:r>
      <w:r w:rsidR="00441490">
        <w:t xml:space="preserve">projets de recherche </w:t>
      </w:r>
      <w:r>
        <w:t xml:space="preserve">comme </w:t>
      </w:r>
      <w:r w:rsidR="00441490">
        <w:t xml:space="preserve">PREST </w:t>
      </w:r>
      <w:r>
        <w:t xml:space="preserve">avec l’ANSES </w:t>
      </w:r>
      <w:r w:rsidR="00441490">
        <w:t xml:space="preserve">et LEFE &amp; CHARMEX. </w:t>
      </w:r>
    </w:p>
    <w:p w:rsidR="00441490" w:rsidRDefault="00623114" w:rsidP="00D8613C">
      <w:pPr>
        <w:pStyle w:val="Nom"/>
      </w:pPr>
      <w:r>
        <w:t>Thomas BOUYER</w:t>
      </w:r>
    </w:p>
    <w:p w:rsidR="00441490" w:rsidRDefault="00D8613C" w:rsidP="00441490">
      <w:r>
        <w:t>Le dernier volet d</w:t>
      </w:r>
      <w:r w:rsidR="00441490">
        <w:t xml:space="preserve">u </w:t>
      </w:r>
      <w:r w:rsidRPr="001F5426">
        <w:t>PR</w:t>
      </w:r>
      <w:r w:rsidRPr="001F5426">
        <w:rPr>
          <w:rFonts w:cs="Arial"/>
        </w:rPr>
        <w:t>É</w:t>
      </w:r>
      <w:r w:rsidRPr="001F5426">
        <w:t>PA</w:t>
      </w:r>
      <w:r w:rsidR="00441490">
        <w:t xml:space="preserve"> concerne la pérennisation des financements en faveur de la qualité de l’air. Nous avons présenté</w:t>
      </w:r>
      <w:r w:rsidR="009375BA">
        <w:t xml:space="preserve"> ces différents financements</w:t>
      </w:r>
      <w:r w:rsidR="00441490">
        <w:t xml:space="preserve"> tout au long de notre présentation. </w:t>
      </w:r>
      <w:r w:rsidR="009375BA">
        <w:t>L’enjeu est de renforcer la prise en co</w:t>
      </w:r>
      <w:r w:rsidR="007E642F">
        <w:t xml:space="preserve">mpte </w:t>
      </w:r>
      <w:r w:rsidR="009375BA">
        <w:t>de la q</w:t>
      </w:r>
      <w:r w:rsidR="007E642F">
        <w:t>ualité de l’air dans les autres politiques publiques.</w:t>
      </w:r>
    </w:p>
    <w:p w:rsidR="007E642F" w:rsidRPr="00DF2121" w:rsidRDefault="007E642F" w:rsidP="00326C7C">
      <w:pPr>
        <w:pStyle w:val="Nom"/>
      </w:pPr>
      <w:r w:rsidRPr="00DF2121">
        <w:t xml:space="preserve">Martial SADDIER </w:t>
      </w:r>
    </w:p>
    <w:p w:rsidR="007E642F" w:rsidRDefault="009375BA" w:rsidP="00441490">
      <w:r>
        <w:t xml:space="preserve">Je vous remercie. Nous nous excusons </w:t>
      </w:r>
      <w:r w:rsidR="007E642F">
        <w:t xml:space="preserve">pour cette présentation un </w:t>
      </w:r>
      <w:r>
        <w:t xml:space="preserve">petit </w:t>
      </w:r>
      <w:r w:rsidR="007E642F">
        <w:t xml:space="preserve">peu </w:t>
      </w:r>
      <w:proofErr w:type="gramStart"/>
      <w:r w:rsidR="007E642F">
        <w:t>longue</w:t>
      </w:r>
      <w:proofErr w:type="gramEnd"/>
      <w:r w:rsidR="007E642F">
        <w:t>. J’ouvre</w:t>
      </w:r>
      <w:r>
        <w:t xml:space="preserve"> maintenant</w:t>
      </w:r>
      <w:r w:rsidR="007E642F">
        <w:t xml:space="preserve"> le débat. L’Etat, les régi</w:t>
      </w:r>
      <w:r>
        <w:t>o</w:t>
      </w:r>
      <w:r w:rsidR="007E642F">
        <w:t xml:space="preserve">ns, les </w:t>
      </w:r>
      <w:r>
        <w:t>départements, les communautés de communes, les agglomérations, malgré l</w:t>
      </w:r>
      <w:r w:rsidR="007E642F">
        <w:t>es difficultés budgétaires</w:t>
      </w:r>
      <w:r>
        <w:t>, ont besoin de lig</w:t>
      </w:r>
      <w:r w:rsidR="007E642F">
        <w:t xml:space="preserve">nes </w:t>
      </w:r>
      <w:r>
        <w:t xml:space="preserve">budgétaires </w:t>
      </w:r>
      <w:r w:rsidR="007E642F">
        <w:t>pére</w:t>
      </w:r>
      <w:r>
        <w:t>n</w:t>
      </w:r>
      <w:r w:rsidR="007E642F">
        <w:t xml:space="preserve">nes. Les partenaires </w:t>
      </w:r>
      <w:r>
        <w:t xml:space="preserve">économiques </w:t>
      </w:r>
      <w:r w:rsidR="007E642F">
        <w:t xml:space="preserve">ont besoin de lignes </w:t>
      </w:r>
      <w:r>
        <w:t xml:space="preserve">stables </w:t>
      </w:r>
      <w:r w:rsidR="007E642F">
        <w:t>pour s’en</w:t>
      </w:r>
      <w:r>
        <w:t>g</w:t>
      </w:r>
      <w:r w:rsidR="007E642F">
        <w:t>ager. Je m’autorise à vous associer au fa</w:t>
      </w:r>
      <w:r>
        <w:t>it que certaines présentations n’</w:t>
      </w:r>
      <w:r w:rsidR="007E642F">
        <w:t>aura</w:t>
      </w:r>
      <w:r>
        <w:t>i</w:t>
      </w:r>
      <w:r w:rsidR="007E642F">
        <w:t>en</w:t>
      </w:r>
      <w:r>
        <w:t xml:space="preserve">t pas pu être faites sans le CNA : en effet, force est de reconnaître que </w:t>
      </w:r>
      <w:r w:rsidR="007E642F">
        <w:t>certaines réussites ont été portée</w:t>
      </w:r>
      <w:r>
        <w:t>s</w:t>
      </w:r>
      <w:r w:rsidR="007E642F">
        <w:t xml:space="preserve"> par le CNA. </w:t>
      </w:r>
      <w:r w:rsidR="001A5267">
        <w:t>Le débat est ouvert.</w:t>
      </w:r>
    </w:p>
    <w:p w:rsidR="007E642F" w:rsidRDefault="007E642F" w:rsidP="001A5267">
      <w:pPr>
        <w:pStyle w:val="Nom"/>
      </w:pPr>
      <w:r w:rsidRPr="009375BA">
        <w:t>Franck CHEVALLIER, AFEP</w:t>
      </w:r>
      <w:r w:rsidR="009375BA" w:rsidRPr="009375BA">
        <w:t>-MEDEF</w:t>
      </w:r>
    </w:p>
    <w:p w:rsidR="001A5267" w:rsidRDefault="001A5267" w:rsidP="00441490">
      <w:r>
        <w:t>Merci Monsieur le président, Monsieur le directeur général.</w:t>
      </w:r>
    </w:p>
    <w:p w:rsidR="007E642F" w:rsidRDefault="007E642F" w:rsidP="00441490">
      <w:r>
        <w:lastRenderedPageBreak/>
        <w:t>L’AFEP et le MEDEF se félicite</w:t>
      </w:r>
      <w:r w:rsidR="001A5267">
        <w:t>nt de la reprise des réunions du CNA et de la présence du ministre d’Etat</w:t>
      </w:r>
      <w:r>
        <w:t xml:space="preserve">. </w:t>
      </w:r>
      <w:r w:rsidR="001A5267">
        <w:t>Néanmoins, concernant l’organisation des travaux du CNA, nous souhaitons demander que les dates de nos réunions soient désormais fixées à l’avance et</w:t>
      </w:r>
      <w:r w:rsidR="00623114">
        <w:t xml:space="preserve"> que les dossiers soient envoyé</w:t>
      </w:r>
      <w:r w:rsidR="001A5267">
        <w:t xml:space="preserve">s par courrier électronique au moins deux semaines avant la tenue de nos réunions afin de consulter nos membres </w:t>
      </w:r>
      <w:r>
        <w:t xml:space="preserve">dans des délais acceptables. </w:t>
      </w:r>
    </w:p>
    <w:p w:rsidR="007E642F" w:rsidRDefault="007E642F" w:rsidP="00441490">
      <w:r>
        <w:t xml:space="preserve">Concernant le </w:t>
      </w:r>
      <w:r w:rsidR="001A5267" w:rsidRPr="001F5426">
        <w:t>PR</w:t>
      </w:r>
      <w:r w:rsidR="001A5267" w:rsidRPr="001F5426">
        <w:rPr>
          <w:rFonts w:cs="Arial"/>
        </w:rPr>
        <w:t>É</w:t>
      </w:r>
      <w:r w:rsidR="001A5267" w:rsidRPr="001F5426">
        <w:t>PA</w:t>
      </w:r>
      <w:r w:rsidR="001A5267">
        <w:t>, l’AFEP-</w:t>
      </w:r>
      <w:r>
        <w:t>MEDEF souhaite formuler une remarque d’ordre général sur les mesures sectorielles</w:t>
      </w:r>
      <w:r w:rsidR="001A5267">
        <w:t xml:space="preserve"> qui ont été présentées</w:t>
      </w:r>
      <w:r>
        <w:t xml:space="preserve">. </w:t>
      </w:r>
      <w:r w:rsidR="001A5267">
        <w:t xml:space="preserve">Plusieurs mesures présentées dans le plan 2017-2021 figurent dans l’étude préalable de la DGEC et dans l’étude </w:t>
      </w:r>
      <w:r w:rsidR="001A5267" w:rsidRPr="00623114">
        <w:rPr>
          <w:i/>
        </w:rPr>
        <w:t>ex ante</w:t>
      </w:r>
      <w:r w:rsidR="001A5267">
        <w:t xml:space="preserve"> de l’INERIS et du CITEPA comme des mesures pouvant être </w:t>
      </w:r>
      <w:r>
        <w:t xml:space="preserve">utiles pour atteindre les objectifs </w:t>
      </w:r>
      <w:r w:rsidR="001A5267">
        <w:t xml:space="preserve">nationaux de réduction </w:t>
      </w:r>
      <w:r>
        <w:t>en 2030</w:t>
      </w:r>
      <w:r w:rsidR="001A5267">
        <w:t>,</w:t>
      </w:r>
      <w:r>
        <w:t xml:space="preserve"> mais certaines mesures ne sont </w:t>
      </w:r>
      <w:r w:rsidR="001A5267">
        <w:t xml:space="preserve">nullement </w:t>
      </w:r>
      <w:r>
        <w:t xml:space="preserve">justifiées pour </w:t>
      </w:r>
      <w:r w:rsidR="001A5267">
        <w:t xml:space="preserve">atteindre l’objectif à </w:t>
      </w:r>
      <w:r>
        <w:t>2020</w:t>
      </w:r>
      <w:r w:rsidR="001A5267">
        <w:t xml:space="preserve"> qui serait atteint grâce aux mesures existante</w:t>
      </w:r>
      <w:r>
        <w:t xml:space="preserve"> ni pour l’objectif </w:t>
      </w:r>
      <w:r w:rsidR="001A5267">
        <w:t xml:space="preserve">intermédiaire indicatif de </w:t>
      </w:r>
      <w:r>
        <w:t>2025. Pour toutes les mesures, un</w:t>
      </w:r>
      <w:r w:rsidR="001A5267">
        <w:t xml:space="preserve">e évaluation du rapport </w:t>
      </w:r>
      <w:r>
        <w:t>coût/efficacité</w:t>
      </w:r>
      <w:r w:rsidR="001A5267">
        <w:t xml:space="preserve"> n’a pas été menée dans les études d’impact environnemental</w:t>
      </w:r>
      <w:r>
        <w:t>. Pour l’AFEP</w:t>
      </w:r>
      <w:r w:rsidR="001A5267">
        <w:t>-MEDEF</w:t>
      </w:r>
      <w:r>
        <w:t xml:space="preserve">, </w:t>
      </w:r>
      <w:r w:rsidR="001A5267">
        <w:t xml:space="preserve">il est nécessaire de privilégier les mesures de réduction des émissions de polluants qui présentent </w:t>
      </w:r>
      <w:r>
        <w:t>le meilleur ratio coût/ efficacité</w:t>
      </w:r>
      <w:r w:rsidR="001A5267">
        <w:t xml:space="preserve"> en tenant compte des cycles d’investissement propre aux différents secteurs de l’industrie et du transport ainsi que de ceux des autres secteurs d’activité</w:t>
      </w:r>
      <w:r>
        <w:t xml:space="preserve">. Les trajectoires imposées </w:t>
      </w:r>
      <w:r w:rsidR="001A5267">
        <w:t xml:space="preserve">sur des cycles trop courts </w:t>
      </w:r>
      <w:r>
        <w:t>ne conduiront pas forcément à une optimisation</w:t>
      </w:r>
      <w:r w:rsidR="001A5267">
        <w:t xml:space="preserve"> coût/efficacité de la réduction des émissions et pourraient avoir des impacts non encore évalués à ce stade</w:t>
      </w:r>
      <w:r>
        <w:t xml:space="preserve">. </w:t>
      </w:r>
    </w:p>
    <w:p w:rsidR="001A5267" w:rsidRPr="00DF2121" w:rsidRDefault="001A5267" w:rsidP="001A5267">
      <w:pPr>
        <w:pStyle w:val="Nom"/>
      </w:pPr>
      <w:r w:rsidRPr="00DF2121">
        <w:t xml:space="preserve">Martial SADDIER </w:t>
      </w:r>
    </w:p>
    <w:p w:rsidR="001A5267" w:rsidRDefault="001A5267" w:rsidP="00441490">
      <w:r>
        <w:t>Merci, je propose que l’on prenne trois questions avant d’y répondre. Par ailleurs, je constate que certaines de vos interventions ne sont pas des questions mais davantage des contributions qui n’appellent pas forcément des réponses.</w:t>
      </w:r>
    </w:p>
    <w:p w:rsidR="001A5267" w:rsidRDefault="001A5267" w:rsidP="00441490">
      <w:r>
        <w:t>Madame ?</w:t>
      </w:r>
    </w:p>
    <w:p w:rsidR="007E642F" w:rsidRDefault="007E642F" w:rsidP="001A5267">
      <w:pPr>
        <w:pStyle w:val="Nom"/>
      </w:pPr>
      <w:r>
        <w:t>Sonia</w:t>
      </w:r>
      <w:r w:rsidR="00623114">
        <w:t xml:space="preserve"> GULDENER</w:t>
      </w:r>
      <w:r>
        <w:t>, FFB</w:t>
      </w:r>
    </w:p>
    <w:p w:rsidR="001A5267" w:rsidRDefault="001A5267" w:rsidP="00441490">
      <w:r>
        <w:t>Merci monsieur le président.</w:t>
      </w:r>
    </w:p>
    <w:p w:rsidR="001A5267" w:rsidRDefault="001A5267" w:rsidP="00441490">
      <w:r>
        <w:t>J’ai deux questions.</w:t>
      </w:r>
    </w:p>
    <w:p w:rsidR="007E642F" w:rsidRDefault="001A5267" w:rsidP="00441490">
      <w:r>
        <w:t xml:space="preserve">La première concerne le remplacement des appareils de chauffage au bois. </w:t>
      </w:r>
      <w:r w:rsidR="007E642F">
        <w:t xml:space="preserve">Avez-vous des chiffres sur le nombre d’appareils </w:t>
      </w:r>
      <w:r>
        <w:t xml:space="preserve">qui ont été </w:t>
      </w:r>
      <w:r w:rsidR="007E642F">
        <w:t>remplacés</w:t>
      </w:r>
      <w:r>
        <w:t xml:space="preserve"> grâce à cette mesure</w:t>
      </w:r>
      <w:r w:rsidR="007E642F">
        <w:t> ?</w:t>
      </w:r>
    </w:p>
    <w:p w:rsidR="007E642F" w:rsidRDefault="001A5267" w:rsidP="00441490">
      <w:r>
        <w:t xml:space="preserve">La deuxième concerne les chaudières fioul. Vous dites vouloir travailler sur les émissions de soufre. </w:t>
      </w:r>
      <w:r w:rsidR="007E642F">
        <w:t xml:space="preserve">Existe-t-il une corrélation </w:t>
      </w:r>
      <w:r>
        <w:t xml:space="preserve">entre cette mesure et les discussions en cours dans le cadre du crédit d’impôt transition énergétique </w:t>
      </w:r>
      <w:r w:rsidR="007E642F">
        <w:t>sur la révision des critères de performance des chaudières à fioul ?</w:t>
      </w:r>
    </w:p>
    <w:p w:rsidR="007E642F" w:rsidRDefault="007E642F" w:rsidP="007E642F">
      <w:pPr>
        <w:pStyle w:val="Nom"/>
      </w:pPr>
      <w:r>
        <w:t>Sophie AGASSE, APCA</w:t>
      </w:r>
    </w:p>
    <w:p w:rsidR="00325610" w:rsidRDefault="007E642F" w:rsidP="007E642F">
      <w:r>
        <w:t xml:space="preserve">Merci de </w:t>
      </w:r>
      <w:r w:rsidR="00325610">
        <w:t>votre présentation qui donne une</w:t>
      </w:r>
      <w:r>
        <w:t xml:space="preserve"> </w:t>
      </w:r>
      <w:r w:rsidR="00325610">
        <w:t>visibilité</w:t>
      </w:r>
      <w:r>
        <w:t xml:space="preserve"> sur </w:t>
      </w:r>
      <w:r w:rsidR="00325610">
        <w:t xml:space="preserve">le </w:t>
      </w:r>
      <w:r w:rsidR="00325610" w:rsidRPr="001F5426">
        <w:t>PR</w:t>
      </w:r>
      <w:r w:rsidR="00325610" w:rsidRPr="001F5426">
        <w:rPr>
          <w:rFonts w:cs="Arial"/>
        </w:rPr>
        <w:t>É</w:t>
      </w:r>
      <w:r w:rsidR="00325610" w:rsidRPr="001F5426">
        <w:t>PA</w:t>
      </w:r>
      <w:r w:rsidR="00325610">
        <w:t xml:space="preserve"> et </w:t>
      </w:r>
      <w:r>
        <w:t>l’avancement des différentes mesures. Notr</w:t>
      </w:r>
      <w:r w:rsidR="00325610">
        <w:t>e question porte sur le calendr</w:t>
      </w:r>
      <w:r>
        <w:t>ier des travaux à venir</w:t>
      </w:r>
      <w:r w:rsidR="00325610">
        <w:t>, notamment au niveau du secteur agricole</w:t>
      </w:r>
      <w:r>
        <w:t xml:space="preserve">. </w:t>
      </w:r>
      <w:r w:rsidR="00325610">
        <w:t>Plus précisément, quel est le calendrier retenu pour la rédaction du</w:t>
      </w:r>
      <w:r>
        <w:t xml:space="preserve"> guide des bonnes</w:t>
      </w:r>
      <w:r w:rsidR="00325610">
        <w:t xml:space="preserve"> pratiques en vue de la réduction du</w:t>
      </w:r>
      <w:r>
        <w:t xml:space="preserve"> NH</w:t>
      </w:r>
      <w:r w:rsidRPr="00325610">
        <w:rPr>
          <w:vertAlign w:val="subscript"/>
        </w:rPr>
        <w:t>3</w:t>
      </w:r>
      <w:r w:rsidR="00325610">
        <w:t>, et celui relatif à l</w:t>
      </w:r>
      <w:r>
        <w:t xml:space="preserve">’utilisation de matériels </w:t>
      </w:r>
      <w:r w:rsidR="00325610">
        <w:t>d</w:t>
      </w:r>
      <w:r>
        <w:t xml:space="preserve">’épandage. </w:t>
      </w:r>
      <w:r w:rsidR="00325610">
        <w:t>Nous avons par ailleurs eu des discussions techniques sur l</w:t>
      </w:r>
      <w:r>
        <w:t>es inhib</w:t>
      </w:r>
      <w:r w:rsidR="00325610">
        <w:t>i</w:t>
      </w:r>
      <w:r>
        <w:t xml:space="preserve">teurs de protéases </w:t>
      </w:r>
      <w:r w:rsidR="00325610">
        <w:t xml:space="preserve">des engrais minéraux. Il a été évoqué une </w:t>
      </w:r>
      <w:r>
        <w:t xml:space="preserve">saisine de l’ANSES </w:t>
      </w:r>
      <w:r w:rsidR="00B86BD0">
        <w:t>sur ce dossier. N</w:t>
      </w:r>
      <w:r w:rsidR="00325610">
        <w:t xml:space="preserve">ous savons que ces procédures prennent du temps et nous souhaiterions connaître son état d’avancement. </w:t>
      </w:r>
    </w:p>
    <w:p w:rsidR="007E642F" w:rsidRPr="00DF2121" w:rsidRDefault="007E642F" w:rsidP="00326C7C">
      <w:pPr>
        <w:pStyle w:val="Nom"/>
      </w:pPr>
      <w:r w:rsidRPr="00DF2121">
        <w:t xml:space="preserve">Martial SADDIER </w:t>
      </w:r>
    </w:p>
    <w:p w:rsidR="00325610" w:rsidRDefault="00325610" w:rsidP="007E642F">
      <w:r>
        <w:t>Merci pour vos questions condensées. J’appelle les intervenants qui y répondront à en faire de même.</w:t>
      </w:r>
    </w:p>
    <w:p w:rsidR="007E642F" w:rsidRDefault="00325610" w:rsidP="007E642F">
      <w:r>
        <w:lastRenderedPageBreak/>
        <w:t>Suite à la remarque de l’APEF-</w:t>
      </w:r>
      <w:r w:rsidR="007E642F">
        <w:t xml:space="preserve">MEDEF, je ne reviens pas sur les </w:t>
      </w:r>
      <w:r>
        <w:t>conditions matérielles</w:t>
      </w:r>
      <w:r w:rsidR="007E642F">
        <w:t xml:space="preserve"> de</w:t>
      </w:r>
      <w:r>
        <w:t xml:space="preserve"> convocation de </w:t>
      </w:r>
      <w:r w:rsidR="007E642F">
        <w:t>notre réunion.</w:t>
      </w:r>
      <w:r>
        <w:t xml:space="preserve"> No</w:t>
      </w:r>
      <w:r w:rsidR="00B86BD0">
        <w:t>us adhérons et nous partageons v</w:t>
      </w:r>
      <w:r>
        <w:t>os remarques mais j’ai expliqué pourquoi ce calendrier avait été choisi dans les propos introductifs.</w:t>
      </w:r>
    </w:p>
    <w:p w:rsidR="00325610" w:rsidRDefault="00325610" w:rsidP="007E642F">
      <w:r>
        <w:t xml:space="preserve">L’évaluation du rapport coût-efficacité est une préoccupation. Toutes les mesures qui sont proposées présentent un rapport coût-efficacité et entrent dans une vision constitutionnelle française qui veut que l’on place sur un pied d’égalité l’impact social, l’impact économique et l’impact environnemental. </w:t>
      </w:r>
    </w:p>
    <w:p w:rsidR="007E642F" w:rsidRDefault="007E642F" w:rsidP="007E642F">
      <w:r>
        <w:t xml:space="preserve">Je m’autorise à répondre sur le fonds Air Bois. </w:t>
      </w:r>
      <w:r w:rsidR="00325610">
        <w:t xml:space="preserve">Au niveau national, je ne sais pas si un intervenant dispose des chiffres. </w:t>
      </w:r>
      <w:r>
        <w:t>Sur le PPA de la Vallée d’</w:t>
      </w:r>
      <w:r w:rsidR="00325610">
        <w:t>A</w:t>
      </w:r>
      <w:r>
        <w:t xml:space="preserve">rve, </w:t>
      </w:r>
      <w:r w:rsidR="00325610">
        <w:t xml:space="preserve">sur une identification de 10 000 foyers ouverts, </w:t>
      </w:r>
      <w:r>
        <w:t xml:space="preserve">nous sommes à 2 752 sur </w:t>
      </w:r>
      <w:r w:rsidR="00325610">
        <w:t xml:space="preserve">un premier objectif de convertir </w:t>
      </w:r>
      <w:r>
        <w:t>3</w:t>
      </w:r>
      <w:r w:rsidR="00325610">
        <w:t> </w:t>
      </w:r>
      <w:r>
        <w:t>000</w:t>
      </w:r>
      <w:r w:rsidR="00325610">
        <w:t> </w:t>
      </w:r>
      <w:r>
        <w:t xml:space="preserve">appareils. </w:t>
      </w:r>
      <w:r w:rsidR="00325610">
        <w:t>Paradoxalement, il faut retenir que l</w:t>
      </w:r>
      <w:r>
        <w:t>’acte de transfor</w:t>
      </w:r>
      <w:r w:rsidR="00325610">
        <w:t>m</w:t>
      </w:r>
      <w:r>
        <w:t xml:space="preserve">ation des foyers ouverts a lieu </w:t>
      </w:r>
      <w:r w:rsidR="00325610">
        <w:t xml:space="preserve">lors des </w:t>
      </w:r>
      <w:r>
        <w:t>premiers froids et non pendant l’été</w:t>
      </w:r>
      <w:r w:rsidR="00325610">
        <w:t xml:space="preserve"> c’est-à-dire lorsque nos concitoyens sentent les premiers froids et allument leur foyer pour la première fois de la saison</w:t>
      </w:r>
      <w:r>
        <w:t>. Sur ces 2 700 premie</w:t>
      </w:r>
      <w:r w:rsidR="00325610">
        <w:t>r</w:t>
      </w:r>
      <w:r>
        <w:t xml:space="preserve">s appareils, le coût moyen </w:t>
      </w:r>
      <w:r w:rsidR="00AE33B3">
        <w:t>de transformation est de 5 2</w:t>
      </w:r>
      <w:r>
        <w:t>00 euros</w:t>
      </w:r>
      <w:r w:rsidR="00AE33B3">
        <w:t xml:space="preserve">, coût englobant l’achat et l’installation </w:t>
      </w:r>
      <w:r>
        <w:t>y compris la reprise et le tubage de</w:t>
      </w:r>
      <w:r w:rsidR="00AE33B3">
        <w:t xml:space="preserve"> la</w:t>
      </w:r>
      <w:r>
        <w:t xml:space="preserve"> cheminée. Je ne pense pas que nous ayons des chiffres nationaux.</w:t>
      </w:r>
    </w:p>
    <w:p w:rsidR="007E642F" w:rsidRDefault="00AE33B3" w:rsidP="00AE33B3">
      <w:pPr>
        <w:pStyle w:val="Nom"/>
      </w:pPr>
      <w:r w:rsidRPr="008B442A">
        <w:t>Loïc BUFFARD</w:t>
      </w:r>
    </w:p>
    <w:p w:rsidR="007E642F" w:rsidRDefault="00AE33B3" w:rsidP="007E642F">
      <w:r>
        <w:t>Au niveau national, nous pourrons proposer une compilation des objectifs. Le fonds Air Bois de la Vallée de l’Arve est le dispositif le plus avancé. Sur les autres territoires, nous en sommes au démarrage même si des études de</w:t>
      </w:r>
      <w:r w:rsidR="007E642F">
        <w:t xml:space="preserve"> préfigurati</w:t>
      </w:r>
      <w:r>
        <w:t>o</w:t>
      </w:r>
      <w:r w:rsidR="007E642F">
        <w:t>n ont été menées et donnent une bonne vision</w:t>
      </w:r>
      <w:r>
        <w:t xml:space="preserve"> au niveau local</w:t>
      </w:r>
      <w:r w:rsidR="007E642F">
        <w:t>.</w:t>
      </w:r>
    </w:p>
    <w:p w:rsidR="00AE33B3" w:rsidRPr="00DF2121" w:rsidRDefault="00AE33B3" w:rsidP="0056366C">
      <w:pPr>
        <w:pStyle w:val="Nom"/>
      </w:pPr>
      <w:r w:rsidRPr="00DF2121">
        <w:t xml:space="preserve">Martial SADDIER </w:t>
      </w:r>
    </w:p>
    <w:p w:rsidR="00AE33B3" w:rsidRDefault="00AE33B3" w:rsidP="007E642F">
      <w:r>
        <w:t xml:space="preserve">Monsieur le directeur, </w:t>
      </w:r>
      <w:r w:rsidRPr="00AE33B3">
        <w:rPr>
          <w:i/>
        </w:rPr>
        <w:t>quid</w:t>
      </w:r>
      <w:r>
        <w:t xml:space="preserve"> du fioul ?</w:t>
      </w:r>
    </w:p>
    <w:p w:rsidR="007E642F" w:rsidRPr="00B26823" w:rsidRDefault="007E642F" w:rsidP="00326C7C">
      <w:pPr>
        <w:pStyle w:val="Nom"/>
      </w:pPr>
      <w:r w:rsidRPr="00B26823">
        <w:t>Laurent MICHEL</w:t>
      </w:r>
    </w:p>
    <w:p w:rsidR="007E642F" w:rsidRDefault="007E642F" w:rsidP="007E642F">
      <w:r>
        <w:t xml:space="preserve">Plusieurs actions </w:t>
      </w:r>
      <w:r w:rsidR="00AE33B3">
        <w:t xml:space="preserve">à la fois distinctes mais en partie convergentes sont en cours. Il y a une évolution du </w:t>
      </w:r>
      <w:r>
        <w:t>crédit d’impôt</w:t>
      </w:r>
      <w:r w:rsidR="00AE33B3">
        <w:t xml:space="preserve"> Transition Energétique en cours d’examen au Parlement. De premières propositions ont été faites, ont été retirées par le gouvernement et seront représentées très prochainement en séance publique. Elles visent dans un premier temps à prolonger le crédit d’impôt Transition Energétique et à</w:t>
      </w:r>
      <w:r>
        <w:t xml:space="preserve"> l</w:t>
      </w:r>
      <w:r w:rsidR="00AE33B3">
        <w:t>e</w:t>
      </w:r>
      <w:r>
        <w:t xml:space="preserve"> recentrer sur les gestes les plus efficaces</w:t>
      </w:r>
      <w:r w:rsidR="00AE33B3">
        <w:t xml:space="preserve"> en termes d’efficacité énergétique</w:t>
      </w:r>
      <w:r>
        <w:t>. Il induit des révisions potentiel</w:t>
      </w:r>
      <w:r w:rsidR="00AE33B3">
        <w:t>le</w:t>
      </w:r>
      <w:r>
        <w:t xml:space="preserve">s pour les soutiens à divers moyens de chauffage dont </w:t>
      </w:r>
      <w:r w:rsidR="00AE33B3">
        <w:t xml:space="preserve">probablement </w:t>
      </w:r>
      <w:r>
        <w:t xml:space="preserve">des maintiens </w:t>
      </w:r>
      <w:r w:rsidR="00AE33B3">
        <w:t xml:space="preserve">à un taux diminué d’éligibilité pour certaines chaudières à combustible fossile avec </w:t>
      </w:r>
      <w:r>
        <w:t>des taux potentiellement réduits et des exigences</w:t>
      </w:r>
      <w:r w:rsidR="00AE33B3">
        <w:t xml:space="preserve"> de performance augmentées. Par ailleurs, </w:t>
      </w:r>
      <w:r w:rsidRPr="00B86BD0">
        <w:rPr>
          <w:i/>
        </w:rPr>
        <w:t>via</w:t>
      </w:r>
      <w:r>
        <w:t xml:space="preserve"> le CITE et</w:t>
      </w:r>
      <w:r w:rsidR="00AE33B3">
        <w:t xml:space="preserve"> </w:t>
      </w:r>
      <w:r>
        <w:t>les mécanismes de certificat</w:t>
      </w:r>
      <w:r w:rsidR="00AE33B3">
        <w:t xml:space="preserve"> d’économies d’énergie</w:t>
      </w:r>
      <w:r>
        <w:t xml:space="preserve">, le gouvernement a annoncé des coups de pouce </w:t>
      </w:r>
      <w:r w:rsidR="00AE33B3">
        <w:t xml:space="preserve">spécifiques </w:t>
      </w:r>
      <w:r>
        <w:t xml:space="preserve">pour ceux </w:t>
      </w:r>
      <w:r w:rsidR="00AE33B3">
        <w:t>q</w:t>
      </w:r>
      <w:r>
        <w:t>ui changeraient leur chaudière au f</w:t>
      </w:r>
      <w:r w:rsidR="00AE33B3">
        <w:t>iou</w:t>
      </w:r>
      <w:r>
        <w:t>l par d</w:t>
      </w:r>
      <w:r w:rsidR="00AE33B3">
        <w:t xml:space="preserve">’autres moyens de chauffage. Ces mesures ne sont pas directement liées mais ne sont pas sans lien. L’objectif est de réduire la teneur en dioxyde de soufre dans le combustible. </w:t>
      </w:r>
      <w:r w:rsidR="00B037E9">
        <w:t>Par ailleurs, avec des fiouls moins chargés</w:t>
      </w:r>
      <w:r w:rsidR="00AE33B3">
        <w:t xml:space="preserve"> en dioxyde de soufre</w:t>
      </w:r>
      <w:r w:rsidR="00B037E9">
        <w:t xml:space="preserve">, </w:t>
      </w:r>
      <w:r w:rsidR="00AE33B3">
        <w:t xml:space="preserve">il est possible d’obtenir des </w:t>
      </w:r>
      <w:r w:rsidR="00B037E9">
        <w:t>rendement</w:t>
      </w:r>
      <w:r w:rsidR="00AE33B3">
        <w:t>s plus élevés, ce qui est cohérent avec l’objectif de promouvoir des chaudières plus performantes</w:t>
      </w:r>
      <w:r w:rsidR="00B037E9">
        <w:t xml:space="preserve">. </w:t>
      </w:r>
    </w:p>
    <w:p w:rsidR="00AE33B3" w:rsidRPr="008B442A" w:rsidRDefault="00AE33B3" w:rsidP="0056366C">
      <w:pPr>
        <w:pStyle w:val="Nom"/>
      </w:pPr>
      <w:r w:rsidRPr="008B442A">
        <w:t>Loïc BUFFARD</w:t>
      </w:r>
    </w:p>
    <w:p w:rsidR="00B037E9" w:rsidRDefault="00B037E9" w:rsidP="007E642F">
      <w:r>
        <w:t>Plusieurs Etats me</w:t>
      </w:r>
      <w:r w:rsidR="00AE33B3">
        <w:t>mbres ont</w:t>
      </w:r>
      <w:r>
        <w:t xml:space="preserve"> déjà réduit la teneur en soufre. </w:t>
      </w:r>
      <w:r w:rsidR="003A2C64">
        <w:t>Du point de vue de</w:t>
      </w:r>
      <w:r>
        <w:t xml:space="preserve"> la conception de</w:t>
      </w:r>
      <w:r w:rsidR="003A2C64">
        <w:t>s</w:t>
      </w:r>
      <w:r>
        <w:t xml:space="preserve"> </w:t>
      </w:r>
      <w:r w:rsidR="003A2C64">
        <w:t>chaudières</w:t>
      </w:r>
      <w:r>
        <w:t>, la réduction de la t</w:t>
      </w:r>
      <w:r w:rsidR="003A2C64">
        <w:t>eneur en soufre permet aussi d’avoir un combustible moins</w:t>
      </w:r>
      <w:r>
        <w:t xml:space="preserve"> agressif</w:t>
      </w:r>
      <w:r w:rsidR="003A2C64">
        <w:t xml:space="preserve"> pour les équipements, ce qui constitue un autre avantage au-delà de la réduction des émissions.</w:t>
      </w:r>
    </w:p>
    <w:p w:rsidR="003A2C64" w:rsidRPr="00DF2121" w:rsidRDefault="003A2C64" w:rsidP="0056366C">
      <w:pPr>
        <w:pStyle w:val="Nom"/>
      </w:pPr>
      <w:r w:rsidRPr="00DF2121">
        <w:t xml:space="preserve">Martial SADDIER </w:t>
      </w:r>
    </w:p>
    <w:p w:rsidR="003A2C64" w:rsidRDefault="003A2C64" w:rsidP="007E642F">
      <w:r>
        <w:t>Merci, quelles réponses pouvons-nous apporter aux questions posées sur l’agriculture ?</w:t>
      </w:r>
    </w:p>
    <w:p w:rsidR="00B037E9" w:rsidRDefault="00B037E9" w:rsidP="003A2C64">
      <w:pPr>
        <w:pStyle w:val="Nom"/>
      </w:pPr>
      <w:r>
        <w:lastRenderedPageBreak/>
        <w:t>Hélène</w:t>
      </w:r>
      <w:r w:rsidR="00B86BD0">
        <w:t xml:space="preserve"> DIDEAU</w:t>
      </w:r>
    </w:p>
    <w:p w:rsidR="00B037E9" w:rsidRDefault="00B037E9" w:rsidP="007E642F">
      <w:r>
        <w:t xml:space="preserve">Nous travaillons </w:t>
      </w:r>
      <w:r w:rsidR="003A2C64">
        <w:t xml:space="preserve">à la rédaction du guide </w:t>
      </w:r>
      <w:r>
        <w:t>des bonnes pratique</w:t>
      </w:r>
      <w:r w:rsidR="003A2C64">
        <w:t>s et menons une étude sur le matériel d’épandage</w:t>
      </w:r>
      <w:r>
        <w:t xml:space="preserve">. </w:t>
      </w:r>
      <w:r w:rsidR="003A2C64">
        <w:t>N</w:t>
      </w:r>
      <w:r>
        <w:t>ous avons eu de premiers échanges avec le</w:t>
      </w:r>
      <w:r w:rsidR="003A2C64">
        <w:t xml:space="preserve"> ministère de l’A</w:t>
      </w:r>
      <w:r>
        <w:t>griculture</w:t>
      </w:r>
      <w:r w:rsidR="003A2C64">
        <w:t xml:space="preserve"> sur ces dossiers avant l’été</w:t>
      </w:r>
      <w:r>
        <w:t xml:space="preserve">. </w:t>
      </w:r>
      <w:r w:rsidR="003A2C64">
        <w:t xml:space="preserve">Ces discussions se poursuivront. Par ailleurs, </w:t>
      </w:r>
      <w:r>
        <w:t>nous n</w:t>
      </w:r>
      <w:r w:rsidR="003A2C64">
        <w:t>e</w:t>
      </w:r>
      <w:r>
        <w:t xml:space="preserve"> partons pas de zéro</w:t>
      </w:r>
      <w:r w:rsidR="003A2C64">
        <w:t xml:space="preserve"> puisqu’il existe le guide des Nations Unies et les travaux de l’ADEME sur l</w:t>
      </w:r>
      <w:r>
        <w:t>es dix acti</w:t>
      </w:r>
      <w:r w:rsidR="003A2C64">
        <w:t>o</w:t>
      </w:r>
      <w:r>
        <w:t xml:space="preserve">ns </w:t>
      </w:r>
      <w:r w:rsidR="003A2C64">
        <w:t xml:space="preserve">phare permettant de diminuer les émissions d’ammoniac. Ces dix actions ont permis de lancer les dispositifs et de </w:t>
      </w:r>
      <w:r>
        <w:t>prioriser les investissements</w:t>
      </w:r>
      <w:r w:rsidR="003A2C64">
        <w:t xml:space="preserve"> à soutenir</w:t>
      </w:r>
      <w:r>
        <w:t xml:space="preserve">. </w:t>
      </w:r>
    </w:p>
    <w:p w:rsidR="00B037E9" w:rsidRDefault="003A2C64" w:rsidP="007E642F">
      <w:r>
        <w:t>En réponse à la question sur les inhibiteurs d’</w:t>
      </w:r>
      <w:proofErr w:type="spellStart"/>
      <w:r>
        <w:t>uréase</w:t>
      </w:r>
      <w:proofErr w:type="spellEnd"/>
      <w:r>
        <w:t xml:space="preserve"> et de </w:t>
      </w:r>
      <w:r w:rsidR="00B24B52">
        <w:t>nitrification</w:t>
      </w:r>
      <w:r>
        <w:t xml:space="preserve">, je précise que ce sont des produits ajoutés à l’urée qui est une forme d’engrais qui va émettre plus d’ammoniac par rapport à d’autres formes d’engrais minéraux. </w:t>
      </w:r>
      <w:r w:rsidR="00B037E9">
        <w:t xml:space="preserve">Un projet </w:t>
      </w:r>
      <w:r>
        <w:t xml:space="preserve">inter-administration </w:t>
      </w:r>
      <w:r w:rsidR="00B037E9">
        <w:t xml:space="preserve">est </w:t>
      </w:r>
      <w:r>
        <w:t xml:space="preserve">en cours en vue de demander à l’ANSES </w:t>
      </w:r>
      <w:r w:rsidR="00B037E9">
        <w:t>d’évaluer les</w:t>
      </w:r>
      <w:r>
        <w:t xml:space="preserve"> impacts sanitaires et environnementaux de ces produits.</w:t>
      </w:r>
      <w:r w:rsidR="00B037E9">
        <w:t xml:space="preserve"> </w:t>
      </w:r>
    </w:p>
    <w:p w:rsidR="00B037E9" w:rsidRDefault="00B86BD0" w:rsidP="003A2C64">
      <w:pPr>
        <w:pStyle w:val="Nom"/>
      </w:pPr>
      <w:r>
        <w:t>Thomas BOUYER</w:t>
      </w:r>
    </w:p>
    <w:p w:rsidR="00B037E9" w:rsidRDefault="003A2C64" w:rsidP="007E642F">
      <w:r>
        <w:t xml:space="preserve">J’ai retrouvé quelques chiffres sur le </w:t>
      </w:r>
      <w:r w:rsidR="00B037E9">
        <w:t xml:space="preserve">fonds Air Bois </w:t>
      </w:r>
      <w:r>
        <w:t xml:space="preserve">que je souhaite partager avec vous. Pour Grenoble, l’objectif fixé est de </w:t>
      </w:r>
      <w:r w:rsidR="00B037E9">
        <w:t>5 000 appareils renouvelés</w:t>
      </w:r>
      <w:r>
        <w:t>, soit un tiers des équipements performants de la zone</w:t>
      </w:r>
      <w:r w:rsidR="00B037E9">
        <w:t xml:space="preserve">. </w:t>
      </w:r>
      <w:r>
        <w:t xml:space="preserve">Pour </w:t>
      </w:r>
      <w:r w:rsidR="00B037E9">
        <w:t>le Grésivaudan</w:t>
      </w:r>
      <w:r>
        <w:t>, l’objectif porte sur le renouvellement d’un tiers des équipements, soit un volume de 2 750 appareils</w:t>
      </w:r>
      <w:r w:rsidR="00B037E9">
        <w:t xml:space="preserve">. Dans le pays du Voironnais, </w:t>
      </w:r>
      <w:r>
        <w:t xml:space="preserve">l’objectif est fixé à hauteur de 9 % du parc d’équipement, soit </w:t>
      </w:r>
      <w:r w:rsidR="00B037E9">
        <w:t>560</w:t>
      </w:r>
      <w:r>
        <w:t xml:space="preserve"> appareils. A</w:t>
      </w:r>
      <w:r w:rsidR="00B037E9">
        <w:t xml:space="preserve"> Annemasse</w:t>
      </w:r>
      <w:r>
        <w:t>, l’objectif porte sur</w:t>
      </w:r>
      <w:r w:rsidR="00B037E9">
        <w:t xml:space="preserve"> 500</w:t>
      </w:r>
      <w:r>
        <w:t> appareils</w:t>
      </w:r>
      <w:r w:rsidR="00B037E9">
        <w:t>.</w:t>
      </w:r>
      <w:r>
        <w:t xml:space="preserve"> Je ne communique pas les chiffres relatifs aux autres zones dont les projets sont en cours de concrétisation, notamment en Ile-de-France.</w:t>
      </w:r>
    </w:p>
    <w:p w:rsidR="003A2C64" w:rsidRPr="00DF2121" w:rsidRDefault="003A2C64" w:rsidP="0056366C">
      <w:pPr>
        <w:pStyle w:val="Nom"/>
      </w:pPr>
      <w:r w:rsidRPr="00DF2121">
        <w:t xml:space="preserve">Martial SADDIER </w:t>
      </w:r>
    </w:p>
    <w:p w:rsidR="00B037E9" w:rsidRDefault="003A2C64" w:rsidP="007E642F">
      <w:r>
        <w:t>Merci pour votre efficacité, merci pour ces compléments.</w:t>
      </w:r>
    </w:p>
    <w:p w:rsidR="00B86BD0" w:rsidRDefault="00B86BD0" w:rsidP="00B86BD0">
      <w:pPr>
        <w:pStyle w:val="Nom"/>
      </w:pPr>
      <w:r>
        <w:t>Pierre SCHWARTZ,</w:t>
      </w:r>
      <w:r w:rsidR="00B037E9">
        <w:t xml:space="preserve"> Ministère </w:t>
      </w:r>
      <w:r>
        <w:t>de l’</w:t>
      </w:r>
      <w:r w:rsidR="009375BA">
        <w:t>Agriculture</w:t>
      </w:r>
    </w:p>
    <w:p w:rsidR="003A2C64" w:rsidRDefault="003A2C64" w:rsidP="00B86BD0">
      <w:r>
        <w:t>Je souhaite apporter quelques compléments suite à la question posée sur le secteur de l’agriculture.</w:t>
      </w:r>
    </w:p>
    <w:p w:rsidR="00F57D70" w:rsidRDefault="00F57D70" w:rsidP="007E642F">
      <w:r>
        <w:t xml:space="preserve">Pour élaborer le guide de bonnes pratiques agricoles, il existe en effet des travaux conduits au niveau des Nations Unies et dont nous pourrons nous inspirer. L’objectif du ministère de l’agriculture est de mener ces travaux avec les </w:t>
      </w:r>
      <w:proofErr w:type="spellStart"/>
      <w:r>
        <w:t>sachants</w:t>
      </w:r>
      <w:proofErr w:type="spellEnd"/>
      <w:r>
        <w:t xml:space="preserve">, c’est-à-dire avec les instituts techniques agricoles qui travaillent déjà depuis plusieurs années sur ces sujets. Nous sommes en train d’étudier comment les associer au mieux pour parvenir à la rédaction de ce guide. Le ministère a également pour objectif que ce guide de bonnes pratiques soit le plus englobant possible afin d’embrasser les directives sur la qualité de l’air mais aussi les autres textes ayant trait à l’eau et au sol, et qui englobent la problématique du cycle de l’azote. Nous aurons à cœur, dans le guide des bonnes pratiques agricoles, à identifier des actions qui engloberont la problématique dans son ensemble. Nos travaux couvrent également les sujets relatifs au changement climatique et l’émission des gaz à effet de serre. Une stratégie nationale </w:t>
      </w:r>
      <w:proofErr w:type="gramStart"/>
      <w:r>
        <w:t>bas</w:t>
      </w:r>
      <w:proofErr w:type="gramEnd"/>
      <w:r>
        <w:t xml:space="preserve"> carbone est en cours. Je tiens également à préciser que l’atelier 2 des Etats généraux de l’agriculture pointe le sujet de la qualité de l’air.</w:t>
      </w:r>
    </w:p>
    <w:p w:rsidR="00F57D70" w:rsidRPr="00DF2121" w:rsidRDefault="00F57D70" w:rsidP="0056366C">
      <w:pPr>
        <w:pStyle w:val="Nom"/>
      </w:pPr>
      <w:r w:rsidRPr="00DF2121">
        <w:t xml:space="preserve">Martial SADDIER </w:t>
      </w:r>
    </w:p>
    <w:p w:rsidR="00F57D70" w:rsidRDefault="00F57D70" w:rsidP="007E642F">
      <w:r>
        <w:t>Merci monsieur le représentant du ministère de l’agriculture pour votre présence et vos compléments d’information.</w:t>
      </w:r>
    </w:p>
    <w:p w:rsidR="00B037E9" w:rsidRDefault="00B037E9" w:rsidP="00F57D70">
      <w:pPr>
        <w:pStyle w:val="Nom"/>
      </w:pPr>
      <w:r>
        <w:t xml:space="preserve">Etienne </w:t>
      </w:r>
      <w:r w:rsidR="003A2C64">
        <w:t xml:space="preserve">de </w:t>
      </w:r>
      <w:r w:rsidR="00B86BD0">
        <w:t>VANSSAY, FIMEA</w:t>
      </w:r>
    </w:p>
    <w:p w:rsidR="00F57D70" w:rsidRDefault="00F57D70" w:rsidP="007E642F">
      <w:r w:rsidRPr="00F57D70">
        <w:rPr>
          <w:i/>
        </w:rPr>
        <w:t>Quid</w:t>
      </w:r>
      <w:r>
        <w:t xml:space="preserve"> des subventions sur l’appel à projets Ville</w:t>
      </w:r>
      <w:r w:rsidR="00B86BD0">
        <w:t>s</w:t>
      </w:r>
      <w:r>
        <w:t xml:space="preserve"> R</w:t>
      </w:r>
      <w:r w:rsidR="00B037E9">
        <w:t>espirable</w:t>
      </w:r>
      <w:r w:rsidR="00B86BD0">
        <w:t>s</w:t>
      </w:r>
      <w:r w:rsidR="00B037E9">
        <w:t xml:space="preserve"> ? </w:t>
      </w:r>
      <w:r>
        <w:t>Il semblerait que beaucoup de promesses aient été faites aux villes et qu’elles attendent les réalisations.</w:t>
      </w:r>
    </w:p>
    <w:p w:rsidR="00B037E9" w:rsidRDefault="00F57D70" w:rsidP="007E642F">
      <w:r w:rsidRPr="00F57D70">
        <w:rPr>
          <w:i/>
        </w:rPr>
        <w:lastRenderedPageBreak/>
        <w:t>Quid</w:t>
      </w:r>
      <w:r>
        <w:t xml:space="preserve"> de la prime à la convers</w:t>
      </w:r>
      <w:r w:rsidR="00B037E9">
        <w:t>ion sur l</w:t>
      </w:r>
      <w:r>
        <w:t>es véhicules électriques ? A qu</w:t>
      </w:r>
      <w:r w:rsidR="00B037E9">
        <w:t>and une prime pour les véhicules propres sachant</w:t>
      </w:r>
      <w:r>
        <w:t xml:space="preserve"> que l’électrique n’est pas la solution à tout</w:t>
      </w:r>
      <w:r w:rsidR="00B037E9">
        <w:t>.</w:t>
      </w:r>
      <w:r w:rsidR="00B86BD0">
        <w:t xml:space="preserve"> </w:t>
      </w:r>
    </w:p>
    <w:p w:rsidR="00B037E9" w:rsidRDefault="00B037E9" w:rsidP="007E642F">
      <w:r>
        <w:t xml:space="preserve">Concernant le fioul domestique, le gasoil non routier est-il englobé dans le fioul domestique ? </w:t>
      </w:r>
      <w:r w:rsidR="00F57D70">
        <w:t>Sinon, qu’en est-il des teneurs en soufre du gasoil non routier, en particulier pour les engins de chantier ?</w:t>
      </w:r>
    </w:p>
    <w:p w:rsidR="00F57D70" w:rsidRDefault="00F57D70" w:rsidP="007E642F">
      <w:r>
        <w:t>On ne parle pas des problématiques émergentes mais p</w:t>
      </w:r>
      <w:r w:rsidR="00B037E9">
        <w:t xml:space="preserve">lusieurs communications </w:t>
      </w:r>
      <w:r>
        <w:t>voient le jour sur la problématique diesel avec les émissions de NH</w:t>
      </w:r>
      <w:r w:rsidRPr="00F57D70">
        <w:rPr>
          <w:vertAlign w:val="subscript"/>
        </w:rPr>
        <w:t>3</w:t>
      </w:r>
      <w:r>
        <w:t xml:space="preserve"> et de N</w:t>
      </w:r>
      <w:r w:rsidRPr="00F57D70">
        <w:rPr>
          <w:vertAlign w:val="subscript"/>
        </w:rPr>
        <w:t>2</w:t>
      </w:r>
      <w:r>
        <w:t>O.</w:t>
      </w:r>
    </w:p>
    <w:p w:rsidR="00B64B51" w:rsidRDefault="00F57D70" w:rsidP="007E642F">
      <w:r>
        <w:t xml:space="preserve">Concernant les problématiques </w:t>
      </w:r>
      <w:r w:rsidR="00B037E9">
        <w:t>s</w:t>
      </w:r>
      <w:r>
        <w:t>a</w:t>
      </w:r>
      <w:r w:rsidR="00B037E9">
        <w:t>nitaire</w:t>
      </w:r>
      <w:r>
        <w:t>s</w:t>
      </w:r>
      <w:r w:rsidR="00B037E9">
        <w:t xml:space="preserve">, </w:t>
      </w:r>
      <w:r w:rsidR="00B64B51" w:rsidRPr="00B86BD0">
        <w:rPr>
          <w:i/>
        </w:rPr>
        <w:t>quid</w:t>
      </w:r>
      <w:r w:rsidR="00B64B51">
        <w:t xml:space="preserve"> des </w:t>
      </w:r>
      <w:r w:rsidR="00B037E9">
        <w:t>4A</w:t>
      </w:r>
      <w:r>
        <w:t xml:space="preserve"> (Asthme, Allergie, AVC, </w:t>
      </w:r>
      <w:r w:rsidR="00B24B52">
        <w:t>Alzheimer</w:t>
      </w:r>
      <w:r>
        <w:t>)</w:t>
      </w:r>
      <w:r w:rsidR="00B64B51">
        <w:t> ? Des experts indiquent que ces quatre pathologies seraient à relier aux émissions polluantes, de particules fines entre autres.</w:t>
      </w:r>
    </w:p>
    <w:p w:rsidR="00B037E9" w:rsidRDefault="00B64B51" w:rsidP="007E642F">
      <w:r>
        <w:t>Il est certes essentiel de s</w:t>
      </w:r>
      <w:r w:rsidR="00B037E9">
        <w:t xml:space="preserve">outenir les journées </w:t>
      </w:r>
      <w:r>
        <w:t xml:space="preserve">nationales de la qualité de l’air </w:t>
      </w:r>
      <w:r w:rsidR="00B037E9">
        <w:t>et les assises</w:t>
      </w:r>
      <w:r>
        <w:t xml:space="preserve"> nationales de la qualité de l’air</w:t>
      </w:r>
      <w:r w:rsidR="00B037E9">
        <w:t xml:space="preserve"> </w:t>
      </w:r>
      <w:r>
        <w:t>mais il ne faut pas oublier qu’il y a aussi</w:t>
      </w:r>
      <w:r w:rsidR="00B037E9">
        <w:t xml:space="preserve"> des actions </w:t>
      </w:r>
      <w:r>
        <w:t xml:space="preserve">et des manifestations </w:t>
      </w:r>
      <w:r w:rsidR="00B037E9">
        <w:t xml:space="preserve">privées </w:t>
      </w:r>
      <w:r>
        <w:t xml:space="preserve">qui </w:t>
      </w:r>
      <w:r w:rsidR="00B037E9">
        <w:t>ne doivent pas être ou</w:t>
      </w:r>
      <w:r>
        <w:t>bl</w:t>
      </w:r>
      <w:r w:rsidR="00B037E9">
        <w:t xml:space="preserve">iées. </w:t>
      </w:r>
    </w:p>
    <w:p w:rsidR="00B037E9" w:rsidRPr="00B86BD0" w:rsidRDefault="00B64B51" w:rsidP="007E642F">
      <w:pPr>
        <w:rPr>
          <w:i/>
        </w:rPr>
      </w:pPr>
      <w:r w:rsidRPr="00B86BD0">
        <w:rPr>
          <w:i/>
        </w:rPr>
        <w:t>Monsieur l</w:t>
      </w:r>
      <w:r w:rsidR="00B037E9" w:rsidRPr="00B86BD0">
        <w:rPr>
          <w:i/>
        </w:rPr>
        <w:t xml:space="preserve">e ministre </w:t>
      </w:r>
      <w:r w:rsidRPr="00B86BD0">
        <w:rPr>
          <w:i/>
        </w:rPr>
        <w:t xml:space="preserve">d’Etat </w:t>
      </w:r>
      <w:r w:rsidR="00B037E9" w:rsidRPr="00B86BD0">
        <w:rPr>
          <w:i/>
        </w:rPr>
        <w:t>rejoint la réunion à 12 heures 20.</w:t>
      </w:r>
    </w:p>
    <w:p w:rsidR="00B64B51" w:rsidRPr="00DF2121" w:rsidRDefault="00B64B51" w:rsidP="0056366C">
      <w:pPr>
        <w:pStyle w:val="Nom"/>
      </w:pPr>
      <w:r w:rsidRPr="00DF2121">
        <w:t xml:space="preserve">Martial SADDIER </w:t>
      </w:r>
    </w:p>
    <w:p w:rsidR="00B64B51" w:rsidRDefault="00B64B51" w:rsidP="007E642F">
      <w:r>
        <w:t>Je vous propose d’accueillir le ministre d’Etat.</w:t>
      </w:r>
    </w:p>
    <w:p w:rsidR="00B64B51" w:rsidRDefault="00B64B51" w:rsidP="007E642F">
      <w:r>
        <w:t>Je vous propose de terminer la série de questions.</w:t>
      </w:r>
    </w:p>
    <w:p w:rsidR="00B037E9" w:rsidRDefault="00B037E9" w:rsidP="00F57D70">
      <w:pPr>
        <w:pStyle w:val="Nom"/>
      </w:pPr>
      <w:r>
        <w:t>Jean-François HOGU, FNAUT</w:t>
      </w:r>
    </w:p>
    <w:p w:rsidR="00B037E9" w:rsidRDefault="00B64B51" w:rsidP="007E642F">
      <w:r>
        <w:t>Sur le volet Transport, je souhaiterais que l’indemnité kilométrique s’impose aux entreprises et aux collectivités. Aujourd'hui, cette prise en charge est facultative. Nous savons que l’achat d’un v</w:t>
      </w:r>
      <w:r w:rsidR="00B037E9">
        <w:t>élo électrique</w:t>
      </w:r>
      <w:r>
        <w:t xml:space="preserve"> ne sera plus partiellement remboursé. Aussi certaines entreprises hésitent à moderniser leurs locaux pour le vélo</w:t>
      </w:r>
      <w:r w:rsidR="00B037E9">
        <w:t xml:space="preserve">. </w:t>
      </w:r>
      <w:r>
        <w:t>C’est un mauvais signal qui est donné. Il faut savoir que le vélo électrique a permis d’allonger le trajet entre le domicile et le lieu de travail. Même si les vélos électriques sont encore peu nombreux, c</w:t>
      </w:r>
      <w:r w:rsidR="00B037E9">
        <w:t>e signal dev</w:t>
      </w:r>
      <w:r>
        <w:t>r</w:t>
      </w:r>
      <w:r w:rsidR="00B037E9">
        <w:t>ait être amplifié avec l’indemnité kilomé</w:t>
      </w:r>
      <w:r w:rsidR="00B86BD0">
        <w:t>trique rendue obligatoire. P</w:t>
      </w:r>
      <w:r>
        <w:t xml:space="preserve">ar ailleurs, il faut rappeler que l’investissement demandé aux entreprises pour aménager les parkings pour y accueillir des vélos électriques est moins important que celui exigé pour les voitures. </w:t>
      </w:r>
    </w:p>
    <w:p w:rsidR="00326C7C" w:rsidRDefault="00326C7C" w:rsidP="00326C7C">
      <w:pPr>
        <w:pStyle w:val="Nom"/>
      </w:pPr>
      <w:r>
        <w:t>Jacques PATRIS</w:t>
      </w:r>
    </w:p>
    <w:p w:rsidR="00326C7C" w:rsidRDefault="00B64B51" w:rsidP="00326C7C">
      <w:r>
        <w:t>Nous plaidons pour la régiona</w:t>
      </w:r>
      <w:r w:rsidR="00326C7C">
        <w:t xml:space="preserve">lisation des objectifs </w:t>
      </w:r>
      <w:r>
        <w:t xml:space="preserve">nationaux </w:t>
      </w:r>
      <w:r w:rsidR="00326C7C">
        <w:t xml:space="preserve">de réduction de la pollution. </w:t>
      </w:r>
      <w:r>
        <w:t>Dans ce domaine, les AASQA ont un rôle à jouer. Au niveau du port de Marseille et du port de Dunkerque, nous travaillons a</w:t>
      </w:r>
      <w:r w:rsidR="00326C7C">
        <w:t>ve</w:t>
      </w:r>
      <w:r>
        <w:t>c</w:t>
      </w:r>
      <w:r w:rsidR="00326C7C">
        <w:t xml:space="preserve"> les acteurs </w:t>
      </w:r>
      <w:r>
        <w:t xml:space="preserve">économiques </w:t>
      </w:r>
      <w:r w:rsidR="00326C7C">
        <w:t>locaux pour réduire les émissions à quai</w:t>
      </w:r>
      <w:r w:rsidR="00B86BD0">
        <w:t>, pour promouvoir le GNV, </w:t>
      </w:r>
      <w:r>
        <w:t>etc</w:t>
      </w:r>
      <w:r w:rsidR="00326C7C">
        <w:t xml:space="preserve">. </w:t>
      </w:r>
      <w:r>
        <w:t xml:space="preserve">Pour les zones de circulation restreinte, nous intervenons aussi dans le choix et dans l’évaluation des meilleurs emplacements. Ces exemples illustrent le fait que les AASQA interviennent en proximité. </w:t>
      </w:r>
    </w:p>
    <w:p w:rsidR="00B64B51" w:rsidRPr="00DF2121" w:rsidRDefault="00B64B51" w:rsidP="0056366C">
      <w:pPr>
        <w:pStyle w:val="Nom"/>
      </w:pPr>
      <w:r w:rsidRPr="00DF2121">
        <w:t xml:space="preserve">Martial SADDIER </w:t>
      </w:r>
    </w:p>
    <w:p w:rsidR="00B64B51" w:rsidRDefault="00B64B51" w:rsidP="00326C7C">
      <w:r>
        <w:t xml:space="preserve">Je propose à Monsieur le directeur de répondre aux deux premiers points. </w:t>
      </w:r>
    </w:p>
    <w:p w:rsidR="00326C7C" w:rsidRPr="00B26823" w:rsidRDefault="00326C7C" w:rsidP="00326C7C">
      <w:pPr>
        <w:pStyle w:val="Nom"/>
      </w:pPr>
      <w:r w:rsidRPr="00B26823">
        <w:t>Laurent MICHEL</w:t>
      </w:r>
    </w:p>
    <w:p w:rsidR="00326C7C" w:rsidRDefault="00326C7C" w:rsidP="00326C7C">
      <w:r>
        <w:t>Plusieurs questions ont porté su</w:t>
      </w:r>
      <w:r w:rsidR="00870678">
        <w:t>r V</w:t>
      </w:r>
      <w:r>
        <w:t>ille</w:t>
      </w:r>
      <w:r w:rsidR="00B86BD0">
        <w:t>s</w:t>
      </w:r>
      <w:r w:rsidR="00870678">
        <w:t xml:space="preserve"> Respirable</w:t>
      </w:r>
      <w:r w:rsidR="00B86BD0">
        <w:t>s</w:t>
      </w:r>
      <w:r w:rsidR="00870678">
        <w:t>. Madame Roya</w:t>
      </w:r>
      <w:r>
        <w:t>l avait sélectionné une vingtaine de collectivit</w:t>
      </w:r>
      <w:r w:rsidR="00870678">
        <w:t>é</w:t>
      </w:r>
      <w:r>
        <w:t xml:space="preserve">s </w:t>
      </w:r>
      <w:r w:rsidR="0056366C">
        <w:t xml:space="preserve">locales </w:t>
      </w:r>
      <w:r>
        <w:t>pour mener des plans d’ac</w:t>
      </w:r>
      <w:r w:rsidR="0056366C">
        <w:t>t</w:t>
      </w:r>
      <w:r>
        <w:t>ion. Une grosse diza</w:t>
      </w:r>
      <w:r w:rsidR="00870678">
        <w:t xml:space="preserve">ine de conventions </w:t>
      </w:r>
      <w:r w:rsidR="0056366C">
        <w:t>a</w:t>
      </w:r>
      <w:r w:rsidR="00870678">
        <w:t xml:space="preserve"> été sig</w:t>
      </w:r>
      <w:r w:rsidR="0056366C">
        <w:t>née</w:t>
      </w:r>
      <w:r>
        <w:t>. Certaines à la ha</w:t>
      </w:r>
      <w:r w:rsidR="00870678">
        <w:t>u</w:t>
      </w:r>
      <w:r>
        <w:t>teur des espérances initi</w:t>
      </w:r>
      <w:r w:rsidR="00870678">
        <w:t>ales</w:t>
      </w:r>
      <w:r w:rsidR="0056366C">
        <w:t xml:space="preserve"> tandis que les dernières étaient un peu moins ambitieuses en termes de volume, puisque l’enveloppe du fonds avait </w:t>
      </w:r>
      <w:r w:rsidR="0056366C">
        <w:lastRenderedPageBreak/>
        <w:t>expiré</w:t>
      </w:r>
      <w:r w:rsidR="00870678">
        <w:t xml:space="preserve">. Les collectivités sont </w:t>
      </w:r>
      <w:r w:rsidR="0056366C">
        <w:t xml:space="preserve">maintenant </w:t>
      </w:r>
      <w:r w:rsidR="00870678">
        <w:t>en</w:t>
      </w:r>
      <w:r>
        <w:t xml:space="preserve"> train de men</w:t>
      </w:r>
      <w:r w:rsidR="0056366C">
        <w:t>er d</w:t>
      </w:r>
      <w:r>
        <w:t xml:space="preserve">es actions et seront réintégrées à </w:t>
      </w:r>
      <w:r w:rsidR="0056366C">
        <w:t>l</w:t>
      </w:r>
      <w:r>
        <w:t>a démarche</w:t>
      </w:r>
      <w:r w:rsidR="0056366C">
        <w:t xml:space="preserve"> que nous avons évoquée</w:t>
      </w:r>
      <w:r>
        <w:t xml:space="preserve">. </w:t>
      </w:r>
      <w:r w:rsidR="0056366C">
        <w:t>Avec les feuilles de route à élaborer par les préfets, nous ne perdons pas de vue les actions à mener avec les collectivités locales.</w:t>
      </w:r>
    </w:p>
    <w:p w:rsidR="00326C7C" w:rsidRDefault="0056366C" w:rsidP="00326C7C">
      <w:r>
        <w:t>Concernant la prime de conv</w:t>
      </w:r>
      <w:r w:rsidR="00326C7C">
        <w:t xml:space="preserve">ersion des vieux véhicules, </w:t>
      </w:r>
      <w:r>
        <w:t>je tiens à dire qu’</w:t>
      </w:r>
      <w:r w:rsidR="00326C7C">
        <w:t>elle est à la fois renforcée et élargie. Elle e</w:t>
      </w:r>
      <w:r>
        <w:t>s</w:t>
      </w:r>
      <w:r w:rsidR="00326C7C">
        <w:t>t élargie en nombre de bénéficiaires</w:t>
      </w:r>
      <w:r>
        <w:t xml:space="preserve"> et en nombre de véhicules éligibles</w:t>
      </w:r>
      <w:r w:rsidR="00326C7C">
        <w:t xml:space="preserve">. Le ministre </w:t>
      </w:r>
      <w:r>
        <w:t>a</w:t>
      </w:r>
      <w:r w:rsidR="00326C7C">
        <w:t xml:space="preserve"> </w:t>
      </w:r>
      <w:r>
        <w:t xml:space="preserve">également </w:t>
      </w:r>
      <w:r w:rsidR="00326C7C">
        <w:t xml:space="preserve">souhaité que l’on renforce le montant pour permettre à des ménages </w:t>
      </w:r>
      <w:r>
        <w:t xml:space="preserve">qui n’auraient pas les moyens d’acheter un véhicule électrique </w:t>
      </w:r>
      <w:r w:rsidR="00326C7C">
        <w:t>d’acheter un véhicule plus</w:t>
      </w:r>
      <w:r>
        <w:t xml:space="preserve"> propre que leur vieux véhicule avec une prime de </w:t>
      </w:r>
      <w:r w:rsidR="00326C7C">
        <w:t xml:space="preserve">1 000 euros pour les </w:t>
      </w:r>
      <w:r>
        <w:t xml:space="preserve">ménages </w:t>
      </w:r>
      <w:r w:rsidR="00326C7C">
        <w:t>imposabl</w:t>
      </w:r>
      <w:r w:rsidR="00870678">
        <w:t xml:space="preserve">es et </w:t>
      </w:r>
      <w:r>
        <w:t xml:space="preserve">de </w:t>
      </w:r>
      <w:r w:rsidR="00870678">
        <w:t>2 000 euros pour les ména</w:t>
      </w:r>
      <w:r w:rsidR="00326C7C">
        <w:t xml:space="preserve">ges non imposables. </w:t>
      </w:r>
      <w:r>
        <w:t xml:space="preserve">Avec cette mesure, nous visons de l’ordre de 100 000 à 120 000 véhicules transformés chaque année. Les véhicules ciblés doivent répondre à des critères d’émissions pour être éligibles. Les véhicules électriques ne sont pas les seuls visés car tous les véhicules zéro émission, comme </w:t>
      </w:r>
      <w:r w:rsidR="00326C7C">
        <w:t>les véhicules à hydrogène.</w:t>
      </w:r>
      <w:r>
        <w:t xml:space="preserve"> Le dispositif ne se base pas sur une technologie mais pose des critères en termes d’émissions.</w:t>
      </w:r>
      <w:r w:rsidR="00326C7C">
        <w:t xml:space="preserve"> </w:t>
      </w:r>
    </w:p>
    <w:p w:rsidR="00326C7C" w:rsidRDefault="00326C7C" w:rsidP="00326C7C">
      <w:r>
        <w:t>I</w:t>
      </w:r>
      <w:r w:rsidR="0056366C">
        <w:t>l a été révélé que certains</w:t>
      </w:r>
      <w:r>
        <w:t xml:space="preserve"> </w:t>
      </w:r>
      <w:r w:rsidR="0056366C">
        <w:t>transpo</w:t>
      </w:r>
      <w:r>
        <w:t xml:space="preserve">rteurs débranchaient </w:t>
      </w:r>
      <w:r w:rsidR="0056366C" w:rsidRPr="00B86BD0">
        <w:rPr>
          <w:i/>
        </w:rPr>
        <w:t>via</w:t>
      </w:r>
      <w:r w:rsidR="0056366C">
        <w:t xml:space="preserve"> des manipulations </w:t>
      </w:r>
      <w:proofErr w:type="gramStart"/>
      <w:r w:rsidR="0056366C">
        <w:t>logiciel</w:t>
      </w:r>
      <w:proofErr w:type="gramEnd"/>
      <w:r w:rsidR="0056366C">
        <w:t xml:space="preserve"> </w:t>
      </w:r>
      <w:r>
        <w:t>l’activateur de l’inj</w:t>
      </w:r>
      <w:r w:rsidR="0056366C">
        <w:t>e</w:t>
      </w:r>
      <w:r w:rsidR="00B86BD0">
        <w:t>ction d’</w:t>
      </w:r>
      <w:proofErr w:type="spellStart"/>
      <w:r w:rsidR="00B86BD0">
        <w:t>AdB</w:t>
      </w:r>
      <w:r>
        <w:t>lue</w:t>
      </w:r>
      <w:proofErr w:type="spellEnd"/>
      <w:r>
        <w:t xml:space="preserve">. </w:t>
      </w:r>
      <w:r w:rsidR="0056366C">
        <w:t xml:space="preserve">Le ministère a trouvé des moyens de faire des contrôles </w:t>
      </w:r>
      <w:r w:rsidR="0056366C" w:rsidRPr="00B86BD0">
        <w:rPr>
          <w:i/>
        </w:rPr>
        <w:t>via</w:t>
      </w:r>
      <w:r w:rsidR="0056366C">
        <w:t xml:space="preserve"> le service des contrôles des transports terrestres. </w:t>
      </w:r>
    </w:p>
    <w:p w:rsidR="00326C7C" w:rsidRDefault="00ED15ED" w:rsidP="00326C7C">
      <w:r>
        <w:t>Concern</w:t>
      </w:r>
      <w:r w:rsidR="00326C7C">
        <w:t>ant le vélo à assistance élec</w:t>
      </w:r>
      <w:r>
        <w:t>t</w:t>
      </w:r>
      <w:r w:rsidR="00326C7C">
        <w:t xml:space="preserve">rique, </w:t>
      </w:r>
      <w:r>
        <w:t xml:space="preserve">des mesures peut-être trop financières ont conduit à la suppression de cette aide, peut-être aussi parce que </w:t>
      </w:r>
      <w:r w:rsidR="00326C7C">
        <w:t>la mesure a</w:t>
      </w:r>
      <w:r>
        <w:t>vait</w:t>
      </w:r>
      <w:r w:rsidR="00326C7C">
        <w:t xml:space="preserve"> trop bien marché. </w:t>
      </w:r>
      <w:r>
        <w:t xml:space="preserve">Nous aurons probablement 240 000 à 260 000 vélos aidés en 2017. </w:t>
      </w:r>
      <w:r w:rsidR="00326C7C">
        <w:t>Nous travai</w:t>
      </w:r>
      <w:r>
        <w:t>l</w:t>
      </w:r>
      <w:r w:rsidR="00326C7C">
        <w:t>lons a</w:t>
      </w:r>
      <w:r>
        <w:t>c</w:t>
      </w:r>
      <w:r w:rsidR="00326C7C">
        <w:t xml:space="preserve">tuellement à une proposition </w:t>
      </w:r>
      <w:r>
        <w:t xml:space="preserve">discutée au niveau interministériel visant à </w:t>
      </w:r>
      <w:r w:rsidR="00326C7C">
        <w:t>poursuivre l’aide au développement du vélo à assistance électrique</w:t>
      </w:r>
      <w:r>
        <w:t xml:space="preserve"> sous une forme adaptée, peut-être en partenariat avec les collectivités territoriales</w:t>
      </w:r>
      <w:r w:rsidR="00326C7C">
        <w:t xml:space="preserve">. </w:t>
      </w:r>
    </w:p>
    <w:p w:rsidR="00326C7C" w:rsidRDefault="00326C7C" w:rsidP="00326C7C">
      <w:r>
        <w:t>Vous avez évoqué</w:t>
      </w:r>
      <w:r w:rsidR="00ED15ED">
        <w:t xml:space="preserve"> également la déclinaison régionale du </w:t>
      </w:r>
      <w:r w:rsidR="00ED15ED" w:rsidRPr="001F5426">
        <w:t>PR</w:t>
      </w:r>
      <w:r w:rsidR="00ED15ED" w:rsidRPr="001F5426">
        <w:rPr>
          <w:rFonts w:cs="Arial"/>
        </w:rPr>
        <w:t>É</w:t>
      </w:r>
      <w:r w:rsidR="00ED15ED" w:rsidRPr="001F5426">
        <w:t>PA</w:t>
      </w:r>
      <w:r w:rsidR="00ED15ED">
        <w:t xml:space="preserve">. Il existe certes une forme de régionalisation mais qui n’est pas une déclinaison </w:t>
      </w:r>
      <w:r>
        <w:t xml:space="preserve">édictée depuis Paris. </w:t>
      </w:r>
      <w:r w:rsidR="00ED15ED">
        <w:t>Les futurs schémas régionaux d’aménagement et de développement du territoire d</w:t>
      </w:r>
      <w:r>
        <w:t>evront prendre</w:t>
      </w:r>
      <w:r w:rsidR="00ED15ED">
        <w:t xml:space="preserve"> en compte la qualité de l’air. </w:t>
      </w:r>
    </w:p>
    <w:p w:rsidR="00326C7C" w:rsidRDefault="00ED15ED" w:rsidP="00326C7C">
      <w:r>
        <w:t xml:space="preserve">Je propose à Monsieur </w:t>
      </w:r>
      <w:proofErr w:type="spellStart"/>
      <w:r>
        <w:t>Buffard</w:t>
      </w:r>
      <w:proofErr w:type="spellEnd"/>
      <w:r>
        <w:t xml:space="preserve"> de répondre à la question relative au</w:t>
      </w:r>
      <w:r w:rsidR="00326C7C">
        <w:t xml:space="preserve"> gasoil non routier</w:t>
      </w:r>
      <w:r>
        <w:t>.</w:t>
      </w:r>
    </w:p>
    <w:p w:rsidR="0056366C" w:rsidRPr="008B442A" w:rsidRDefault="0056366C" w:rsidP="0056366C">
      <w:pPr>
        <w:pStyle w:val="Nom"/>
      </w:pPr>
      <w:r w:rsidRPr="008B442A">
        <w:t>Loïc BUFFARD</w:t>
      </w:r>
    </w:p>
    <w:p w:rsidR="00326C7C" w:rsidRDefault="00ED15ED" w:rsidP="00326C7C">
      <w:r>
        <w:t xml:space="preserve">La cible fixée en matière de réduction du soufre couvre le </w:t>
      </w:r>
      <w:r w:rsidR="00326C7C">
        <w:t>fioul domes</w:t>
      </w:r>
      <w:r>
        <w:t>tique. Vous avez raison de souligner que d’autres carburants pour</w:t>
      </w:r>
      <w:r w:rsidR="00326C7C">
        <w:t>r</w:t>
      </w:r>
      <w:r>
        <w:t>a</w:t>
      </w:r>
      <w:r w:rsidR="00326C7C">
        <w:t>ient être concernés</w:t>
      </w:r>
      <w:r>
        <w:t xml:space="preserve"> également. </w:t>
      </w:r>
      <w:r w:rsidR="00326C7C">
        <w:t>Nous lancerons une concertation</w:t>
      </w:r>
      <w:r>
        <w:t xml:space="preserve"> avec les professionnels pour correctement adresser le sujet</w:t>
      </w:r>
      <w:r w:rsidR="00326C7C">
        <w:t>. La cible prin</w:t>
      </w:r>
      <w:r>
        <w:t xml:space="preserve">cipale est le fioul domestique mais nous pourrons élargir le spectre en fonction des discussions à venir. </w:t>
      </w:r>
    </w:p>
    <w:p w:rsidR="00326C7C" w:rsidRPr="00DF2121" w:rsidRDefault="009375BA" w:rsidP="00326C7C">
      <w:pPr>
        <w:pStyle w:val="Nom"/>
      </w:pPr>
      <w:r>
        <w:t>Martial SADDIER</w:t>
      </w:r>
    </w:p>
    <w:p w:rsidR="00326C7C" w:rsidRDefault="00326C7C" w:rsidP="00326C7C">
      <w:r>
        <w:t xml:space="preserve">Je </w:t>
      </w:r>
      <w:r w:rsidR="009375BA">
        <w:t>propose maintenant de laisser la parole au</w:t>
      </w:r>
      <w:r>
        <w:t xml:space="preserve"> ministre d’Etat</w:t>
      </w:r>
      <w:r w:rsidR="009375BA">
        <w:t xml:space="preserve"> qui se trouve ici chez lui. Je souhaite tout d’abord le remercier</w:t>
      </w:r>
      <w:r>
        <w:t xml:space="preserve"> d’avoir convoqué cette réunion</w:t>
      </w:r>
      <w:r w:rsidR="009375BA">
        <w:t xml:space="preserve"> du Conseil National de l’Air</w:t>
      </w:r>
      <w:r>
        <w:t xml:space="preserve">. Je vous remercie </w:t>
      </w:r>
      <w:r w:rsidR="009375BA">
        <w:t>de</w:t>
      </w:r>
      <w:r>
        <w:t xml:space="preserve"> clôturer nos travaux</w:t>
      </w:r>
      <w:r w:rsidR="009375BA">
        <w:t>. D</w:t>
      </w:r>
      <w:r>
        <w:t xml:space="preserve">ès votre prise de fonction, vous avez fait de </w:t>
      </w:r>
      <w:r w:rsidR="009375BA">
        <w:t>cet enjeu de santé publique l’</w:t>
      </w:r>
      <w:r>
        <w:t xml:space="preserve">une de vos priorités. </w:t>
      </w:r>
      <w:r w:rsidR="009375BA">
        <w:t>En juillet, n</w:t>
      </w:r>
      <w:r>
        <w:t xml:space="preserve">ous avons partagé </w:t>
      </w:r>
      <w:r w:rsidR="009375BA">
        <w:t xml:space="preserve">le fait </w:t>
      </w:r>
      <w:r>
        <w:t>que la qualité de l</w:t>
      </w:r>
      <w:r w:rsidR="00ED15ED">
        <w:t>’</w:t>
      </w:r>
      <w:r>
        <w:t>air dépasse les frontières géographiques de n</w:t>
      </w:r>
      <w:r w:rsidR="009375BA">
        <w:t>os collectivités mais aussi de n</w:t>
      </w:r>
      <w:r>
        <w:t>otre pays, qu’il fallait</w:t>
      </w:r>
      <w:r w:rsidR="009375BA">
        <w:t xml:space="preserve"> nous inscrire dans la durée et que le sujet à adresser était </w:t>
      </w:r>
      <w:proofErr w:type="spellStart"/>
      <w:r w:rsidR="009375BA">
        <w:t>transpartisan</w:t>
      </w:r>
      <w:proofErr w:type="spellEnd"/>
      <w:r w:rsidR="009375BA">
        <w:t xml:space="preserve">. J’avais admis qu’il est normal que vous puissiez modifier la composition du CNA, mais vous m’avez renouvelé votre confiance. Je vous remercie : c’est dans cet esprit que j’ai accepté de continuer à présider le Conseil. </w:t>
      </w:r>
    </w:p>
    <w:p w:rsidR="00326C7C" w:rsidRDefault="009375BA" w:rsidP="00326C7C">
      <w:r>
        <w:t xml:space="preserve">Vos propos ont été suivis d’actes. </w:t>
      </w:r>
      <w:r w:rsidR="00326C7C">
        <w:t xml:space="preserve">Vous avez organisé une visite interministérielle dans la vallée de l’Arve. </w:t>
      </w:r>
      <w:r>
        <w:t>Il s’agissait d’une première que nous devons saluer.</w:t>
      </w:r>
    </w:p>
    <w:p w:rsidR="00326C7C" w:rsidRDefault="009375BA" w:rsidP="00326C7C">
      <w:r>
        <w:t>Lors de notre matinée, avec les membres du CNA, n</w:t>
      </w:r>
      <w:r w:rsidR="00326C7C">
        <w:t xml:space="preserve">ous avons fait le point sur l’état des lieux. </w:t>
      </w:r>
      <w:r>
        <w:t xml:space="preserve">Vous en parlerez certainement dans votre intervention mais nous avons débattu sur la base de </w:t>
      </w:r>
      <w:r w:rsidR="00326C7C">
        <w:lastRenderedPageBreak/>
        <w:t>premiers résultats positifs</w:t>
      </w:r>
      <w:r>
        <w:t>,</w:t>
      </w:r>
      <w:r w:rsidR="00326C7C">
        <w:t xml:space="preserve"> même s’il r</w:t>
      </w:r>
      <w:r w:rsidR="00ED15ED">
        <w:t>e</w:t>
      </w:r>
      <w:r w:rsidR="00326C7C">
        <w:t xml:space="preserve">ste à faire. Les </w:t>
      </w:r>
      <w:r>
        <w:t>membres du CNA sont demandeurs qu’</w:t>
      </w:r>
      <w:r w:rsidR="00326C7C">
        <w:t xml:space="preserve">une communication </w:t>
      </w:r>
      <w:r>
        <w:t>soit lancée pour évoquer ces premiers résultats. L</w:t>
      </w:r>
      <w:r w:rsidR="00326C7C">
        <w:t>es memb</w:t>
      </w:r>
      <w:r w:rsidR="00ED15ED">
        <w:t>res ont demandé que la prochaine</w:t>
      </w:r>
      <w:r w:rsidR="00326C7C">
        <w:t xml:space="preserve"> réunion</w:t>
      </w:r>
      <w:r>
        <w:t xml:space="preserve"> puisse être partiellement consacrée à la qualité de l’air intérieur</w:t>
      </w:r>
      <w:r w:rsidR="00326C7C">
        <w:t>. Nous avons étudié votre projet de décret</w:t>
      </w:r>
      <w:r w:rsidR="00ED15ED">
        <w:t> : le CNA a rendu</w:t>
      </w:r>
      <w:r w:rsidR="00326C7C">
        <w:t xml:space="preserve"> </w:t>
      </w:r>
      <w:r w:rsidR="004E6237">
        <w:t xml:space="preserve">un avis favorable à la majorité à l’interdiction dès 2019 des incinérateurs de jardin. </w:t>
      </w:r>
    </w:p>
    <w:p w:rsidR="004E6237" w:rsidRDefault="004E6237" w:rsidP="00326C7C">
      <w:r>
        <w:t>Nous avons également débattu sur le Plan national de réduction des polluants atmosphériques (</w:t>
      </w:r>
      <w:r w:rsidRPr="001F5426">
        <w:t>PR</w:t>
      </w:r>
      <w:r w:rsidRPr="001F5426">
        <w:rPr>
          <w:rFonts w:cs="Arial"/>
        </w:rPr>
        <w:t>É</w:t>
      </w:r>
      <w:r w:rsidRPr="001F5426">
        <w:t>PA</w:t>
      </w:r>
      <w:r>
        <w:t xml:space="preserve">). Nous avons noté que plusieurs mesures du </w:t>
      </w:r>
      <w:r w:rsidRPr="001F5426">
        <w:t>PR</w:t>
      </w:r>
      <w:r w:rsidRPr="001F5426">
        <w:rPr>
          <w:rFonts w:cs="Arial"/>
        </w:rPr>
        <w:t>É</w:t>
      </w:r>
      <w:r w:rsidRPr="001F5426">
        <w:t>PA</w:t>
      </w:r>
      <w:r>
        <w:t xml:space="preserve"> sont nées ou ont été portées par le CNA, ce dont nous ne félicitons. Ce constat prouve que le CNA a une utilité.</w:t>
      </w:r>
    </w:p>
    <w:p w:rsidR="00075C47" w:rsidRDefault="00075C47" w:rsidP="00075C47">
      <w:pPr>
        <w:pStyle w:val="Nom"/>
      </w:pPr>
      <w:r>
        <w:t>Nicolas HULOT</w:t>
      </w:r>
    </w:p>
    <w:p w:rsidR="006F5AEA" w:rsidRDefault="00075C47" w:rsidP="00075C47">
      <w:r>
        <w:t>Me</w:t>
      </w:r>
      <w:r w:rsidR="00ED15ED">
        <w:t>r</w:t>
      </w:r>
      <w:r>
        <w:t>ci beaucoup. Me</w:t>
      </w:r>
      <w:r w:rsidR="006F5AEA">
        <w:t>r</w:t>
      </w:r>
      <w:r>
        <w:t xml:space="preserve">ci </w:t>
      </w:r>
      <w:r w:rsidR="006F5AEA">
        <w:t>à Laurent Michel et à</w:t>
      </w:r>
      <w:r>
        <w:t xml:space="preserve"> Martial </w:t>
      </w:r>
      <w:proofErr w:type="spellStart"/>
      <w:r>
        <w:t>Sad</w:t>
      </w:r>
      <w:r w:rsidR="006F5AEA">
        <w:t>d</w:t>
      </w:r>
      <w:r>
        <w:t>ier</w:t>
      </w:r>
      <w:proofErr w:type="spellEnd"/>
      <w:r w:rsidR="006F5AEA">
        <w:t xml:space="preserve"> d’avoir animé ces débats</w:t>
      </w:r>
      <w:r>
        <w:t xml:space="preserve">. Vous pouvez </w:t>
      </w:r>
      <w:r w:rsidR="006F5AEA">
        <w:t xml:space="preserve">tirer de la </w:t>
      </w:r>
      <w:r>
        <w:t>fierté d’a</w:t>
      </w:r>
      <w:r w:rsidR="006F5AEA">
        <w:t>v</w:t>
      </w:r>
      <w:r>
        <w:t>oir contribué à incliner la tendance</w:t>
      </w:r>
      <w:r w:rsidR="006F5AEA">
        <w:t xml:space="preserve">. C’est important de montrer que, si on mobilise les mesures qu’il faut, si on les évalue au fil du temps, </w:t>
      </w:r>
      <w:r>
        <w:t xml:space="preserve">il n’y a pas de fatalité. </w:t>
      </w:r>
      <w:r w:rsidR="006F5AEA">
        <w:t xml:space="preserve">Ces résultats doivent démontrer aux résignés qu’il faut aller plus loin. </w:t>
      </w:r>
    </w:p>
    <w:p w:rsidR="00075C47" w:rsidRDefault="00075C47" w:rsidP="00075C47">
      <w:r>
        <w:t>Je veux saluer l’ensemble des membres, les députés, les sénateurs, les élus, chacune et chacun d’entre eux.</w:t>
      </w:r>
      <w:r w:rsidR="00ED15ED">
        <w:t xml:space="preserve"> Comme </w:t>
      </w:r>
      <w:r w:rsidR="006F5AEA">
        <w:t xml:space="preserve">le président du CNA me remercie, je souhaite à mon tour vous remercier d’avoir accepté mon offre de reconduire cette responsabilité. </w:t>
      </w:r>
      <w:r>
        <w:t xml:space="preserve">Au-delà </w:t>
      </w:r>
      <w:r w:rsidR="006F5AEA">
        <w:t xml:space="preserve">d’être sous l’injonction du Conseil d’Etat, d’être également sous </w:t>
      </w:r>
      <w:r>
        <w:t>la menace de quelques rappels à</w:t>
      </w:r>
      <w:r w:rsidR="00ED15ED">
        <w:t xml:space="preserve"> l’ordre de la </w:t>
      </w:r>
      <w:r w:rsidR="006F5AEA">
        <w:t>C</w:t>
      </w:r>
      <w:r w:rsidR="00ED15ED">
        <w:t xml:space="preserve">ommission européenne, </w:t>
      </w:r>
      <w:r w:rsidR="006F5AEA">
        <w:t xml:space="preserve">nous avons la ferme volonté de progresser. Lorsque j’étais à l’assemblée générale des Nations Unies, j’ai demandé au commissaire européen de patienter un peu pour lui faire la démonstration que nous avions sincèrement la volonté de ne pas en rester là. Quand bien même nous n’aurions pas été sous le feu croisé de ces interpellations, vous l’avez rappelé Monsieur </w:t>
      </w:r>
      <w:proofErr w:type="spellStart"/>
      <w:r w:rsidR="006F5AEA">
        <w:t>Saddier</w:t>
      </w:r>
      <w:proofErr w:type="spellEnd"/>
      <w:r w:rsidR="006F5AEA">
        <w:t xml:space="preserve">, </w:t>
      </w:r>
      <w:r>
        <w:t xml:space="preserve">s’il y a un sujet sur lequel nous </w:t>
      </w:r>
      <w:r w:rsidR="006F5AEA">
        <w:t>ne</w:t>
      </w:r>
      <w:r>
        <w:t xml:space="preserve"> pouvons</w:t>
      </w:r>
      <w:r w:rsidR="00ED15ED">
        <w:t xml:space="preserve"> p</w:t>
      </w:r>
      <w:r w:rsidR="006F5AEA">
        <w:t>lu</w:t>
      </w:r>
      <w:r w:rsidR="00ED15ED">
        <w:t>s nous satisfaire d’ajourne</w:t>
      </w:r>
      <w:r>
        <w:t>ments</w:t>
      </w:r>
      <w:r w:rsidR="006F5AEA">
        <w:t xml:space="preserve"> ou même de renoncements,</w:t>
      </w:r>
      <w:r>
        <w:t xml:space="preserve"> c’est </w:t>
      </w:r>
      <w:r w:rsidR="006F5AEA">
        <w:t xml:space="preserve">bien </w:t>
      </w:r>
      <w:r>
        <w:t xml:space="preserve">le sujet </w:t>
      </w:r>
      <w:r w:rsidR="006F5AEA">
        <w:t xml:space="preserve">en général du sujet de </w:t>
      </w:r>
      <w:r>
        <w:t>santé</w:t>
      </w:r>
      <w:r w:rsidR="006F5AEA">
        <w:t>-</w:t>
      </w:r>
      <w:r>
        <w:t xml:space="preserve">environnement. </w:t>
      </w:r>
      <w:r w:rsidR="006F5AEA">
        <w:t>C’est un sujet compliqué avec des pollutions diffuses parfois sournoises, i</w:t>
      </w:r>
      <w:r w:rsidR="00B86BD0">
        <w:t>l existe</w:t>
      </w:r>
      <w:r>
        <w:t xml:space="preserve"> des effets décalé</w:t>
      </w:r>
      <w:r w:rsidR="00B86BD0">
        <w:t>s</w:t>
      </w:r>
      <w:r>
        <w:t xml:space="preserve"> dans le temps</w:t>
      </w:r>
      <w:r w:rsidR="006F5AEA">
        <w:t xml:space="preserve"> dont il est parfois difficile de faire la démonstration immédiate de l’existence d’un lien de cause à effet</w:t>
      </w:r>
      <w:r>
        <w:t xml:space="preserve">. </w:t>
      </w:r>
      <w:r w:rsidR="006F5AEA">
        <w:t>Maintenant, n</w:t>
      </w:r>
      <w:r>
        <w:t>otre souci</w:t>
      </w:r>
      <w:r w:rsidR="006F5AEA">
        <w:t>, au-delà des pics de pollution, c’</w:t>
      </w:r>
      <w:r>
        <w:t>est la pollution de fond</w:t>
      </w:r>
      <w:r w:rsidR="006F5AEA">
        <w:t xml:space="preserve">, et donc il faut </w:t>
      </w:r>
      <w:r>
        <w:t>s’attaquer à l’ensemble de ces sources</w:t>
      </w:r>
      <w:r w:rsidR="006F5AEA">
        <w:t xml:space="preserve"> avec résolution en ayant la franchise de dire – comme je l’ai fait lors de mon déplacement dans la vallée de l’Arve – qu’il </w:t>
      </w:r>
      <w:r>
        <w:t xml:space="preserve">n’y a pas </w:t>
      </w:r>
      <w:r w:rsidR="00ED15ED">
        <w:t xml:space="preserve">une solution immédiate mais un </w:t>
      </w:r>
      <w:r>
        <w:t xml:space="preserve">traitement </w:t>
      </w:r>
      <w:r w:rsidR="006F5AEA">
        <w:t>d</w:t>
      </w:r>
      <w:r>
        <w:t>e f</w:t>
      </w:r>
      <w:r w:rsidR="00ED15ED">
        <w:t>o</w:t>
      </w:r>
      <w:r>
        <w:t xml:space="preserve">nd </w:t>
      </w:r>
      <w:r w:rsidR="006F5AEA">
        <w:t>qu’il faut met</w:t>
      </w:r>
      <w:r>
        <w:t>tre en œuvre</w:t>
      </w:r>
      <w:r w:rsidR="00B86BD0">
        <w:t>. Il convient aussi d’</w:t>
      </w:r>
      <w:r w:rsidR="006F5AEA">
        <w:t>évaluer les dispositifs que nous mettons en place pour en évaluer leur efficacité</w:t>
      </w:r>
      <w:r>
        <w:t xml:space="preserve">. </w:t>
      </w:r>
    </w:p>
    <w:p w:rsidR="00F11A12" w:rsidRDefault="006F5AEA" w:rsidP="00075C47">
      <w:r>
        <w:t xml:space="preserve">Avec </w:t>
      </w:r>
      <w:r w:rsidR="00075C47">
        <w:t xml:space="preserve">Isabelle Borne, Agnès </w:t>
      </w:r>
      <w:proofErr w:type="spellStart"/>
      <w:r w:rsidR="00075C47">
        <w:t>Buzyn</w:t>
      </w:r>
      <w:proofErr w:type="spellEnd"/>
      <w:r w:rsidR="00075C47">
        <w:t xml:space="preserve">, Frédérique Vidal, </w:t>
      </w:r>
      <w:r>
        <w:t>nous souhaitons adresser la problématique santé-environnement ensemble de telle sorte à pouvoir accompagner l’inversion de la tendance sur la période du quinquennat.</w:t>
      </w:r>
      <w:r w:rsidR="00F11A12">
        <w:t xml:space="preserve"> Dan</w:t>
      </w:r>
      <w:r w:rsidR="00075C47">
        <w:t xml:space="preserve">s </w:t>
      </w:r>
      <w:r w:rsidR="00F11A12">
        <w:t xml:space="preserve">les </w:t>
      </w:r>
      <w:r w:rsidR="00075C47">
        <w:t>sujets de santé et environnement, il y a la pollution de l’air. Parm</w:t>
      </w:r>
      <w:r w:rsidR="00F11A12">
        <w:t>i mes priorités, il y a aussi l’enjeu</w:t>
      </w:r>
      <w:r w:rsidR="00075C47">
        <w:t xml:space="preserve"> climat</w:t>
      </w:r>
      <w:r w:rsidR="00F11A12">
        <w:t xml:space="preserve">ique. Or </w:t>
      </w:r>
      <w:r w:rsidR="00075C47">
        <w:t xml:space="preserve">les instruments </w:t>
      </w:r>
      <w:r w:rsidR="00F11A12">
        <w:t>qu’il faut</w:t>
      </w:r>
      <w:r w:rsidR="00075C47">
        <w:t xml:space="preserve"> mettre en place pour lutter contre la crise climatique sont aussi ceux qui p</w:t>
      </w:r>
      <w:r w:rsidR="00F11A12">
        <w:t>e</w:t>
      </w:r>
      <w:r w:rsidR="00075C47">
        <w:t xml:space="preserve">rmettent </w:t>
      </w:r>
      <w:r w:rsidR="00F11A12">
        <w:t xml:space="preserve">de lutter contre la pollution de l’air. Cela a été rappelé à plusieurs reprises par l’organisation mondiale de la santé. Je rappelle que la lutte contre le changement climatique est un agenda de santé publique. Tout cela rassemble, agrège, ce sont autant de raisons pour agir et ne faire preuve d’aucun laxisme. </w:t>
      </w:r>
    </w:p>
    <w:p w:rsidR="00F11A12" w:rsidRDefault="00F11A12" w:rsidP="00075C47">
      <w:r>
        <w:t xml:space="preserve">J’ai noté un certain nombre de petits signaux qui pourraient être contradictoires entre la volonté affichée et l’efficacité. Je ne les ignore pas, je les enregistre. </w:t>
      </w:r>
      <w:r w:rsidR="00075C47">
        <w:t>Pour rebondir sur les véhicules à assistanc</w:t>
      </w:r>
      <w:r>
        <w:t>e électrique, j’entends bien qu</w:t>
      </w:r>
      <w:r w:rsidR="00075C47">
        <w:t xml:space="preserve">e l’on </w:t>
      </w:r>
      <w:r>
        <w:t xml:space="preserve">puisse parfois </w:t>
      </w:r>
      <w:r w:rsidR="00075C47">
        <w:t>réévaluer un instrument à l’aune de son effic</w:t>
      </w:r>
      <w:r>
        <w:t>a</w:t>
      </w:r>
      <w:r w:rsidR="00075C47">
        <w:t xml:space="preserve">cité ou de son inefficacité. </w:t>
      </w:r>
      <w:r>
        <w:t xml:space="preserve">Si un marché ou une filière est installée, a-t-on besoin de le garder éternellement ? L’instrument initial peut aussi basculer vers un autre mécanisme. </w:t>
      </w:r>
      <w:r w:rsidR="00075C47">
        <w:t xml:space="preserve">Je ne suis pas certain que cela soit </w:t>
      </w:r>
      <w:r>
        <w:t>dans cet esprit qu’il a été un peu brutalement ajourné</w:t>
      </w:r>
      <w:r w:rsidR="00075C47">
        <w:t xml:space="preserve">. </w:t>
      </w:r>
      <w:r>
        <w:t>Sur ce sujet comme sur beaucoup d’autres, ne doutez pas qu</w:t>
      </w:r>
      <w:r w:rsidR="00075C47">
        <w:t xml:space="preserve">e l’on </w:t>
      </w:r>
      <w:r>
        <w:t>re</w:t>
      </w:r>
      <w:r w:rsidR="00075C47">
        <w:t xml:space="preserve">cherche </w:t>
      </w:r>
      <w:r>
        <w:t>un certain nombre de</w:t>
      </w:r>
      <w:r w:rsidR="00075C47">
        <w:t xml:space="preserve"> solutions.</w:t>
      </w:r>
    </w:p>
    <w:p w:rsidR="00075C47" w:rsidRDefault="00F11A12" w:rsidP="00075C47">
      <w:r>
        <w:t xml:space="preserve">Un certain nombre d’actions a déjà été engagé. C’est la raison pour laquelle la tendance est </w:t>
      </w:r>
      <w:r w:rsidR="00075C47">
        <w:t>en train de s’inverser mais il fau</w:t>
      </w:r>
      <w:r>
        <w:t>t évidemment</w:t>
      </w:r>
      <w:r w:rsidR="00075C47">
        <w:t xml:space="preserve"> rester excessive</w:t>
      </w:r>
      <w:r>
        <w:t xml:space="preserve">ment </w:t>
      </w:r>
      <w:r w:rsidR="00B86BD0">
        <w:t>prudent</w:t>
      </w:r>
      <w:r w:rsidR="00075C47">
        <w:t xml:space="preserve">. </w:t>
      </w:r>
      <w:r>
        <w:t xml:space="preserve">Ne prenons pas cette inversion de tendance comme une finalité mais bien, au contraire, comme un encouragement à </w:t>
      </w:r>
      <w:r w:rsidR="00B86BD0">
        <w:lastRenderedPageBreak/>
        <w:t>accélérer. J</w:t>
      </w:r>
      <w:r w:rsidR="00075C47">
        <w:t>e suppose qu’un bilan a été fait pendant ces réunions. J</w:t>
      </w:r>
      <w:r>
        <w:t xml:space="preserve">’en connais l’essentiel des éléments. Je voudrais </w:t>
      </w:r>
      <w:r w:rsidR="00075C47">
        <w:t>insister sur le succès d</w:t>
      </w:r>
      <w:r>
        <w:t>u développement d</w:t>
      </w:r>
      <w:r w:rsidR="00075C47">
        <w:t>e la vigne</w:t>
      </w:r>
      <w:r>
        <w:t xml:space="preserve">tte </w:t>
      </w:r>
      <w:proofErr w:type="spellStart"/>
      <w:r>
        <w:t>Crit’</w:t>
      </w:r>
      <w:r w:rsidR="00075C47">
        <w:t>air</w:t>
      </w:r>
      <w:proofErr w:type="spellEnd"/>
      <w:r>
        <w:t xml:space="preserve">. 8 millions de vignettes ont déjà été attribuées, ce qui constitue un succès. Je souhaite aussi citer la réforme des procédures en cas de pic de pollution avec plus d’efficacité et de réactivité. </w:t>
      </w:r>
    </w:p>
    <w:p w:rsidR="00075C47" w:rsidRDefault="00F11A12" w:rsidP="00075C47">
      <w:r>
        <w:t xml:space="preserve">Sur les vignettes </w:t>
      </w:r>
      <w:proofErr w:type="spellStart"/>
      <w:r>
        <w:t>Crit’Air</w:t>
      </w:r>
      <w:proofErr w:type="spellEnd"/>
      <w:r>
        <w:t xml:space="preserve">, j’ai bien entendu le fait qu’il y a très peu de contrôles. J’ai bien identifié cette faiblesse. </w:t>
      </w:r>
      <w:r w:rsidR="00075C47">
        <w:t>Nous sommes pris entre deu</w:t>
      </w:r>
      <w:r>
        <w:t>x</w:t>
      </w:r>
      <w:r w:rsidR="00075C47">
        <w:t xml:space="preserve"> feux. </w:t>
      </w:r>
      <w:r>
        <w:t>Vous savez que n</w:t>
      </w:r>
      <w:r w:rsidR="00075C47">
        <w:t xml:space="preserve">os services d’ordre sont mobilisés sur énormément de fronts et il est </w:t>
      </w:r>
      <w:r>
        <w:t>délicat, en cette période,</w:t>
      </w:r>
      <w:r w:rsidR="00075C47">
        <w:t xml:space="preserve"> de leur demander de </w:t>
      </w:r>
      <w:r>
        <w:t>concentrer leurs forces sur un</w:t>
      </w:r>
      <w:r w:rsidR="00075C47">
        <w:t xml:space="preserve"> sujet</w:t>
      </w:r>
      <w:r>
        <w:t xml:space="preserve"> certes important mais qui est un sujet parmi d’autres, sachant que nos forces de sécurité ne peuvent pas être déployées sur tous les fronts</w:t>
      </w:r>
      <w:r w:rsidR="00075C47">
        <w:t xml:space="preserve">. </w:t>
      </w:r>
      <w:r>
        <w:t>J’</w:t>
      </w:r>
      <w:r w:rsidR="00075C47">
        <w:t xml:space="preserve">en ai parlé avec Gérard </w:t>
      </w:r>
      <w:proofErr w:type="spellStart"/>
      <w:r w:rsidR="00075C47">
        <w:t>Collomb</w:t>
      </w:r>
      <w:proofErr w:type="spellEnd"/>
      <w:r>
        <w:t xml:space="preserve"> et il y a une réflexion que nous devons accélérer sur</w:t>
      </w:r>
      <w:r w:rsidR="00075C47">
        <w:t xml:space="preserve"> l’</w:t>
      </w:r>
      <w:r w:rsidR="00F07E73">
        <w:t>au</w:t>
      </w:r>
      <w:r w:rsidR="00075C47">
        <w:t xml:space="preserve">tomatisation des contrôles. C’est un </w:t>
      </w:r>
      <w:r>
        <w:t>sujet sur lequel la patience n’</w:t>
      </w:r>
      <w:r w:rsidR="00075C47">
        <w:t xml:space="preserve">est pas de mise. </w:t>
      </w:r>
      <w:r>
        <w:t>Je n’ai pas besoin de vous rappeler le nombre de décès prématurés</w:t>
      </w:r>
      <w:r w:rsidR="00150CC6">
        <w:t xml:space="preserve"> et l</w:t>
      </w:r>
      <w:r w:rsidR="00754AA8">
        <w:t>es années d’espérance de vie dont on se prive. Je le dis toujours en dernier mais c’est aussi l</w:t>
      </w:r>
      <w:r w:rsidR="00075C47">
        <w:t xml:space="preserve">e coût </w:t>
      </w:r>
      <w:r w:rsidR="00F07E73">
        <w:t>des external</w:t>
      </w:r>
      <w:r w:rsidR="00075C47">
        <w:t>ités négatives</w:t>
      </w:r>
      <w:r w:rsidR="00754AA8">
        <w:t xml:space="preserve"> pour la collectivité nationale</w:t>
      </w:r>
      <w:r w:rsidR="00075C47">
        <w:t>.</w:t>
      </w:r>
      <w:r w:rsidR="00754AA8">
        <w:t xml:space="preserve"> Pour la communauté internationale, ces externalités négatives représentent des milliers de milliards de dollars et des </w:t>
      </w:r>
      <w:r w:rsidR="00075C47">
        <w:t xml:space="preserve">centaines de milliards d’euros pour la communauté nationale. </w:t>
      </w:r>
      <w:r w:rsidR="00754AA8">
        <w:t xml:space="preserve">Bien évidemment, cet argent serait tellement plus utile en amont qu’en aval. </w:t>
      </w:r>
    </w:p>
    <w:p w:rsidR="00754AA8" w:rsidRDefault="00754AA8" w:rsidP="00075C47">
      <w:r>
        <w:t>C’est en tout cas bien à la croisée de tous ces paramètres que j’ai mis en œuvre le Plan Climat et</w:t>
      </w:r>
      <w:r w:rsidR="00150CC6">
        <w:t>,</w:t>
      </w:r>
      <w:r>
        <w:t xml:space="preserve"> dans le cadre de la première loi de finance</w:t>
      </w:r>
      <w:r w:rsidR="00150CC6">
        <w:t>,</w:t>
      </w:r>
      <w:r>
        <w:t xml:space="preserve"> nous avons décidé, dans un premier temps, de renforcer nos actions.</w:t>
      </w:r>
      <w:r w:rsidR="00150CC6">
        <w:t xml:space="preserve"> </w:t>
      </w:r>
      <w:r>
        <w:t xml:space="preserve">Très rapidement, je souhaite revenir sur la hausse progressive de la composante carbone. Nous sommes l’un des pays les plus ambitieux sur ce sujet en introduisant un avantage compétitif à l’économie bas carbone. Cette décision accélère le basculement vers l’économie bas carbone. </w:t>
      </w:r>
      <w:r w:rsidR="00075C47">
        <w:t xml:space="preserve">Le </w:t>
      </w:r>
      <w:r>
        <w:t>réaligne</w:t>
      </w:r>
      <w:r w:rsidR="00F07E73">
        <w:t>ment</w:t>
      </w:r>
      <w:r w:rsidR="00075C47">
        <w:t xml:space="preserve"> du diesel sur l’essence </w:t>
      </w:r>
      <w:r>
        <w:t>en</w:t>
      </w:r>
      <w:r w:rsidR="00075C47">
        <w:t xml:space="preserve"> trois ou </w:t>
      </w:r>
      <w:r w:rsidR="00F07E73">
        <w:t>q</w:t>
      </w:r>
      <w:r w:rsidR="00075C47">
        <w:t xml:space="preserve">uatre ans </w:t>
      </w:r>
      <w:r>
        <w:t>n’</w:t>
      </w:r>
      <w:r w:rsidR="00075C47">
        <w:t xml:space="preserve">est </w:t>
      </w:r>
      <w:r>
        <w:t xml:space="preserve">pas facile </w:t>
      </w:r>
      <w:r w:rsidR="00075C47">
        <w:t xml:space="preserve">à porter car </w:t>
      </w:r>
      <w:r>
        <w:t xml:space="preserve">cette mesure peut </w:t>
      </w:r>
      <w:r w:rsidR="00075C47">
        <w:t>être v</w:t>
      </w:r>
      <w:r w:rsidR="00F07E73">
        <w:t>é</w:t>
      </w:r>
      <w:r w:rsidR="00075C47">
        <w:t xml:space="preserve">cue comme une double injustice pour </w:t>
      </w:r>
      <w:r w:rsidR="00F07E73">
        <w:t xml:space="preserve">ceux qui ont le sentiment </w:t>
      </w:r>
      <w:r w:rsidR="00075C47">
        <w:t xml:space="preserve">d’avoir été incités à acheter des véhicules diesel. </w:t>
      </w:r>
      <w:r>
        <w:t xml:space="preserve">Ces mesures visent à démontrer que nous devons taxer la pollution. Dès lors – et cela sera mon obsession – la fiscalité écologique </w:t>
      </w:r>
      <w:r w:rsidR="00150CC6">
        <w:t>ne sera</w:t>
      </w:r>
      <w:r>
        <w:t xml:space="preserve"> pas uniquement une fiscalité dissuasive mais aussi une</w:t>
      </w:r>
      <w:r w:rsidR="00075C47">
        <w:t xml:space="preserve"> fiscalité incitative. </w:t>
      </w:r>
      <w:r>
        <w:t>Le succès d’une bonne fiscalité écologique réside dans des dispositifs dissuasifs là où c’est nécessaire avec une certaine progressivité pour ne pas placer les individus dans une impasse tout en poussant une fiscalité incitative pour encourager les bons comportements et les actes d’achat et même les modes de production et de consommation. C’est un travail que nous allons nous efforcer de coordonner avec Bercy, car la fiscalité écologique ne peut pas être simplement une occasion supplémentaire de recettes et ne doit pas viser à combler simplement le déficit budgétaire de l’Etat. En tout cas, ce n’est pas dans cet esprit que je travaille mais cette vision-là n’est pas forcément spontanément partagée, mais ma mission est d’argumenter pour plaider cette cause.</w:t>
      </w:r>
    </w:p>
    <w:p w:rsidR="00075C47" w:rsidRDefault="00075C47" w:rsidP="00075C47">
      <w:r>
        <w:t xml:space="preserve">Le renforcement de la prime à la conversion </w:t>
      </w:r>
      <w:r w:rsidR="00754AA8">
        <w:t xml:space="preserve">est un outil efficace et permet à ceux qui en ont besoin d’acquérir un véhicule moins polluant. </w:t>
      </w:r>
      <w:r w:rsidR="00150CC6">
        <w:t xml:space="preserve">Le soutien de l’ADEME </w:t>
      </w:r>
      <w:r w:rsidR="00754AA8">
        <w:t>a été renforcé, notamment au fonds Air Mobilité qui a été doté de 20 millions d'euros. Nous pouvons aussi citer le déploiement d’</w:t>
      </w:r>
      <w:r>
        <w:t xml:space="preserve">expériences réussies notamment </w:t>
      </w:r>
      <w:r w:rsidR="00754AA8">
        <w:t xml:space="preserve">des fonds </w:t>
      </w:r>
      <w:r>
        <w:t>Air Bois et Air Industrie</w:t>
      </w:r>
      <w:r w:rsidR="00754AA8">
        <w:t xml:space="preserve"> dont nous avons pu mesurer l’efficacité lors de notre déplacement dans la vallée de l’Arve. Nous pouvons également citer </w:t>
      </w:r>
      <w:r>
        <w:t>la reconduction du crédit d’impôt</w:t>
      </w:r>
      <w:r w:rsidR="00754AA8">
        <w:t xml:space="preserve"> Transition Energétique pour aider à la rénovation thermique du logement ou éventuellement au changement de chauffage et de chaudière</w:t>
      </w:r>
      <w:r>
        <w:t>, la mobilisation des certificats d’économies d’énergies</w:t>
      </w:r>
      <w:r w:rsidR="00C81F6D">
        <w:t xml:space="preserve"> pour le remplacement des chaudières au fioul avec une surprime de 3 000 euros et pour financer des actions des collectivités. L</w:t>
      </w:r>
      <w:r>
        <w:t>es énergéticiens pourront maintenant accentuer leurs actions dans les zone</w:t>
      </w:r>
      <w:r w:rsidR="00C81F6D">
        <w:t>s</w:t>
      </w:r>
      <w:r>
        <w:t xml:space="preserve"> prioritaires.</w:t>
      </w:r>
    </w:p>
    <w:p w:rsidR="00C81F6D" w:rsidRDefault="00C81F6D" w:rsidP="00075C47">
      <w:r>
        <w:t>En ce qui concerne</w:t>
      </w:r>
      <w:r w:rsidR="00075C47">
        <w:t xml:space="preserve"> l’agriculture</w:t>
      </w:r>
      <w:r>
        <w:t>,</w:t>
      </w:r>
      <w:r w:rsidR="00075C47">
        <w:t xml:space="preserve"> qui est </w:t>
      </w:r>
      <w:r>
        <w:t xml:space="preserve">évidemment </w:t>
      </w:r>
      <w:r w:rsidR="00075C47">
        <w:t>un secteur qu</w:t>
      </w:r>
      <w:r>
        <w:t>’il ne faut pas stigmatiser mais qu’il ne faut pas plus exonérer, nous devons l’aider à entrer dans une démarche de progrès. C’est un sujet au cœur des débats des Etats généraux de l’alimentation. N</w:t>
      </w:r>
      <w:r w:rsidR="00075C47">
        <w:t xml:space="preserve">ous lançons enfin le dispositif </w:t>
      </w:r>
      <w:r>
        <w:t>de surveillance des émissions de pesticides dans l</w:t>
      </w:r>
      <w:r w:rsidR="00075C47">
        <w:t xml:space="preserve">’air </w:t>
      </w:r>
      <w:r>
        <w:t xml:space="preserve">en collaboration </w:t>
      </w:r>
      <w:r w:rsidR="00075C47">
        <w:t>avec l’ANSES</w:t>
      </w:r>
      <w:r>
        <w:t xml:space="preserve">, et notamment </w:t>
      </w:r>
      <w:r w:rsidR="00075C47">
        <w:t>les associations</w:t>
      </w:r>
      <w:r>
        <w:t xml:space="preserve"> agréées de surveillance de la qualité de l’air</w:t>
      </w:r>
      <w:r w:rsidR="00075C47">
        <w:t xml:space="preserve">. </w:t>
      </w:r>
      <w:r>
        <w:t>A ce propos, j</w:t>
      </w:r>
      <w:r w:rsidR="00075C47">
        <w:t xml:space="preserve">e sais que vous </w:t>
      </w:r>
      <w:r>
        <w:t xml:space="preserve">avez eu une petite inquiétude sur </w:t>
      </w:r>
      <w:r w:rsidR="00075C47">
        <w:t>votre budget</w:t>
      </w:r>
      <w:r>
        <w:t xml:space="preserve">. Je tiens à vous rassurer à ce sujet : le sujet </w:t>
      </w:r>
      <w:r>
        <w:lastRenderedPageBreak/>
        <w:t xml:space="preserve">était passé un peu au-dessus de mon radar. Je tiens à vous dire aujourd'hui que votre budget ne sera pas affecté. Au passage, je tiens à saluer le </w:t>
      </w:r>
      <w:r w:rsidR="003D03E5">
        <w:t>rôle que ces associations joue</w:t>
      </w:r>
      <w:r>
        <w:t xml:space="preserve">nt ainsi que celui du laboratoire central de surveillance de la qualité de l’air qui est un thermomètre et un aiguilleur de notre action. </w:t>
      </w:r>
    </w:p>
    <w:p w:rsidR="00B037E9" w:rsidRDefault="00C81F6D" w:rsidP="007E642F">
      <w:r>
        <w:t>La pollution ne connaît pas de frontières ni géographiques ni politiques et je m’en réjouis. Sur la plupart des sujets, nous sommes épargnés par les t</w:t>
      </w:r>
      <w:r w:rsidR="003D03E5">
        <w:t>urpitudes politiciennes</w:t>
      </w:r>
      <w:r>
        <w:t>. Il n’y a pas de protocole de gauche ou de protocole de droite pour adresser ces sujets</w:t>
      </w:r>
      <w:r w:rsidR="003D03E5">
        <w:t>. Nous devrions</w:t>
      </w:r>
      <w:r>
        <w:t xml:space="preserve"> donc pouvoir nous retrouver sur ces sujets</w:t>
      </w:r>
      <w:r w:rsidR="003D03E5">
        <w:t xml:space="preserve">. Nous allons défendre les objectifs </w:t>
      </w:r>
      <w:r w:rsidR="00150CC6">
        <w:t>de réduction d’au moins 40 </w:t>
      </w:r>
      <w:r>
        <w:t xml:space="preserve">% des émissions des véhicules d’ici 2030 </w:t>
      </w:r>
      <w:r w:rsidR="003D03E5">
        <w:t>ainsi qu’un objectif contraignant à 2025</w:t>
      </w:r>
      <w:r>
        <w:t xml:space="preserve">. Dans cet esprit, j’aurai cet après-midi un </w:t>
      </w:r>
      <w:r w:rsidR="003D03E5">
        <w:t>rendez-vous téléphonique avec mon homologue</w:t>
      </w:r>
      <w:r>
        <w:t xml:space="preserve"> britannique pour essayer de créer une coalition de pays ambitieux sur ces sujets-là</w:t>
      </w:r>
      <w:r w:rsidR="003D03E5">
        <w:t>. Dans la même veine, nous devons renforcer notre ambition</w:t>
      </w:r>
      <w:r>
        <w:t xml:space="preserve">, et notamment </w:t>
      </w:r>
      <w:r w:rsidR="003D03E5">
        <w:t xml:space="preserve">les enseignements que nous </w:t>
      </w:r>
      <w:r>
        <w:t xml:space="preserve">devons tirer du scandale des </w:t>
      </w:r>
      <w:r w:rsidR="003D03E5">
        <w:t>moteurs truqués</w:t>
      </w:r>
      <w:r>
        <w:t>, sur le contrôle et les règles d’homologation</w:t>
      </w:r>
      <w:r w:rsidR="003D03E5">
        <w:t xml:space="preserve">. Nous sommes </w:t>
      </w:r>
      <w:r>
        <w:t xml:space="preserve">aujourd'hui </w:t>
      </w:r>
      <w:r w:rsidR="003D03E5">
        <w:t>sous le co</w:t>
      </w:r>
      <w:r>
        <w:t>u</w:t>
      </w:r>
      <w:r w:rsidR="003D03E5">
        <w:t xml:space="preserve">p de plusieurs </w:t>
      </w:r>
      <w:r>
        <w:t xml:space="preserve">contentieux </w:t>
      </w:r>
      <w:r w:rsidR="003D03E5">
        <w:t>européens</w:t>
      </w:r>
      <w:r>
        <w:t>, notamment sur les particules fines et le dioxyde d’azote</w:t>
      </w:r>
      <w:r w:rsidR="003D03E5">
        <w:t xml:space="preserve">. </w:t>
      </w:r>
      <w:r>
        <w:t xml:space="preserve">Il existe une injonction du </w:t>
      </w:r>
      <w:r w:rsidR="003D03E5">
        <w:t xml:space="preserve">Conseil d’Etat </w:t>
      </w:r>
      <w:r>
        <w:t>qui nous demande de produire u</w:t>
      </w:r>
      <w:r w:rsidR="003D03E5">
        <w:t>n</w:t>
      </w:r>
      <w:r>
        <w:t>e</w:t>
      </w:r>
      <w:r w:rsidR="003D03E5">
        <w:t xml:space="preserve"> feuille de route</w:t>
      </w:r>
      <w:r>
        <w:t xml:space="preserve"> à présenter avant fin mars 2018, c’est-à-dire dans un délai assez court. Cependant, nous ne partons pas de rien pour démontrer que</w:t>
      </w:r>
      <w:r w:rsidR="00150CC6">
        <w:t>,</w:t>
      </w:r>
      <w:r>
        <w:t xml:space="preserve"> dans la quinzaine de zones ciblées</w:t>
      </w:r>
      <w:r w:rsidR="00150CC6">
        <w:t>,</w:t>
      </w:r>
      <w:r>
        <w:t xml:space="preserve"> nous serons capables de ramener dans un délai raisonnable les concentrations de polluants à des niveaux qui seront plus acceptables. </w:t>
      </w:r>
      <w:r w:rsidR="00A56DBB">
        <w:t xml:space="preserve">Nous avons effectué récemment un déplacement dans la vallée de l’Arve. Comme je l’ai déjà dit, nous n’avons pas de baguette magique, mais il existe une coordination, une volonté d’ajuster les dispositifs pour lutter contre ce fléau. Dans le même esprit, nous avons réuni, il y a 15 jours, les préfets des zones prioritaires pour la qualité de l’air en vue d’accentuer leur mobilisation. Ils seront de véritables chefs d’orchestre dans la construction de ces feuilles de route. Je souhaite que nous les </w:t>
      </w:r>
      <w:proofErr w:type="spellStart"/>
      <w:r w:rsidR="00A56DBB">
        <w:t>co</w:t>
      </w:r>
      <w:proofErr w:type="spellEnd"/>
      <w:r w:rsidR="004E6237">
        <w:t>-</w:t>
      </w:r>
      <w:r w:rsidR="00A56DBB">
        <w:t xml:space="preserve">construisions avec l’ensemble des parties prenantes et que ces feuilles de route soient le plus possible adaptées au contexte local. Ces feuilles de route doivent être opérationnelles et articulées avec les PPA. Il faut qu’elles puissent marquer l’engagement de tous, et de l’Etat en premier lieu. En cela, vous pourrez compter sur ma disponibilité dans un rôle d’accompagnement, qui peut être financier, mais qui peut être aussi technique. Ces feuilles de route doivent aussi concrétiser l’ensemble des élus locaux, des entreprises, des syndicats. </w:t>
      </w:r>
      <w:r w:rsidR="003D03E5">
        <w:t>C’est dans cet esprit que nous al</w:t>
      </w:r>
      <w:r w:rsidR="00A56DBB">
        <w:t>l</w:t>
      </w:r>
      <w:r w:rsidR="003D03E5">
        <w:t>ons</w:t>
      </w:r>
      <w:r w:rsidR="00A56DBB">
        <w:t xml:space="preserve"> nous revoir</w:t>
      </w:r>
      <w:r w:rsidR="003D03E5">
        <w:t xml:space="preserve">. Je souhaite que cette feuille de route </w:t>
      </w:r>
      <w:r w:rsidR="00A56DBB">
        <w:t xml:space="preserve">puisse vous être soumise en amont. Personnellement, j’ai à cœur de réunir ce conseil deux fois par an. J’appuie également votre souhait </w:t>
      </w:r>
      <w:r w:rsidR="00F07E73">
        <w:t>que votre prochaine</w:t>
      </w:r>
      <w:r w:rsidR="003D03E5">
        <w:t xml:space="preserve"> réunion puisse po</w:t>
      </w:r>
      <w:r w:rsidR="00F07E73">
        <w:t>rter sur la qualité de l</w:t>
      </w:r>
      <w:r w:rsidR="00A56DBB">
        <w:t>’</w:t>
      </w:r>
      <w:r w:rsidR="00F07E73">
        <w:t>air int</w:t>
      </w:r>
      <w:r w:rsidR="003D03E5">
        <w:t xml:space="preserve">érieur. </w:t>
      </w:r>
      <w:r w:rsidR="00A56DBB">
        <w:t xml:space="preserve">Nous ne devons pas choisir entre l’air extérieur et l’air intérieur mais nous préoccuper des deux sujets. </w:t>
      </w:r>
      <w:r w:rsidR="003D03E5">
        <w:t xml:space="preserve">Cela répond à un souhait et à une préoccupation de nos concitoyens. </w:t>
      </w:r>
    </w:p>
    <w:p w:rsidR="004E6237" w:rsidRDefault="00A56DBB" w:rsidP="007E642F">
      <w:r>
        <w:t>Je souhaite vou</w:t>
      </w:r>
      <w:r w:rsidR="004E6237">
        <w:t xml:space="preserve">s remercier de vos efforts pour identifier l’ensemble des mécanismes et sources de pollution. </w:t>
      </w:r>
      <w:r>
        <w:t>Je vous ai ent</w:t>
      </w:r>
      <w:r w:rsidR="003D03E5">
        <w:t>endu</w:t>
      </w:r>
      <w:r>
        <w:t xml:space="preserve"> parler</w:t>
      </w:r>
      <w:r w:rsidR="003D03E5">
        <w:t xml:space="preserve"> des ports et du projet </w:t>
      </w:r>
      <w:r w:rsidR="004E6237">
        <w:t xml:space="preserve">qui consiste à </w:t>
      </w:r>
      <w:r w:rsidR="003D03E5">
        <w:t xml:space="preserve">proposer une propulsion différente à l’approche </w:t>
      </w:r>
      <w:r w:rsidR="004E6237">
        <w:t>des ports. Vous avez a</w:t>
      </w:r>
      <w:r w:rsidR="00150CC6">
        <w:t>ussi évoqué la tricherie à l’</w:t>
      </w:r>
      <w:proofErr w:type="spellStart"/>
      <w:r w:rsidR="00150CC6">
        <w:t>AdB</w:t>
      </w:r>
      <w:r w:rsidR="004E6237">
        <w:t>lue</w:t>
      </w:r>
      <w:proofErr w:type="spellEnd"/>
      <w:r w:rsidR="004E6237">
        <w:t>, qui prouve que l’esprit humain n’est jamais pris de cours pour contourner les règlements. J’en ai parlé à Géral</w:t>
      </w:r>
      <w:r w:rsidR="003D03E5">
        <w:t xml:space="preserve">d </w:t>
      </w:r>
      <w:proofErr w:type="spellStart"/>
      <w:r w:rsidR="003D03E5">
        <w:t>Darmanin</w:t>
      </w:r>
      <w:proofErr w:type="spellEnd"/>
      <w:r w:rsidR="004E6237">
        <w:t xml:space="preserve"> car les Douanes peuvent renforcer leur contrôle,</w:t>
      </w:r>
      <w:r w:rsidR="003D03E5">
        <w:t xml:space="preserve"> et avec les préfets</w:t>
      </w:r>
      <w:r>
        <w:t xml:space="preserve">. </w:t>
      </w:r>
    </w:p>
    <w:p w:rsidR="003D03E5" w:rsidRDefault="004E6237" w:rsidP="007E642F">
      <w:r>
        <w:t>Pour ce qui me concerne, j</w:t>
      </w:r>
      <w:r w:rsidR="00A56DBB">
        <w:t>e serai à la croisée de tout</w:t>
      </w:r>
      <w:r w:rsidR="003D03E5">
        <w:t xml:space="preserve"> cela</w:t>
      </w:r>
      <w:r>
        <w:t xml:space="preserve"> dès que je pourrai agir pour renforcer ou réparer éventuellement une injustice. Autant que faire se peut, je le ferai</w:t>
      </w:r>
      <w:r w:rsidR="003D03E5">
        <w:t xml:space="preserve">. </w:t>
      </w:r>
      <w:r>
        <w:t>Sur ces sujets, n</w:t>
      </w:r>
      <w:r w:rsidR="003D03E5">
        <w:t>ous serons tous gagnants</w:t>
      </w:r>
      <w:r>
        <w:t xml:space="preserve"> si nous les traitons de manière systémique</w:t>
      </w:r>
      <w:r w:rsidR="003D03E5">
        <w:t xml:space="preserve">. </w:t>
      </w:r>
      <w:r>
        <w:t>Au risque de choquer, n</w:t>
      </w:r>
      <w:r w:rsidR="003D03E5">
        <w:t xml:space="preserve">otamment sur un plan économique et dans un contexte de tension </w:t>
      </w:r>
      <w:r>
        <w:t xml:space="preserve">budgétaire, je souhaite rappeler que </w:t>
      </w:r>
      <w:r w:rsidR="003D03E5">
        <w:t xml:space="preserve">ces sommes </w:t>
      </w:r>
      <w:r>
        <w:t xml:space="preserve">importantes </w:t>
      </w:r>
      <w:r w:rsidR="00A56DBB">
        <w:t>seraient</w:t>
      </w:r>
      <w:r w:rsidR="003D03E5">
        <w:t xml:space="preserve"> mieux utilisés à pr</w:t>
      </w:r>
      <w:r w:rsidR="00A56DBB">
        <w:t>é</w:t>
      </w:r>
      <w:r w:rsidR="003D03E5">
        <w:t xml:space="preserve">venir qu’à soigner. </w:t>
      </w:r>
      <w:r>
        <w:t>Elles seraient mieux affectées injectées dans l’éducation, la formation, etc.</w:t>
      </w:r>
    </w:p>
    <w:p w:rsidR="004E6237" w:rsidRDefault="003D03E5" w:rsidP="007E642F">
      <w:r>
        <w:t>Par ma présence, je vous remercie pour ce travail collectif.</w:t>
      </w:r>
    </w:p>
    <w:p w:rsidR="003D03E5" w:rsidRDefault="00150CC6" w:rsidP="00A56DBB">
      <w:pPr>
        <w:pStyle w:val="Nom"/>
      </w:pPr>
      <w:proofErr w:type="spellStart"/>
      <w:r>
        <w:lastRenderedPageBreak/>
        <w:t>Zaïnil</w:t>
      </w:r>
      <w:proofErr w:type="spellEnd"/>
      <w:r>
        <w:t xml:space="preserve"> NIZARALY</w:t>
      </w:r>
      <w:r w:rsidR="003D03E5">
        <w:t xml:space="preserve"> </w:t>
      </w:r>
    </w:p>
    <w:p w:rsidR="004E6237" w:rsidRDefault="004E6237" w:rsidP="007E642F">
      <w:r>
        <w:t xml:space="preserve">Je vais être rapide. Je souhaite profiter de votre présence, non pas pour poser une question, mais pour réagir à </w:t>
      </w:r>
      <w:r w:rsidR="003D03E5">
        <w:t xml:space="preserve">la contradiction que nous pouvons noter </w:t>
      </w:r>
      <w:r>
        <w:t xml:space="preserve">entre les orientations budgétaires et les objectifs fixés. Je pense notamment au CEREMA qui a été cité dans les présentations et dont les effectifs seront diminués de </w:t>
      </w:r>
      <w:r w:rsidR="00A56DBB">
        <w:t>100</w:t>
      </w:r>
      <w:r>
        <w:t> </w:t>
      </w:r>
      <w:r w:rsidR="00A56DBB">
        <w:t xml:space="preserve">ETP </w:t>
      </w:r>
      <w:r>
        <w:t xml:space="preserve">par an. Je pense aussi à la disparition de la direction territoriale d’Ile-de-France d’ici deux ans. Ces mesures risquent de mettre en péril la réalisation des objectifs ambitieux qui sont fixés. </w:t>
      </w:r>
    </w:p>
    <w:p w:rsidR="003D03E5" w:rsidRDefault="003D03E5" w:rsidP="00A56DBB">
      <w:pPr>
        <w:pStyle w:val="Nom"/>
      </w:pPr>
      <w:r>
        <w:t>Nicolas HULOT</w:t>
      </w:r>
    </w:p>
    <w:p w:rsidR="003D03E5" w:rsidRDefault="003D03E5" w:rsidP="007E642F">
      <w:r>
        <w:t xml:space="preserve">Je ne découvre </w:t>
      </w:r>
      <w:r w:rsidR="006F292A">
        <w:t xml:space="preserve">évidemment </w:t>
      </w:r>
      <w:r>
        <w:t xml:space="preserve">pas ce qui peut apparaître comme une contradiction. </w:t>
      </w:r>
      <w:r w:rsidR="006F292A">
        <w:t>La réalité pour les différe</w:t>
      </w:r>
      <w:r>
        <w:t>ntes</w:t>
      </w:r>
      <w:r w:rsidR="006F292A">
        <w:t xml:space="preserve"> </w:t>
      </w:r>
      <w:r>
        <w:t>personnes qui travaillent dans ce ministère</w:t>
      </w:r>
      <w:r w:rsidR="006F292A">
        <w:t>, c’est que l’on demande de faire plus a</w:t>
      </w:r>
      <w:r>
        <w:t xml:space="preserve">vec moins de moyens. Je ne </w:t>
      </w:r>
      <w:r w:rsidR="006F292A">
        <w:t xml:space="preserve">suis pas totalement ignorant de cela. Peut-être cela devra nous conduire à définir avec plus de précision nos missions. En tout cas, je ne </w:t>
      </w:r>
      <w:r>
        <w:t xml:space="preserve">souhaite pas que cette </w:t>
      </w:r>
      <w:r w:rsidR="006F292A">
        <w:t>tendance</w:t>
      </w:r>
      <w:r>
        <w:t xml:space="preserve"> se d</w:t>
      </w:r>
      <w:r w:rsidR="006F292A">
        <w:t>é</w:t>
      </w:r>
      <w:r>
        <w:t>veloppe</w:t>
      </w:r>
      <w:r w:rsidR="006F292A">
        <w:t>, mais j’ai bien entendu cette inquiétude</w:t>
      </w:r>
      <w:r>
        <w:t>.</w:t>
      </w:r>
    </w:p>
    <w:p w:rsidR="003D03E5" w:rsidRDefault="003D03E5" w:rsidP="00A56DBB">
      <w:pPr>
        <w:pStyle w:val="Nom"/>
      </w:pPr>
      <w:r>
        <w:t>Jacques PATRIS</w:t>
      </w:r>
    </w:p>
    <w:p w:rsidR="006F292A" w:rsidRDefault="003D03E5" w:rsidP="007E642F">
      <w:r>
        <w:t xml:space="preserve">Merci </w:t>
      </w:r>
      <w:r w:rsidR="006F292A">
        <w:t xml:space="preserve">Monsieur le ministre </w:t>
      </w:r>
      <w:r>
        <w:t>de vos propos</w:t>
      </w:r>
      <w:r w:rsidR="006F292A">
        <w:t xml:space="preserve">, merci </w:t>
      </w:r>
      <w:r>
        <w:t>de nous avoir rassuré</w:t>
      </w:r>
      <w:r w:rsidR="006F292A">
        <w:t>s</w:t>
      </w:r>
      <w:r>
        <w:t xml:space="preserve">. </w:t>
      </w:r>
    </w:p>
    <w:p w:rsidR="006F292A" w:rsidRDefault="003D03E5" w:rsidP="007E642F">
      <w:r>
        <w:t>La dimension économique de nos action</w:t>
      </w:r>
      <w:r w:rsidR="00D037F6">
        <w:t>s</w:t>
      </w:r>
      <w:r>
        <w:t xml:space="preserve"> sur la qualité de l’air est trop souvent </w:t>
      </w:r>
      <w:r w:rsidR="00F07E73">
        <w:t>mésestimé</w:t>
      </w:r>
      <w:r w:rsidR="00D037F6">
        <w:t>e</w:t>
      </w:r>
      <w:r>
        <w:t xml:space="preserve">. </w:t>
      </w:r>
      <w:r w:rsidR="006F292A">
        <w:t>Elle devrait être prise en compte dans les problématiques de croissance locale, régionale ou nationale. A titre d’exemple, l</w:t>
      </w:r>
      <w:r>
        <w:t xml:space="preserve">e tourisme est directement </w:t>
      </w:r>
      <w:r w:rsidR="006F292A">
        <w:t xml:space="preserve">impacté </w:t>
      </w:r>
      <w:r>
        <w:t>par la qualité de l</w:t>
      </w:r>
      <w:r w:rsidR="006F292A">
        <w:t>’</w:t>
      </w:r>
      <w:r>
        <w:t>air</w:t>
      </w:r>
      <w:r w:rsidR="006F292A">
        <w:t xml:space="preserve">. De plus en plus, les touristes choisiront leurs destinations </w:t>
      </w:r>
      <w:r>
        <w:t>en fonction des cartes</w:t>
      </w:r>
      <w:r w:rsidR="006F292A">
        <w:t xml:space="preserve"> sur la qualité de l’air</w:t>
      </w:r>
      <w:r>
        <w:t>.</w:t>
      </w:r>
      <w:r w:rsidR="006F292A">
        <w:t xml:space="preserve"> Le deuxième versant de l’intérêt économique de nos actions porte sur l</w:t>
      </w:r>
      <w:r>
        <w:t>’accompagnement des entreprises</w:t>
      </w:r>
      <w:r w:rsidR="006F292A">
        <w:t>. L</w:t>
      </w:r>
      <w:r>
        <w:t xml:space="preserve">es entreprises nous </w:t>
      </w:r>
      <w:r w:rsidR="00F07E73">
        <w:t>sollicitent de plus e</w:t>
      </w:r>
      <w:r>
        <w:t xml:space="preserve">n plus </w:t>
      </w:r>
      <w:r w:rsidR="006F292A">
        <w:t xml:space="preserve">tant pour gérer l’air intérieur des espaces de travail que </w:t>
      </w:r>
      <w:r>
        <w:t xml:space="preserve">pour </w:t>
      </w:r>
      <w:r w:rsidR="00F07E73">
        <w:t>développer</w:t>
      </w:r>
      <w:r>
        <w:t xml:space="preserve"> la mise au point de </w:t>
      </w:r>
      <w:r w:rsidR="006F292A">
        <w:t xml:space="preserve">modèles et de </w:t>
      </w:r>
      <w:proofErr w:type="spellStart"/>
      <w:r>
        <w:t>process</w:t>
      </w:r>
      <w:proofErr w:type="spellEnd"/>
      <w:r>
        <w:t xml:space="preserve"> pour l’amélioration</w:t>
      </w:r>
      <w:r w:rsidR="006F292A">
        <w:t xml:space="preserve"> de la connaissance des effets de leurs productions sur l’environnement</w:t>
      </w:r>
      <w:r>
        <w:t xml:space="preserve">. </w:t>
      </w:r>
      <w:r w:rsidR="006F292A">
        <w:t>Pour les grands groupes, il existe même le projet d’exporter le modèle. C’est un phénomène nouveau et intéressant. Dans les pays à croissance rapide, il existe une demande de modèle de gestion de la qualité de l’air. Dans ce domaine, il existe d’importants marchés à conquérir. La qualité de l’air est donc un moteur essentiel d’innovations et de développement. La santé est un autre secteur dont le poids économique est considérable. Le lien air-santé est indissociable. Les demandes d’informations de nos concitoyens et d’amélioration des connaissances sont de plus en plus prégnantes et de plus en plus pressantes. Ces demandes sont légitimes. Améliorer les connaissances sur les polluants de l’air pour trouver de meilleures réponses, c’est faire œuvre de prévention, c’est aussi réaliser des économies sur les dépenses de santé en amont. Les missions de nos AASQA ne doivent donc pas être affectées d’une note péjorative lors des alertes et des pics de pollution car les missions des AASQA sont d’abord incitatives</w:t>
      </w:r>
      <w:r w:rsidR="00F57C67">
        <w:t xml:space="preserve"> et parties prenantes du développement économique.</w:t>
      </w:r>
    </w:p>
    <w:p w:rsidR="00F07E73" w:rsidRDefault="00F07E73" w:rsidP="00D037F6">
      <w:pPr>
        <w:pStyle w:val="Nom"/>
      </w:pPr>
      <w:r>
        <w:t>Nicolas HULOT</w:t>
      </w:r>
    </w:p>
    <w:p w:rsidR="00F57C67" w:rsidRDefault="00F57C67" w:rsidP="007E642F">
      <w:r>
        <w:t>Merci beaucoup. Le sujet de l’innovation sera un axe prioritaire des prochains appels à projets PIA sur la qualité de l’air.</w:t>
      </w:r>
    </w:p>
    <w:p w:rsidR="00F07E73" w:rsidRDefault="00F07E73" w:rsidP="00D037F6">
      <w:pPr>
        <w:pStyle w:val="Nom"/>
      </w:pPr>
      <w:r>
        <w:t>Renée BUCHMANN</w:t>
      </w:r>
    </w:p>
    <w:p w:rsidR="00F57C67" w:rsidRDefault="00D037F6" w:rsidP="007E642F">
      <w:r>
        <w:t xml:space="preserve">Je me réjouis que notre prochaine réunion soit partiellement consacrée à la qualité de l’air intérieur. </w:t>
      </w:r>
      <w:r w:rsidR="00F57C67">
        <w:t xml:space="preserve">Les mesures lancées ne se limitent aujourd'hui </w:t>
      </w:r>
      <w:r w:rsidR="00150CC6">
        <w:t>qu’</w:t>
      </w:r>
      <w:r w:rsidR="00F57C67">
        <w:t xml:space="preserve">à une approche bâtiment sans prendre en considération la qualité de vie des personnes qui vivent dans ces bâtiments. </w:t>
      </w:r>
      <w:r w:rsidR="00F05A07">
        <w:t xml:space="preserve">Nous avons lancé une campagne </w:t>
      </w:r>
      <w:r>
        <w:t xml:space="preserve">en 2003-2005 </w:t>
      </w:r>
      <w:r w:rsidR="00F05A07">
        <w:t>pour disposer d</w:t>
      </w:r>
      <w:r w:rsidR="00F57C67">
        <w:t>e références scientifiques sur l’ensemble du parc français. N</w:t>
      </w:r>
      <w:r w:rsidR="00F05A07">
        <w:t>ous travail</w:t>
      </w:r>
      <w:r>
        <w:t>l</w:t>
      </w:r>
      <w:r w:rsidR="00F05A07">
        <w:t xml:space="preserve">ons </w:t>
      </w:r>
      <w:r w:rsidR="00F57C67">
        <w:t xml:space="preserve">également </w:t>
      </w:r>
      <w:r w:rsidR="00F05A07">
        <w:t>au niveau de</w:t>
      </w:r>
      <w:r w:rsidR="00F57C67">
        <w:t>s</w:t>
      </w:r>
      <w:r w:rsidR="00F05A07">
        <w:t xml:space="preserve"> écoles</w:t>
      </w:r>
      <w:r w:rsidR="00F57C67">
        <w:t xml:space="preserve"> et sur les bâtiments à efficacité énergétique</w:t>
      </w:r>
      <w:r w:rsidR="00F05A07">
        <w:t>. Pour la première fois, les pouvoirs publics dispo</w:t>
      </w:r>
      <w:r>
        <w:t>sent d’un</w:t>
      </w:r>
      <w:r w:rsidR="00F05A07">
        <w:t xml:space="preserve"> outil d’évaluation</w:t>
      </w:r>
      <w:r w:rsidR="00F57C67">
        <w:t xml:space="preserve"> au moment de lancer une politique publique</w:t>
      </w:r>
      <w:r w:rsidR="00F05A07">
        <w:t xml:space="preserve">. </w:t>
      </w:r>
      <w:r w:rsidR="00F57C67">
        <w:t>Il me semble essentiel que ces références soient systématiquement intégrées aux réflexions, ce qui n’est pas encore la pratique de tous l</w:t>
      </w:r>
      <w:r w:rsidR="00F05A07">
        <w:t>es ingénieurs qui trav</w:t>
      </w:r>
      <w:r>
        <w:t>a</w:t>
      </w:r>
      <w:r w:rsidR="00F05A07">
        <w:t>i</w:t>
      </w:r>
      <w:r>
        <w:t>llent sur les questions énergét</w:t>
      </w:r>
      <w:r w:rsidR="00F05A07">
        <w:t xml:space="preserve">iques. </w:t>
      </w:r>
    </w:p>
    <w:p w:rsidR="00F07E73" w:rsidRDefault="00F57C67" w:rsidP="007E642F">
      <w:r>
        <w:lastRenderedPageBreak/>
        <w:t>Par ailleurs, concernant le coût de la pollution, nous avons réalisé une étude avec l’ANSES qui fait la démonstration que sur uniquement s</w:t>
      </w:r>
      <w:r w:rsidR="00F05A07">
        <w:t>ix polluants le coût est de 19 milliards d’euros</w:t>
      </w:r>
      <w:r>
        <w:t xml:space="preserve"> par an</w:t>
      </w:r>
      <w:r w:rsidR="00F05A07">
        <w:t>.</w:t>
      </w:r>
      <w:r>
        <w:t xml:space="preserve"> Nous avons donc devant nous une marge de progression extraordinaire. C’est un vrai sujet à creuser.</w:t>
      </w:r>
      <w:r w:rsidR="00F05A07">
        <w:t xml:space="preserve"> </w:t>
      </w:r>
    </w:p>
    <w:p w:rsidR="00F05A07" w:rsidRDefault="00F05A07" w:rsidP="00D037F6">
      <w:pPr>
        <w:pStyle w:val="Nom"/>
      </w:pPr>
      <w:r>
        <w:t>Nicolas HULOT</w:t>
      </w:r>
    </w:p>
    <w:p w:rsidR="00F05A07" w:rsidRDefault="00F57C67" w:rsidP="007E642F">
      <w:r>
        <w:t>C’est b</w:t>
      </w:r>
      <w:r w:rsidR="00F05A07">
        <w:t>ien noté</w:t>
      </w:r>
      <w:r>
        <w:t>.  Merci Madame.</w:t>
      </w:r>
    </w:p>
    <w:p w:rsidR="00F05A07" w:rsidRDefault="00F05A07" w:rsidP="00D037F6">
      <w:pPr>
        <w:pStyle w:val="Nom"/>
      </w:pPr>
      <w:r>
        <w:t>Etienne</w:t>
      </w:r>
      <w:r w:rsidR="00F57C67">
        <w:t xml:space="preserve"> de VANSSA</w:t>
      </w:r>
      <w:r w:rsidR="00150CC6">
        <w:t>Y</w:t>
      </w:r>
    </w:p>
    <w:p w:rsidR="00F57C67" w:rsidRDefault="00F57C67" w:rsidP="007E642F">
      <w:r>
        <w:t>Je souhaite tout d’abord vous remercier de votre présence avec une écoute attentive.</w:t>
      </w:r>
    </w:p>
    <w:p w:rsidR="00F57C67" w:rsidRDefault="00150CC6" w:rsidP="007E642F">
      <w:r>
        <w:t>FIM</w:t>
      </w:r>
      <w:r w:rsidR="00F57C67">
        <w:t xml:space="preserve">EA regroupe aujourd'hui 70 entreprises, essentiellement des PME et des TPE. </w:t>
      </w:r>
      <w:r w:rsidR="00F05A07">
        <w:t>En</w:t>
      </w:r>
      <w:r w:rsidR="00F57C67">
        <w:t> </w:t>
      </w:r>
      <w:r w:rsidR="00F05A07">
        <w:t xml:space="preserve">2016, nous soumettions au CNA d’agir </w:t>
      </w:r>
      <w:r w:rsidR="00F57C67">
        <w:t xml:space="preserve">prioritairement </w:t>
      </w:r>
      <w:r w:rsidR="00F05A07">
        <w:t>sur trois axes</w:t>
      </w:r>
      <w:r w:rsidR="00F57C67">
        <w:t> : l’économie</w:t>
      </w:r>
      <w:r w:rsidR="00F05A07">
        <w:t>, l’em</w:t>
      </w:r>
      <w:r w:rsidR="00F57C67">
        <w:t>p</w:t>
      </w:r>
      <w:r w:rsidR="00F05A07">
        <w:t>loi</w:t>
      </w:r>
      <w:r w:rsidR="00F57C67">
        <w:t xml:space="preserve"> et la sensibilisation-formation</w:t>
      </w:r>
      <w:r w:rsidR="00F05A07">
        <w:t xml:space="preserve">. </w:t>
      </w:r>
      <w:r w:rsidR="00F57C67">
        <w:t xml:space="preserve">Ces actions commencent à émerger aujourd'hui dans le </w:t>
      </w:r>
      <w:r w:rsidR="00F57C67" w:rsidRPr="001F5426">
        <w:t>PR</w:t>
      </w:r>
      <w:r w:rsidR="00F57C67" w:rsidRPr="001F5426">
        <w:rPr>
          <w:rFonts w:cs="Arial"/>
        </w:rPr>
        <w:t>É</w:t>
      </w:r>
      <w:r w:rsidR="00F57C67" w:rsidRPr="001F5426">
        <w:t>PA</w:t>
      </w:r>
      <w:r w:rsidR="00F57C67">
        <w:t>.</w:t>
      </w:r>
    </w:p>
    <w:p w:rsidR="00F05A07" w:rsidRDefault="00F05A07" w:rsidP="007E642F">
      <w:r>
        <w:t xml:space="preserve">Notre discours reste identique </w:t>
      </w:r>
      <w:r w:rsidR="00F57C67">
        <w:t>mais se renforce pour faire face ensemble à cette urgence environnementale et sanitaire. Nous vous invitons à vous rapprocher de nous pour mettre en place locale</w:t>
      </w:r>
      <w:r w:rsidR="00150CC6">
        <w:t>ment</w:t>
      </w:r>
      <w:r w:rsidR="00F57C67">
        <w:t xml:space="preserve"> l’intelligence collaborative. Actuellement, FI</w:t>
      </w:r>
      <w:r w:rsidR="00150CC6">
        <w:t>M</w:t>
      </w:r>
      <w:r w:rsidR="00F57C67">
        <w:t xml:space="preserve">EA se déploie localement, en particulier en Auvergne-Rhône Alpes, en PACA, en Ile-de-France, </w:t>
      </w:r>
      <w:r>
        <w:t>en Bretagne, en Nouvelle Aquitaine</w:t>
      </w:r>
      <w:r w:rsidR="00F57C67">
        <w:t xml:space="preserve">. L’action est forcément locale. </w:t>
      </w:r>
      <w:r>
        <w:t xml:space="preserve">Pour que les entreprises puissent </w:t>
      </w:r>
      <w:r w:rsidR="00F57C67">
        <w:t xml:space="preserve">être force de propositions, il faut qu’elles s’organisent localement. </w:t>
      </w:r>
      <w:r>
        <w:t>La coopé</w:t>
      </w:r>
      <w:r w:rsidR="00A5260A">
        <w:t>ra</w:t>
      </w:r>
      <w:r>
        <w:t xml:space="preserve">tion </w:t>
      </w:r>
      <w:r w:rsidR="00A5260A">
        <w:t xml:space="preserve">internationale est aussi moteur </w:t>
      </w:r>
      <w:r>
        <w:t>avec le GUAPO</w:t>
      </w:r>
      <w:r w:rsidR="00150CC6">
        <w:t>, dont FIM</w:t>
      </w:r>
      <w:r w:rsidR="00A5260A">
        <w:t>EA est membre,</w:t>
      </w:r>
      <w:r>
        <w:t xml:space="preserve"> ou encore le PCMA entre les mines de Douai et les mine</w:t>
      </w:r>
      <w:r w:rsidR="00A5260A">
        <w:t xml:space="preserve">s de Rabat pour monter </w:t>
      </w:r>
      <w:r w:rsidR="00150CC6">
        <w:t>en compétences</w:t>
      </w:r>
      <w:r w:rsidR="00A5260A">
        <w:t xml:space="preserve"> </w:t>
      </w:r>
      <w:r>
        <w:t>sur le sujet de la qualité de l</w:t>
      </w:r>
      <w:r w:rsidR="00A5260A">
        <w:t>’</w:t>
      </w:r>
      <w:r>
        <w:t xml:space="preserve">air. Nous avons </w:t>
      </w:r>
      <w:r w:rsidR="00A5260A">
        <w:t xml:space="preserve">en France </w:t>
      </w:r>
      <w:r>
        <w:t xml:space="preserve">des solutions immédiatement </w:t>
      </w:r>
      <w:proofErr w:type="spellStart"/>
      <w:r>
        <w:t>déplo</w:t>
      </w:r>
      <w:r w:rsidR="00A5260A">
        <w:t>y</w:t>
      </w:r>
      <w:r>
        <w:t>ables</w:t>
      </w:r>
      <w:proofErr w:type="spellEnd"/>
      <w:r>
        <w:t xml:space="preserve">. </w:t>
      </w:r>
      <w:r w:rsidR="00A5260A">
        <w:t>Il nous revient de les mettre en avant au niveau international et de les porter. Au niveau de l’Etat, nous demandons qu’une vraie politique de l’air soit portée, notamment au travers d’un collectif de la société civile (</w:t>
      </w:r>
      <w:r>
        <w:t>Air</w:t>
      </w:r>
      <w:r w:rsidR="00150CC6">
        <w:t xml:space="preserve"> P</w:t>
      </w:r>
      <w:r>
        <w:t>ublica</w:t>
      </w:r>
      <w:r w:rsidR="00A5260A">
        <w:t>). Je vous invite à nous contacter pour que la France soit leader dans cette bataille de l’air. Pour ce faire, voici des propositions concrètes : é</w:t>
      </w:r>
      <w:r>
        <w:t>tabli</w:t>
      </w:r>
      <w:r w:rsidR="00A5260A">
        <w:t>r</w:t>
      </w:r>
      <w:r>
        <w:t xml:space="preserve"> enfin une car</w:t>
      </w:r>
      <w:r w:rsidR="00A5260A">
        <w:t>t</w:t>
      </w:r>
      <w:r>
        <w:t>ographie exhaustive de</w:t>
      </w:r>
      <w:r w:rsidR="00A5260A">
        <w:t xml:space="preserve"> l’ensemble des acteurs de la qualité de l’air (publics et privés), in</w:t>
      </w:r>
      <w:r w:rsidR="00150CC6">
        <w:t>clure FIM</w:t>
      </w:r>
      <w:r>
        <w:t>EA</w:t>
      </w:r>
      <w:r w:rsidR="00A5260A">
        <w:t xml:space="preserve"> dans les CAET et CAEM et faire effet de levier sur les compétences comparatives, nommer au CNA les composantes de la société civile qui se mutualisent a</w:t>
      </w:r>
      <w:r w:rsidR="00150CC6">
        <w:t>u travers d’Air Publica, de la Fondation du souffle, de l’A</w:t>
      </w:r>
      <w:r w:rsidR="00A5260A">
        <w:t xml:space="preserve">ir et moi (outil de sensibilisation développé en PACA) et de Respiration. Nous proposons de lancer un fonds d’accélération de l’innovation de rupture dans l’air et de sanctuariser un financement </w:t>
      </w:r>
      <w:r w:rsidR="00150CC6">
        <w:t>cohérent à hauteur des enjeux. L</w:t>
      </w:r>
      <w:r w:rsidR="00A5260A">
        <w:t xml:space="preserve">’air aura besoin de professionnels qualifiés. </w:t>
      </w:r>
      <w:r w:rsidR="00A5260A" w:rsidRPr="00150CC6">
        <w:rPr>
          <w:i/>
        </w:rPr>
        <w:t>In fine</w:t>
      </w:r>
      <w:r w:rsidR="00A5260A">
        <w:t>, pour le développement d’u</w:t>
      </w:r>
      <w:r w:rsidR="00150CC6">
        <w:t xml:space="preserve">n emploi vert non </w:t>
      </w:r>
      <w:proofErr w:type="spellStart"/>
      <w:r w:rsidR="00150CC6">
        <w:t>délocalisable</w:t>
      </w:r>
      <w:proofErr w:type="spellEnd"/>
      <w:r w:rsidR="00A5260A">
        <w:t xml:space="preserve"> dans la sphère concurrentielle et l’efficience des actions contre</w:t>
      </w:r>
      <w:r w:rsidR="00150CC6">
        <w:t xml:space="preserve"> la pollution atmosphérique, FIM</w:t>
      </w:r>
      <w:r w:rsidR="00A5260A">
        <w:t>EA appelle de ses vœux une refondation de la gouvernance et propose l’émergence d’une i</w:t>
      </w:r>
      <w:r>
        <w:t xml:space="preserve">nstance opérationnelle </w:t>
      </w:r>
      <w:r w:rsidR="00A5260A">
        <w:t xml:space="preserve">interministérielle </w:t>
      </w:r>
      <w:r>
        <w:t>rattachée directement au Premier Ministre</w:t>
      </w:r>
      <w:r w:rsidR="00A5260A">
        <w:t xml:space="preserve">, par exemple, dotée d’un outil cohérent au regard des enjeux, et en particulier sanitaires, </w:t>
      </w:r>
      <w:r>
        <w:t>lui do</w:t>
      </w:r>
      <w:r w:rsidR="00A5260A">
        <w:t>n</w:t>
      </w:r>
      <w:r>
        <w:t xml:space="preserve">nant </w:t>
      </w:r>
      <w:r w:rsidR="00A5260A">
        <w:t xml:space="preserve">ainsi </w:t>
      </w:r>
      <w:r>
        <w:t>la capacité d’impulser</w:t>
      </w:r>
      <w:r w:rsidR="00A5260A">
        <w:t xml:space="preserve"> de manière transversale</w:t>
      </w:r>
      <w:r>
        <w:t xml:space="preserve"> le réflexe </w:t>
      </w:r>
      <w:r w:rsidR="00A5260A">
        <w:t>qu</w:t>
      </w:r>
      <w:r>
        <w:t>alité de l’air</w:t>
      </w:r>
      <w:r w:rsidR="00A5260A">
        <w:t xml:space="preserve"> en </w:t>
      </w:r>
      <w:proofErr w:type="spellStart"/>
      <w:r w:rsidR="00A5260A">
        <w:t>co</w:t>
      </w:r>
      <w:proofErr w:type="spellEnd"/>
      <w:r w:rsidR="00A5260A">
        <w:t xml:space="preserve">-construction avec chaque ministère. </w:t>
      </w:r>
    </w:p>
    <w:p w:rsidR="00F05A07" w:rsidRDefault="00150CC6" w:rsidP="007E642F">
      <w:r>
        <w:t>FIM</w:t>
      </w:r>
      <w:r w:rsidR="00F05A07">
        <w:t>EA réaffirme son engagement</w:t>
      </w:r>
      <w:r w:rsidR="00A5260A">
        <w:t xml:space="preserve"> d’être à vos côtés dans cette perspective</w:t>
      </w:r>
      <w:r w:rsidR="00F05A07">
        <w:t>.</w:t>
      </w:r>
      <w:r w:rsidR="00A5260A">
        <w:t xml:space="preserve"> Je vous remercie pour votre écoute attentive.</w:t>
      </w:r>
    </w:p>
    <w:p w:rsidR="00F05A07" w:rsidRDefault="00F05A07" w:rsidP="00A56DBB">
      <w:pPr>
        <w:pStyle w:val="Nom"/>
      </w:pPr>
      <w:r>
        <w:t>Nicolas HULOT</w:t>
      </w:r>
    </w:p>
    <w:p w:rsidR="00C51361" w:rsidRDefault="00A5260A" w:rsidP="007E642F">
      <w:r>
        <w:t xml:space="preserve">Merci beaucoup. Le temps seulement fera la démonstration que mon écoute n’est pas seulement une écoute de circonstance mais une écoute sur la durée. </w:t>
      </w:r>
      <w:r w:rsidR="00F05A07">
        <w:t>Si on veut poursuivre la tendance d’inclinaison</w:t>
      </w:r>
      <w:r w:rsidR="00C51361">
        <w:t xml:space="preserve"> qui </w:t>
      </w:r>
      <w:r w:rsidR="00F05A07">
        <w:t xml:space="preserve">a été constatée, </w:t>
      </w:r>
      <w:r w:rsidR="00C51361">
        <w:t xml:space="preserve">nous devrons nous enrichir mutuellement. Je vous invite à remettre à Laurent Michel les propositions que vous avez évoquées. </w:t>
      </w:r>
    </w:p>
    <w:p w:rsidR="00C51361" w:rsidRDefault="00C51361" w:rsidP="007E642F">
      <w:r>
        <w:t>Concernant la pollution intérieure, ce serait un non-</w:t>
      </w:r>
      <w:r w:rsidR="00F05A07">
        <w:t>sens de laisser en jachère l’</w:t>
      </w:r>
      <w:r w:rsidR="00274D7D">
        <w:t>air intérieur</w:t>
      </w:r>
      <w:r>
        <w:t xml:space="preserve"> des domiciles, des entreprises et </w:t>
      </w:r>
      <w:r w:rsidR="00150CC6">
        <w:t>d</w:t>
      </w:r>
      <w:r w:rsidR="00274D7D">
        <w:t>es bâtiments p</w:t>
      </w:r>
      <w:r w:rsidR="00F05A07">
        <w:t xml:space="preserve">ublics. </w:t>
      </w:r>
      <w:r>
        <w:t xml:space="preserve">Nous devons faire preuve de la même détermination pour l’air intérieur que pour l’air extérieur. </w:t>
      </w:r>
      <w:r w:rsidR="00F05A07">
        <w:t>En vous écoutant, je repensai que l’</w:t>
      </w:r>
      <w:r w:rsidR="00274D7D">
        <w:t>essentiel</w:t>
      </w:r>
      <w:r w:rsidR="00F05A07">
        <w:t xml:space="preserve"> e</w:t>
      </w:r>
      <w:r>
        <w:t>s</w:t>
      </w:r>
      <w:r w:rsidR="00F05A07">
        <w:t>t invisible à l’œil nu</w:t>
      </w:r>
      <w:r>
        <w:t>, comme le dit si bien Antoine de Saint-Exupéry</w:t>
      </w:r>
      <w:r w:rsidR="00F05A07">
        <w:t xml:space="preserve">. </w:t>
      </w:r>
      <w:r>
        <w:t xml:space="preserve">Nous avons eu </w:t>
      </w:r>
      <w:r>
        <w:lastRenderedPageBreak/>
        <w:t xml:space="preserve">tendance dans un premier temps à </w:t>
      </w:r>
      <w:r w:rsidR="00B24B52">
        <w:t xml:space="preserve">nous </w:t>
      </w:r>
      <w:r>
        <w:t>attaquer aux pollutions visibles, mais c</w:t>
      </w:r>
      <w:r w:rsidR="00F05A07">
        <w:t xml:space="preserve">e n’est pas ma manière de voir. </w:t>
      </w:r>
      <w:r>
        <w:t>En France, le changement climatique ne donne pas lieu à des souffrances palpables, mais n</w:t>
      </w:r>
      <w:r w:rsidR="00F05A07">
        <w:t>’attendons pas que la démonstration soit faite</w:t>
      </w:r>
      <w:r>
        <w:t xml:space="preserve"> scientifiquement pour agir</w:t>
      </w:r>
      <w:r w:rsidR="00F05A07">
        <w:t xml:space="preserve">. </w:t>
      </w:r>
      <w:r>
        <w:t xml:space="preserve">Nous n’avons que trop tardé. </w:t>
      </w:r>
    </w:p>
    <w:p w:rsidR="00C51361" w:rsidRDefault="00C51361" w:rsidP="007E642F">
      <w:r>
        <w:t xml:space="preserve">Je sais que l’on part d’une situation qui est lourde, compliquée et quasiment systémique. Derrière toutes ces </w:t>
      </w:r>
      <w:r w:rsidR="00B24B52">
        <w:t>pollutions</w:t>
      </w:r>
      <w:r>
        <w:t xml:space="preserve">, ce sont nos modes de vie et nos modèles économiques qui sont questionnés. Nous devons continuer à agir au niveau des normes et des règlements. Il y a aussi des transformations culturelles à opérer : c’est de notre responsabilité. Dès que l’on débat de la santé, on assiste à une </w:t>
      </w:r>
      <w:r w:rsidR="00F05A07">
        <w:t xml:space="preserve">lame de fond citoyenne. </w:t>
      </w:r>
      <w:r>
        <w:t xml:space="preserve">C’est pour cela que je suis convaincu qu’il existe une fenêtre </w:t>
      </w:r>
      <w:r w:rsidR="00F05A07">
        <w:t xml:space="preserve">d’intelligence qui s’est ouverte. </w:t>
      </w:r>
    </w:p>
    <w:p w:rsidR="00F05A07" w:rsidRDefault="00C51361" w:rsidP="007E642F">
      <w:r>
        <w:t xml:space="preserve">Je vous remercie de cette rencontre. </w:t>
      </w:r>
      <w:r w:rsidR="00F05A07">
        <w:t>C’est la première d’une série.</w:t>
      </w:r>
      <w:r>
        <w:t xml:space="preserve"> Je vous remercie.</w:t>
      </w:r>
    </w:p>
    <w:p w:rsidR="00C51361" w:rsidRPr="00C51361" w:rsidRDefault="00C51361" w:rsidP="007E642F">
      <w:pPr>
        <w:rPr>
          <w:i/>
        </w:rPr>
      </w:pPr>
      <w:r w:rsidRPr="00C51361">
        <w:rPr>
          <w:i/>
        </w:rPr>
        <w:t xml:space="preserve">Monsieur Nicolas Hulot quitte la réunion. </w:t>
      </w:r>
    </w:p>
    <w:p w:rsidR="003A78BA" w:rsidRDefault="003A78BA" w:rsidP="003A78BA">
      <w:pPr>
        <w:pStyle w:val="Titre5"/>
      </w:pPr>
      <w:bookmarkStart w:id="29" w:name="_Toc497744088"/>
      <w:r>
        <w:t>Questions diverses</w:t>
      </w:r>
      <w:bookmarkEnd w:id="29"/>
    </w:p>
    <w:p w:rsidR="00C51361" w:rsidRPr="00C51361" w:rsidRDefault="00C51361" w:rsidP="00C51361">
      <w:r>
        <w:t>Il n’y a pas de questions diverses.</w:t>
      </w:r>
    </w:p>
    <w:p w:rsidR="00274D7D" w:rsidRPr="00DF2121" w:rsidRDefault="00274D7D" w:rsidP="00F770D8">
      <w:pPr>
        <w:pStyle w:val="Nom"/>
      </w:pPr>
      <w:r w:rsidRPr="00DF2121">
        <w:t xml:space="preserve">Martial SADDIER </w:t>
      </w:r>
    </w:p>
    <w:p w:rsidR="003A78BA" w:rsidRDefault="00274D7D" w:rsidP="003A78BA">
      <w:r>
        <w:t>On peut se donner pour objectif d</w:t>
      </w:r>
      <w:r w:rsidR="00C51361">
        <w:t>e</w:t>
      </w:r>
      <w:r>
        <w:t xml:space="preserve"> réun</w:t>
      </w:r>
      <w:r w:rsidR="00C51361">
        <w:t>ir le CNA avant la réponse du Co</w:t>
      </w:r>
      <w:r>
        <w:t>nseil d’Etat</w:t>
      </w:r>
      <w:r w:rsidR="00C51361">
        <w:t xml:space="preserve">. </w:t>
      </w:r>
    </w:p>
    <w:p w:rsidR="00274D7D" w:rsidRPr="00C51361" w:rsidRDefault="00C51361" w:rsidP="003A78BA">
      <w:pPr>
        <w:rPr>
          <w:i/>
        </w:rPr>
      </w:pPr>
      <w:r w:rsidRPr="00C51361">
        <w:rPr>
          <w:i/>
        </w:rPr>
        <w:t xml:space="preserve">La séance est levée à </w:t>
      </w:r>
      <w:r w:rsidR="00274D7D" w:rsidRPr="00C51361">
        <w:rPr>
          <w:i/>
        </w:rPr>
        <w:t>13</w:t>
      </w:r>
      <w:r w:rsidRPr="00C51361">
        <w:rPr>
          <w:i/>
        </w:rPr>
        <w:t xml:space="preserve"> </w:t>
      </w:r>
      <w:r w:rsidR="00274D7D" w:rsidRPr="00C51361">
        <w:rPr>
          <w:i/>
        </w:rPr>
        <w:t>h</w:t>
      </w:r>
      <w:r w:rsidRPr="00C51361">
        <w:rPr>
          <w:i/>
        </w:rPr>
        <w:t xml:space="preserve">eures </w:t>
      </w:r>
      <w:r w:rsidR="00274D7D" w:rsidRPr="00C51361">
        <w:rPr>
          <w:i/>
        </w:rPr>
        <w:t>10</w:t>
      </w:r>
      <w:r w:rsidRPr="00C51361">
        <w:rPr>
          <w:i/>
        </w:rPr>
        <w:t>.</w:t>
      </w:r>
    </w:p>
    <w:p w:rsidR="003A78BA" w:rsidRPr="003A78BA" w:rsidRDefault="003A78BA" w:rsidP="003A78BA"/>
    <w:sectPr w:rsidR="003A78BA" w:rsidRPr="003A78BA" w:rsidSect="00EE40F8">
      <w:headerReference w:type="default" r:id="rId10"/>
      <w:footerReference w:type="default" r:id="rId11"/>
      <w:pgSz w:w="11880" w:h="16820"/>
      <w:pgMar w:top="851" w:right="1134" w:bottom="851" w:left="1134" w:header="850" w:footer="850"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E68" w:rsidRDefault="00997E68">
      <w:r>
        <w:separator/>
      </w:r>
    </w:p>
  </w:endnote>
  <w:endnote w:type="continuationSeparator" w:id="0">
    <w:p w:rsidR="00997E68" w:rsidRDefault="00997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Liberation Mono">
    <w:altName w:val="Courier New"/>
    <w:charset w:val="00"/>
    <w:family w:val="modern"/>
    <w:pitch w:val="default"/>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E3B" w:rsidRPr="00C05A20" w:rsidRDefault="002019E9" w:rsidP="002062CD">
    <w:pPr>
      <w:pStyle w:val="Pieddepage"/>
      <w:spacing w:before="440" w:after="0"/>
      <w:ind w:right="360"/>
      <w:rPr>
        <w:sz w:val="18"/>
        <w:szCs w:val="18"/>
      </w:rPr>
    </w:pPr>
    <w:sdt>
      <w:sdtPr>
        <w:rPr>
          <w:sz w:val="18"/>
          <w:szCs w:val="18"/>
        </w:rPr>
        <w:alias w:val="Lieu et date de la manifestation"/>
        <w:tag w:val="Lieu et date de la manifestation"/>
        <w:id w:val="1134598440"/>
        <w:placeholder>
          <w:docPart w:val="C7803BBFDF25417CB4EF0AAA73EC80DD"/>
        </w:placeholder>
      </w:sdtPr>
      <w:sdtEndPr/>
      <w:sdtContent>
        <w:r w:rsidR="008A5E3B">
          <w:rPr>
            <w:sz w:val="18"/>
            <w:szCs w:val="18"/>
          </w:rPr>
          <w:t>Paris, le 30 octobre 2017</w:t>
        </w:r>
      </w:sdtContent>
    </w:sdt>
    <w:r w:rsidR="008A5E3B">
      <w:rPr>
        <w:sz w:val="18"/>
        <w:szCs w:val="18"/>
      </w:rPr>
      <w:tab/>
    </w:r>
    <w:r w:rsidR="008A5E3B">
      <w:rPr>
        <w:sz w:val="18"/>
        <w:szCs w:val="18"/>
      </w:rPr>
      <w:fldChar w:fldCharType="begin"/>
    </w:r>
    <w:r w:rsidR="008A5E3B">
      <w:rPr>
        <w:sz w:val="18"/>
        <w:szCs w:val="18"/>
      </w:rPr>
      <w:instrText xml:space="preserve"> PAGE  \* Arabic  \* MERGEFORMAT </w:instrText>
    </w:r>
    <w:r w:rsidR="008A5E3B">
      <w:rPr>
        <w:sz w:val="18"/>
        <w:szCs w:val="18"/>
      </w:rPr>
      <w:fldChar w:fldCharType="separate"/>
    </w:r>
    <w:r>
      <w:rPr>
        <w:noProof/>
        <w:sz w:val="18"/>
        <w:szCs w:val="18"/>
      </w:rPr>
      <w:t>2</w:t>
    </w:r>
    <w:r w:rsidR="008A5E3B">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E68" w:rsidRDefault="00997E68">
      <w:r>
        <w:separator/>
      </w:r>
    </w:p>
  </w:footnote>
  <w:footnote w:type="continuationSeparator" w:id="0">
    <w:p w:rsidR="00997E68" w:rsidRDefault="00997E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E3B" w:rsidRDefault="002019E9">
    <w:pPr>
      <w:pStyle w:val="En-tte"/>
    </w:pPr>
    <w:sdt>
      <w:sdtPr>
        <w:rPr>
          <w:sz w:val="18"/>
          <w:szCs w:val="18"/>
        </w:rPr>
        <w:alias w:val="Titre de la manifestation"/>
        <w:tag w:val="Titre de la manifestation"/>
        <w:id w:val="1948959184"/>
        <w:placeholder>
          <w:docPart w:val="C7803BBFDF25417CB4EF0AAA73EC80DD"/>
        </w:placeholder>
      </w:sdtPr>
      <w:sdtEndPr/>
      <w:sdtContent>
        <w:r w:rsidR="008A5E3B">
          <w:rPr>
            <w:sz w:val="18"/>
            <w:szCs w:val="18"/>
          </w:rPr>
          <w:t>Conseil national de l’air</w:t>
        </w:r>
      </w:sdtContent>
    </w:sdt>
    <w:r w:rsidR="008A5E3B">
      <w:tab/>
    </w:r>
    <w:sdt>
      <w:sdtPr>
        <w:alias w:val="Société"/>
        <w:tag w:val="Société"/>
        <w:id w:val="904958638"/>
        <w:placeholder>
          <w:docPart w:val="C7803BBFDF25417CB4EF0AAA73EC80DD"/>
        </w:placeholder>
      </w:sdtPr>
      <w:sdtEndPr>
        <w:rPr>
          <w:sz w:val="18"/>
          <w:szCs w:val="18"/>
        </w:rPr>
      </w:sdtEndPr>
      <w:sdtContent>
        <w:r w:rsidR="005D5EA2">
          <w:rPr>
            <w:sz w:val="18"/>
            <w:szCs w:val="18"/>
          </w:rPr>
          <w:t>MTES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0"/>
    <w:lvl w:ilvl="0">
      <w:start w:val="1"/>
      <w:numFmt w:val="bullet"/>
      <w:pStyle w:val="titrenumration"/>
      <w:lvlText w:val=""/>
      <w:lvlJc w:val="left"/>
      <w:pPr>
        <w:tabs>
          <w:tab w:val="num" w:pos="360"/>
        </w:tabs>
        <w:ind w:left="360" w:hanging="360"/>
      </w:pPr>
      <w:rPr>
        <w:rFonts w:ascii="Symbol" w:hAnsi="Symbol" w:hint="default"/>
      </w:rPr>
    </w:lvl>
  </w:abstractNum>
  <w:abstractNum w:abstractNumId="1">
    <w:nsid w:val="00000003"/>
    <w:multiLevelType w:val="multilevel"/>
    <w:tmpl w:val="2A52FB66"/>
    <w:lvl w:ilvl="0">
      <w:start w:val="1"/>
      <w:numFmt w:val="none"/>
      <w:pStyle w:val="Titre1"/>
      <w:suff w:val="nothing"/>
      <w:lvlText w:val="%1"/>
      <w:lvlJc w:val="left"/>
      <w:pPr>
        <w:ind w:left="0" w:firstLine="0"/>
      </w:pPr>
    </w:lvl>
    <w:lvl w:ilvl="1">
      <w:numFmt w:val="none"/>
      <w:pStyle w:val="Titre2"/>
      <w:suff w:val="nothing"/>
      <w:lvlText w:val=""/>
      <w:lvlJc w:val="left"/>
      <w:pPr>
        <w:ind w:left="0" w:firstLine="0"/>
      </w:pPr>
    </w:lvl>
    <w:lvl w:ilvl="2">
      <w:numFmt w:val="none"/>
      <w:pStyle w:val="Titre3"/>
      <w:suff w:val="nothing"/>
      <w:lvlText w:val=""/>
      <w:lvlJc w:val="left"/>
      <w:pPr>
        <w:ind w:left="0" w:firstLine="0"/>
      </w:pPr>
    </w:lvl>
    <w:lvl w:ilvl="3">
      <w:numFmt w:val="none"/>
      <w:pStyle w:val="Titre4"/>
      <w:suff w:val="nothing"/>
      <w:lvlText w:val=""/>
      <w:lvlJc w:val="left"/>
      <w:pPr>
        <w:ind w:left="0" w:firstLine="0"/>
      </w:pPr>
    </w:lvl>
    <w:lvl w:ilvl="4">
      <w:start w:val="1"/>
      <w:numFmt w:val="upperRoman"/>
      <w:lvlText w:val="%5."/>
      <w:lvlJc w:val="left"/>
      <w:pPr>
        <w:tabs>
          <w:tab w:val="num" w:pos="1080"/>
        </w:tabs>
        <w:ind w:left="454" w:hanging="454"/>
      </w:pPr>
    </w:lvl>
    <w:lvl w:ilvl="5">
      <w:start w:val="1"/>
      <w:numFmt w:val="decimal"/>
      <w:lvlText w:val="%6."/>
      <w:lvlJc w:val="left"/>
      <w:pPr>
        <w:tabs>
          <w:tab w:val="num" w:pos="397"/>
        </w:tabs>
        <w:ind w:left="397" w:hanging="397"/>
      </w:pPr>
    </w:lvl>
    <w:lvl w:ilvl="6">
      <w:start w:val="1"/>
      <w:numFmt w:val="lowerLetter"/>
      <w:lvlText w:val="%7."/>
      <w:lvlJc w:val="left"/>
      <w:pPr>
        <w:tabs>
          <w:tab w:val="num" w:pos="720"/>
        </w:tabs>
        <w:ind w:left="357" w:hanging="357"/>
      </w:pPr>
    </w:lvl>
    <w:lvl w:ilvl="7">
      <w:numFmt w:val="none"/>
      <w:pStyle w:val="Titre8"/>
      <w:suff w:val="nothing"/>
      <w:lvlText w:val=""/>
      <w:lvlJc w:val="left"/>
      <w:pPr>
        <w:ind w:left="0" w:firstLine="0"/>
      </w:pPr>
    </w:lvl>
    <w:lvl w:ilvl="8">
      <w:numFmt w:val="none"/>
      <w:pStyle w:val="Titre9"/>
      <w:suff w:val="nothing"/>
      <w:lvlText w:val=""/>
      <w:lvlJc w:val="left"/>
      <w:pPr>
        <w:ind w:left="-32767" w:firstLine="32767"/>
      </w:pPr>
    </w:lvl>
  </w:abstractNum>
  <w:abstractNum w:abstractNumId="2">
    <w:nsid w:val="00000004"/>
    <w:multiLevelType w:val="singleLevel"/>
    <w:tmpl w:val="9A6CB03A"/>
    <w:lvl w:ilvl="0">
      <w:start w:val="1"/>
      <w:numFmt w:val="bullet"/>
      <w:pStyle w:val="numrationnontitre"/>
      <w:lvlText w:val=""/>
      <w:lvlJc w:val="left"/>
      <w:pPr>
        <w:ind w:left="360" w:hanging="360"/>
      </w:pPr>
      <w:rPr>
        <w:rFonts w:ascii="Wingdings" w:hAnsi="Wingdings" w:hint="default"/>
      </w:rPr>
    </w:lvl>
  </w:abstractNum>
  <w:abstractNum w:abstractNumId="3">
    <w:nsid w:val="059C6D46"/>
    <w:multiLevelType w:val="multilevel"/>
    <w:tmpl w:val="2BA4BAD0"/>
    <w:numStyleLink w:val="Style1"/>
  </w:abstractNum>
  <w:abstractNum w:abstractNumId="4">
    <w:nsid w:val="3CC762F4"/>
    <w:multiLevelType w:val="multilevel"/>
    <w:tmpl w:val="2BA4BAD0"/>
    <w:styleLink w:val="Style1"/>
    <w:lvl w:ilvl="0">
      <w:start w:val="1"/>
      <w:numFmt w:val="upperRoman"/>
      <w:pStyle w:val="Titre5"/>
      <w:lvlText w:val="%1."/>
      <w:lvlJc w:val="left"/>
      <w:pPr>
        <w:ind w:left="360" w:hanging="360"/>
      </w:pPr>
      <w:rPr>
        <w:rFonts w:hint="default"/>
        <w:color w:val="2254A6"/>
      </w:rPr>
    </w:lvl>
    <w:lvl w:ilvl="1">
      <w:start w:val="1"/>
      <w:numFmt w:val="decimal"/>
      <w:pStyle w:val="Titre6"/>
      <w:lvlText w:val="%2."/>
      <w:lvlJc w:val="left"/>
      <w:pPr>
        <w:ind w:left="357" w:firstLine="3"/>
      </w:pPr>
      <w:rPr>
        <w:rFonts w:hint="default"/>
        <w:color w:val="2254A6"/>
      </w:rPr>
    </w:lvl>
    <w:lvl w:ilvl="2">
      <w:start w:val="1"/>
      <w:numFmt w:val="lowerLetter"/>
      <w:pStyle w:val="Titre7"/>
      <w:lvlText w:val="%3."/>
      <w:lvlJc w:val="left"/>
      <w:pPr>
        <w:ind w:left="357" w:firstLine="0"/>
      </w:pPr>
      <w:rPr>
        <w:rFonts w:hint="default"/>
        <w:color w:val="2254A6"/>
        <w:u w:color="C0000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9DF0798"/>
    <w:multiLevelType w:val="hybridMultilevel"/>
    <w:tmpl w:val="AA145052"/>
    <w:lvl w:ilvl="0" w:tplc="DCE4ACB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B82"/>
    <w:rsid w:val="00001BEA"/>
    <w:rsid w:val="00007EEB"/>
    <w:rsid w:val="00010235"/>
    <w:rsid w:val="000121F2"/>
    <w:rsid w:val="000172E5"/>
    <w:rsid w:val="00017590"/>
    <w:rsid w:val="00020D76"/>
    <w:rsid w:val="00024215"/>
    <w:rsid w:val="000266FB"/>
    <w:rsid w:val="000350B9"/>
    <w:rsid w:val="00037A31"/>
    <w:rsid w:val="00037C3D"/>
    <w:rsid w:val="000407CF"/>
    <w:rsid w:val="00047D7C"/>
    <w:rsid w:val="00055C96"/>
    <w:rsid w:val="0005677A"/>
    <w:rsid w:val="00056C89"/>
    <w:rsid w:val="00057487"/>
    <w:rsid w:val="000618AC"/>
    <w:rsid w:val="00061DD6"/>
    <w:rsid w:val="0006269F"/>
    <w:rsid w:val="00066603"/>
    <w:rsid w:val="00072E0C"/>
    <w:rsid w:val="000746F8"/>
    <w:rsid w:val="00075C47"/>
    <w:rsid w:val="000769B5"/>
    <w:rsid w:val="00077C9D"/>
    <w:rsid w:val="00082178"/>
    <w:rsid w:val="00086FAE"/>
    <w:rsid w:val="00090D3B"/>
    <w:rsid w:val="00094C91"/>
    <w:rsid w:val="00094D5C"/>
    <w:rsid w:val="00096D22"/>
    <w:rsid w:val="00097386"/>
    <w:rsid w:val="000A0AC5"/>
    <w:rsid w:val="000A3BD6"/>
    <w:rsid w:val="000A4B62"/>
    <w:rsid w:val="000A5AAE"/>
    <w:rsid w:val="000B0653"/>
    <w:rsid w:val="000B1308"/>
    <w:rsid w:val="000B2FDB"/>
    <w:rsid w:val="000B31F6"/>
    <w:rsid w:val="000C026E"/>
    <w:rsid w:val="000C4925"/>
    <w:rsid w:val="000C5A8F"/>
    <w:rsid w:val="000D0F00"/>
    <w:rsid w:val="000D1A3F"/>
    <w:rsid w:val="000E0877"/>
    <w:rsid w:val="000E59E4"/>
    <w:rsid w:val="000E732C"/>
    <w:rsid w:val="000F5711"/>
    <w:rsid w:val="000F653E"/>
    <w:rsid w:val="00100539"/>
    <w:rsid w:val="001027B0"/>
    <w:rsid w:val="00106AF2"/>
    <w:rsid w:val="00110F9E"/>
    <w:rsid w:val="00122168"/>
    <w:rsid w:val="001239AA"/>
    <w:rsid w:val="00124B31"/>
    <w:rsid w:val="00126717"/>
    <w:rsid w:val="00126AD3"/>
    <w:rsid w:val="00130D21"/>
    <w:rsid w:val="0013106B"/>
    <w:rsid w:val="0013428C"/>
    <w:rsid w:val="001417DF"/>
    <w:rsid w:val="00141EBE"/>
    <w:rsid w:val="00144DFF"/>
    <w:rsid w:val="00145ED2"/>
    <w:rsid w:val="00146013"/>
    <w:rsid w:val="001506B6"/>
    <w:rsid w:val="00150CC6"/>
    <w:rsid w:val="0015254F"/>
    <w:rsid w:val="0015412A"/>
    <w:rsid w:val="001570FE"/>
    <w:rsid w:val="00160A1F"/>
    <w:rsid w:val="00160BB1"/>
    <w:rsid w:val="00161F38"/>
    <w:rsid w:val="0016409D"/>
    <w:rsid w:val="00164789"/>
    <w:rsid w:val="00166DA9"/>
    <w:rsid w:val="0017099A"/>
    <w:rsid w:val="00170C90"/>
    <w:rsid w:val="001716D5"/>
    <w:rsid w:val="00173048"/>
    <w:rsid w:val="001740FB"/>
    <w:rsid w:val="00175893"/>
    <w:rsid w:val="00176C5E"/>
    <w:rsid w:val="00177A5F"/>
    <w:rsid w:val="0018094A"/>
    <w:rsid w:val="00182284"/>
    <w:rsid w:val="0018378F"/>
    <w:rsid w:val="0019122A"/>
    <w:rsid w:val="0019269B"/>
    <w:rsid w:val="00195B90"/>
    <w:rsid w:val="00196BCF"/>
    <w:rsid w:val="001A1051"/>
    <w:rsid w:val="001A5267"/>
    <w:rsid w:val="001A5BCC"/>
    <w:rsid w:val="001A6B87"/>
    <w:rsid w:val="001B0C49"/>
    <w:rsid w:val="001B454B"/>
    <w:rsid w:val="001B602C"/>
    <w:rsid w:val="001C2996"/>
    <w:rsid w:val="001C68D0"/>
    <w:rsid w:val="001C6F0E"/>
    <w:rsid w:val="001C704C"/>
    <w:rsid w:val="001D127A"/>
    <w:rsid w:val="001D68F4"/>
    <w:rsid w:val="001E474C"/>
    <w:rsid w:val="001E5F4C"/>
    <w:rsid w:val="001E75E0"/>
    <w:rsid w:val="001E77C5"/>
    <w:rsid w:val="001F39A3"/>
    <w:rsid w:val="001F692D"/>
    <w:rsid w:val="001F6DE8"/>
    <w:rsid w:val="001F7336"/>
    <w:rsid w:val="00201552"/>
    <w:rsid w:val="002019E9"/>
    <w:rsid w:val="002062CD"/>
    <w:rsid w:val="00206FED"/>
    <w:rsid w:val="00223630"/>
    <w:rsid w:val="002239E5"/>
    <w:rsid w:val="002244C9"/>
    <w:rsid w:val="00227020"/>
    <w:rsid w:val="00234063"/>
    <w:rsid w:val="00234F03"/>
    <w:rsid w:val="00250470"/>
    <w:rsid w:val="0025144E"/>
    <w:rsid w:val="00252A26"/>
    <w:rsid w:val="00254962"/>
    <w:rsid w:val="00260101"/>
    <w:rsid w:val="00263553"/>
    <w:rsid w:val="00265259"/>
    <w:rsid w:val="00265756"/>
    <w:rsid w:val="002657A5"/>
    <w:rsid w:val="00274D7D"/>
    <w:rsid w:val="002752F7"/>
    <w:rsid w:val="002755D8"/>
    <w:rsid w:val="00281775"/>
    <w:rsid w:val="0029027A"/>
    <w:rsid w:val="00291BF3"/>
    <w:rsid w:val="00293898"/>
    <w:rsid w:val="002A0319"/>
    <w:rsid w:val="002A4E6B"/>
    <w:rsid w:val="002A7C23"/>
    <w:rsid w:val="002B02F6"/>
    <w:rsid w:val="002B0304"/>
    <w:rsid w:val="002B2FFC"/>
    <w:rsid w:val="002B3B9A"/>
    <w:rsid w:val="002B63CD"/>
    <w:rsid w:val="002B6B5F"/>
    <w:rsid w:val="002C333B"/>
    <w:rsid w:val="002C658D"/>
    <w:rsid w:val="002C72C6"/>
    <w:rsid w:val="002D0132"/>
    <w:rsid w:val="002D5453"/>
    <w:rsid w:val="002E0CFD"/>
    <w:rsid w:val="002E5FC4"/>
    <w:rsid w:val="002E7F2F"/>
    <w:rsid w:val="002F36E7"/>
    <w:rsid w:val="002F3A65"/>
    <w:rsid w:val="002F4E06"/>
    <w:rsid w:val="002F512B"/>
    <w:rsid w:val="003010C8"/>
    <w:rsid w:val="00304FFB"/>
    <w:rsid w:val="003054E1"/>
    <w:rsid w:val="0031073A"/>
    <w:rsid w:val="00314867"/>
    <w:rsid w:val="003150FE"/>
    <w:rsid w:val="003163D4"/>
    <w:rsid w:val="00321893"/>
    <w:rsid w:val="00325610"/>
    <w:rsid w:val="00326C7C"/>
    <w:rsid w:val="003362D3"/>
    <w:rsid w:val="00340E58"/>
    <w:rsid w:val="00354906"/>
    <w:rsid w:val="00354F66"/>
    <w:rsid w:val="00355DFD"/>
    <w:rsid w:val="00362492"/>
    <w:rsid w:val="003642AF"/>
    <w:rsid w:val="0036675A"/>
    <w:rsid w:val="00366AF6"/>
    <w:rsid w:val="00370948"/>
    <w:rsid w:val="00374395"/>
    <w:rsid w:val="0037461F"/>
    <w:rsid w:val="003760FE"/>
    <w:rsid w:val="003763DE"/>
    <w:rsid w:val="0037668D"/>
    <w:rsid w:val="00377107"/>
    <w:rsid w:val="003851D6"/>
    <w:rsid w:val="0038637C"/>
    <w:rsid w:val="003907A8"/>
    <w:rsid w:val="00391854"/>
    <w:rsid w:val="00392AFB"/>
    <w:rsid w:val="00392D0A"/>
    <w:rsid w:val="00394DD8"/>
    <w:rsid w:val="003A0B82"/>
    <w:rsid w:val="003A2287"/>
    <w:rsid w:val="003A2C64"/>
    <w:rsid w:val="003A6B4D"/>
    <w:rsid w:val="003A78BA"/>
    <w:rsid w:val="003B2D4D"/>
    <w:rsid w:val="003B4A87"/>
    <w:rsid w:val="003B4BF7"/>
    <w:rsid w:val="003C726D"/>
    <w:rsid w:val="003D03E5"/>
    <w:rsid w:val="003D11CA"/>
    <w:rsid w:val="003D6ACD"/>
    <w:rsid w:val="003E0CB4"/>
    <w:rsid w:val="003E3AA0"/>
    <w:rsid w:val="003E4E46"/>
    <w:rsid w:val="003F4627"/>
    <w:rsid w:val="004055FF"/>
    <w:rsid w:val="004156FB"/>
    <w:rsid w:val="004222B3"/>
    <w:rsid w:val="0042640E"/>
    <w:rsid w:val="00427286"/>
    <w:rsid w:val="0043278D"/>
    <w:rsid w:val="00440136"/>
    <w:rsid w:val="00441490"/>
    <w:rsid w:val="0044272B"/>
    <w:rsid w:val="00445FDB"/>
    <w:rsid w:val="00450359"/>
    <w:rsid w:val="00451C7E"/>
    <w:rsid w:val="0045241D"/>
    <w:rsid w:val="004739A7"/>
    <w:rsid w:val="00473FE9"/>
    <w:rsid w:val="0047458F"/>
    <w:rsid w:val="00474F80"/>
    <w:rsid w:val="004918F4"/>
    <w:rsid w:val="00492751"/>
    <w:rsid w:val="004A43C6"/>
    <w:rsid w:val="004C409C"/>
    <w:rsid w:val="004C5B00"/>
    <w:rsid w:val="004C728F"/>
    <w:rsid w:val="004D1EA2"/>
    <w:rsid w:val="004D28AB"/>
    <w:rsid w:val="004E25A0"/>
    <w:rsid w:val="004E2983"/>
    <w:rsid w:val="004E5B4D"/>
    <w:rsid w:val="004E6237"/>
    <w:rsid w:val="004E6806"/>
    <w:rsid w:val="004F17A9"/>
    <w:rsid w:val="004F1F8A"/>
    <w:rsid w:val="004F358F"/>
    <w:rsid w:val="004F3667"/>
    <w:rsid w:val="004F61FD"/>
    <w:rsid w:val="004F6F20"/>
    <w:rsid w:val="00506359"/>
    <w:rsid w:val="005109CF"/>
    <w:rsid w:val="00511E53"/>
    <w:rsid w:val="00512239"/>
    <w:rsid w:val="00514D4F"/>
    <w:rsid w:val="00516950"/>
    <w:rsid w:val="00517752"/>
    <w:rsid w:val="0051789E"/>
    <w:rsid w:val="005216B2"/>
    <w:rsid w:val="00521BF3"/>
    <w:rsid w:val="00523215"/>
    <w:rsid w:val="00523E07"/>
    <w:rsid w:val="00532E89"/>
    <w:rsid w:val="00534574"/>
    <w:rsid w:val="00541610"/>
    <w:rsid w:val="0054288E"/>
    <w:rsid w:val="00544A7A"/>
    <w:rsid w:val="00547AA2"/>
    <w:rsid w:val="00550EE3"/>
    <w:rsid w:val="005539EE"/>
    <w:rsid w:val="00557FD5"/>
    <w:rsid w:val="00562167"/>
    <w:rsid w:val="005628CD"/>
    <w:rsid w:val="00562B09"/>
    <w:rsid w:val="0056366C"/>
    <w:rsid w:val="00565531"/>
    <w:rsid w:val="005664C8"/>
    <w:rsid w:val="00567B24"/>
    <w:rsid w:val="00570795"/>
    <w:rsid w:val="00571804"/>
    <w:rsid w:val="0057411C"/>
    <w:rsid w:val="0057490C"/>
    <w:rsid w:val="00580213"/>
    <w:rsid w:val="00586468"/>
    <w:rsid w:val="005866F6"/>
    <w:rsid w:val="005911E7"/>
    <w:rsid w:val="005965E4"/>
    <w:rsid w:val="005A017D"/>
    <w:rsid w:val="005A3B81"/>
    <w:rsid w:val="005A5608"/>
    <w:rsid w:val="005B4515"/>
    <w:rsid w:val="005B5B67"/>
    <w:rsid w:val="005C5E7C"/>
    <w:rsid w:val="005C70CD"/>
    <w:rsid w:val="005C7B1A"/>
    <w:rsid w:val="005D028D"/>
    <w:rsid w:val="005D5785"/>
    <w:rsid w:val="005D5E1C"/>
    <w:rsid w:val="005D5EA2"/>
    <w:rsid w:val="005D6C37"/>
    <w:rsid w:val="005E0C59"/>
    <w:rsid w:val="005E1625"/>
    <w:rsid w:val="005E2F1C"/>
    <w:rsid w:val="005E324E"/>
    <w:rsid w:val="005E6FF5"/>
    <w:rsid w:val="005F3639"/>
    <w:rsid w:val="00600F35"/>
    <w:rsid w:val="006030C6"/>
    <w:rsid w:val="006034CF"/>
    <w:rsid w:val="006111F6"/>
    <w:rsid w:val="006149D5"/>
    <w:rsid w:val="00615533"/>
    <w:rsid w:val="00623114"/>
    <w:rsid w:val="00623FAB"/>
    <w:rsid w:val="00631565"/>
    <w:rsid w:val="00633CDE"/>
    <w:rsid w:val="00633FB3"/>
    <w:rsid w:val="006343C0"/>
    <w:rsid w:val="0063487A"/>
    <w:rsid w:val="006365B6"/>
    <w:rsid w:val="00637783"/>
    <w:rsid w:val="00637C60"/>
    <w:rsid w:val="00647F28"/>
    <w:rsid w:val="0065258A"/>
    <w:rsid w:val="00652733"/>
    <w:rsid w:val="00656708"/>
    <w:rsid w:val="00663C12"/>
    <w:rsid w:val="00671D54"/>
    <w:rsid w:val="006733BD"/>
    <w:rsid w:val="00680DA1"/>
    <w:rsid w:val="0068130A"/>
    <w:rsid w:val="0068228B"/>
    <w:rsid w:val="0069178E"/>
    <w:rsid w:val="006927B9"/>
    <w:rsid w:val="00694C0F"/>
    <w:rsid w:val="00695648"/>
    <w:rsid w:val="0069708B"/>
    <w:rsid w:val="00697660"/>
    <w:rsid w:val="00697927"/>
    <w:rsid w:val="006A0119"/>
    <w:rsid w:val="006A393B"/>
    <w:rsid w:val="006B06A5"/>
    <w:rsid w:val="006B2192"/>
    <w:rsid w:val="006C12DE"/>
    <w:rsid w:val="006C12EA"/>
    <w:rsid w:val="006C1858"/>
    <w:rsid w:val="006C3A3B"/>
    <w:rsid w:val="006C55C6"/>
    <w:rsid w:val="006D1C4B"/>
    <w:rsid w:val="006D25DE"/>
    <w:rsid w:val="006E1EE2"/>
    <w:rsid w:val="006E2123"/>
    <w:rsid w:val="006E66D8"/>
    <w:rsid w:val="006E73E1"/>
    <w:rsid w:val="006F00CB"/>
    <w:rsid w:val="006F25D1"/>
    <w:rsid w:val="006F292A"/>
    <w:rsid w:val="006F5AEA"/>
    <w:rsid w:val="006F64F9"/>
    <w:rsid w:val="00702829"/>
    <w:rsid w:val="0070618F"/>
    <w:rsid w:val="007062CF"/>
    <w:rsid w:val="00710EB4"/>
    <w:rsid w:val="00711728"/>
    <w:rsid w:val="00716CE0"/>
    <w:rsid w:val="007179F5"/>
    <w:rsid w:val="00721121"/>
    <w:rsid w:val="007211CD"/>
    <w:rsid w:val="00722B32"/>
    <w:rsid w:val="00723217"/>
    <w:rsid w:val="00724602"/>
    <w:rsid w:val="00732EDE"/>
    <w:rsid w:val="007456F4"/>
    <w:rsid w:val="0074740A"/>
    <w:rsid w:val="00747A4E"/>
    <w:rsid w:val="00747C55"/>
    <w:rsid w:val="00754100"/>
    <w:rsid w:val="00754AA8"/>
    <w:rsid w:val="007639EC"/>
    <w:rsid w:val="00764793"/>
    <w:rsid w:val="00766F5B"/>
    <w:rsid w:val="00767136"/>
    <w:rsid w:val="0076755B"/>
    <w:rsid w:val="00767BD2"/>
    <w:rsid w:val="007720F8"/>
    <w:rsid w:val="007814A8"/>
    <w:rsid w:val="00782857"/>
    <w:rsid w:val="007847D5"/>
    <w:rsid w:val="00784EDA"/>
    <w:rsid w:val="007857CF"/>
    <w:rsid w:val="00785CB9"/>
    <w:rsid w:val="00786772"/>
    <w:rsid w:val="00786CE0"/>
    <w:rsid w:val="00787861"/>
    <w:rsid w:val="00796D8D"/>
    <w:rsid w:val="007A1F91"/>
    <w:rsid w:val="007B0260"/>
    <w:rsid w:val="007B08A0"/>
    <w:rsid w:val="007B1DF0"/>
    <w:rsid w:val="007B36EE"/>
    <w:rsid w:val="007B38C4"/>
    <w:rsid w:val="007C0676"/>
    <w:rsid w:val="007C681A"/>
    <w:rsid w:val="007D5BB6"/>
    <w:rsid w:val="007D6529"/>
    <w:rsid w:val="007D74BE"/>
    <w:rsid w:val="007E30DB"/>
    <w:rsid w:val="007E642F"/>
    <w:rsid w:val="007E7D23"/>
    <w:rsid w:val="007F6DE5"/>
    <w:rsid w:val="008004D2"/>
    <w:rsid w:val="00801423"/>
    <w:rsid w:val="00802A89"/>
    <w:rsid w:val="0080333C"/>
    <w:rsid w:val="00803877"/>
    <w:rsid w:val="0080514C"/>
    <w:rsid w:val="00820995"/>
    <w:rsid w:val="00823DA7"/>
    <w:rsid w:val="008276FE"/>
    <w:rsid w:val="00830E26"/>
    <w:rsid w:val="008355E9"/>
    <w:rsid w:val="008373B7"/>
    <w:rsid w:val="00840F84"/>
    <w:rsid w:val="00841B23"/>
    <w:rsid w:val="00842DA0"/>
    <w:rsid w:val="008440C0"/>
    <w:rsid w:val="0084644E"/>
    <w:rsid w:val="008503A7"/>
    <w:rsid w:val="008510A4"/>
    <w:rsid w:val="008520CE"/>
    <w:rsid w:val="00852F90"/>
    <w:rsid w:val="00862122"/>
    <w:rsid w:val="00866349"/>
    <w:rsid w:val="00870678"/>
    <w:rsid w:val="0087708D"/>
    <w:rsid w:val="00877642"/>
    <w:rsid w:val="008776B9"/>
    <w:rsid w:val="00884351"/>
    <w:rsid w:val="00886E0C"/>
    <w:rsid w:val="00890951"/>
    <w:rsid w:val="00890B9B"/>
    <w:rsid w:val="0089408F"/>
    <w:rsid w:val="00894F89"/>
    <w:rsid w:val="008956E1"/>
    <w:rsid w:val="00896087"/>
    <w:rsid w:val="00897A6A"/>
    <w:rsid w:val="008A1BFC"/>
    <w:rsid w:val="008A5E3B"/>
    <w:rsid w:val="008B486B"/>
    <w:rsid w:val="008B5D2C"/>
    <w:rsid w:val="008B6DBD"/>
    <w:rsid w:val="008C1437"/>
    <w:rsid w:val="008C482A"/>
    <w:rsid w:val="008C6B7E"/>
    <w:rsid w:val="008D1B9B"/>
    <w:rsid w:val="008D205C"/>
    <w:rsid w:val="008D22A9"/>
    <w:rsid w:val="008D60AC"/>
    <w:rsid w:val="008E2501"/>
    <w:rsid w:val="008E3B95"/>
    <w:rsid w:val="008F4B50"/>
    <w:rsid w:val="008F4DD2"/>
    <w:rsid w:val="008F61A7"/>
    <w:rsid w:val="008F64E3"/>
    <w:rsid w:val="008F72AD"/>
    <w:rsid w:val="0090026D"/>
    <w:rsid w:val="00900808"/>
    <w:rsid w:val="00906390"/>
    <w:rsid w:val="009066F6"/>
    <w:rsid w:val="0090673B"/>
    <w:rsid w:val="009170D9"/>
    <w:rsid w:val="00923EB1"/>
    <w:rsid w:val="00924FAF"/>
    <w:rsid w:val="009368C6"/>
    <w:rsid w:val="009375BA"/>
    <w:rsid w:val="00944E10"/>
    <w:rsid w:val="0094656F"/>
    <w:rsid w:val="009500FC"/>
    <w:rsid w:val="009525A9"/>
    <w:rsid w:val="0095410F"/>
    <w:rsid w:val="00956775"/>
    <w:rsid w:val="00962BF1"/>
    <w:rsid w:val="009643F0"/>
    <w:rsid w:val="009743EF"/>
    <w:rsid w:val="00974432"/>
    <w:rsid w:val="009754C1"/>
    <w:rsid w:val="00976E3C"/>
    <w:rsid w:val="0097739C"/>
    <w:rsid w:val="00981B90"/>
    <w:rsid w:val="00985CFF"/>
    <w:rsid w:val="009865BF"/>
    <w:rsid w:val="009925EE"/>
    <w:rsid w:val="00997E68"/>
    <w:rsid w:val="009A0060"/>
    <w:rsid w:val="009A0626"/>
    <w:rsid w:val="009A1618"/>
    <w:rsid w:val="009A18F3"/>
    <w:rsid w:val="009A2905"/>
    <w:rsid w:val="009A41FF"/>
    <w:rsid w:val="009A617E"/>
    <w:rsid w:val="009A69C3"/>
    <w:rsid w:val="009B0EC9"/>
    <w:rsid w:val="009B32E8"/>
    <w:rsid w:val="009C083C"/>
    <w:rsid w:val="009D0D8C"/>
    <w:rsid w:val="009D3682"/>
    <w:rsid w:val="009D56D7"/>
    <w:rsid w:val="009D76E1"/>
    <w:rsid w:val="009E1509"/>
    <w:rsid w:val="009E699B"/>
    <w:rsid w:val="009F0EF8"/>
    <w:rsid w:val="009F1B10"/>
    <w:rsid w:val="009F2304"/>
    <w:rsid w:val="009F2363"/>
    <w:rsid w:val="009F33E3"/>
    <w:rsid w:val="009F3444"/>
    <w:rsid w:val="00A01ABE"/>
    <w:rsid w:val="00A03B2B"/>
    <w:rsid w:val="00A04790"/>
    <w:rsid w:val="00A05C7E"/>
    <w:rsid w:val="00A14738"/>
    <w:rsid w:val="00A20D96"/>
    <w:rsid w:val="00A23FD3"/>
    <w:rsid w:val="00A26AD9"/>
    <w:rsid w:val="00A325DD"/>
    <w:rsid w:val="00A33716"/>
    <w:rsid w:val="00A34E42"/>
    <w:rsid w:val="00A42510"/>
    <w:rsid w:val="00A515FE"/>
    <w:rsid w:val="00A5260A"/>
    <w:rsid w:val="00A54393"/>
    <w:rsid w:val="00A54F25"/>
    <w:rsid w:val="00A55E83"/>
    <w:rsid w:val="00A56366"/>
    <w:rsid w:val="00A56DBB"/>
    <w:rsid w:val="00A63123"/>
    <w:rsid w:val="00A64B0E"/>
    <w:rsid w:val="00A66D8A"/>
    <w:rsid w:val="00A801DF"/>
    <w:rsid w:val="00A8285C"/>
    <w:rsid w:val="00A851A4"/>
    <w:rsid w:val="00A925FE"/>
    <w:rsid w:val="00A9659D"/>
    <w:rsid w:val="00A97BE5"/>
    <w:rsid w:val="00AA26D7"/>
    <w:rsid w:val="00AA457B"/>
    <w:rsid w:val="00AA6A55"/>
    <w:rsid w:val="00AA6BD8"/>
    <w:rsid w:val="00AB31F0"/>
    <w:rsid w:val="00AB333B"/>
    <w:rsid w:val="00AB578F"/>
    <w:rsid w:val="00AB7BCF"/>
    <w:rsid w:val="00AC1595"/>
    <w:rsid w:val="00AC6BED"/>
    <w:rsid w:val="00AE073B"/>
    <w:rsid w:val="00AE26EB"/>
    <w:rsid w:val="00AE33B3"/>
    <w:rsid w:val="00AE5D94"/>
    <w:rsid w:val="00AE78F5"/>
    <w:rsid w:val="00AF0C8D"/>
    <w:rsid w:val="00AF0C91"/>
    <w:rsid w:val="00AF17E0"/>
    <w:rsid w:val="00AF18F6"/>
    <w:rsid w:val="00AF27B4"/>
    <w:rsid w:val="00AF468D"/>
    <w:rsid w:val="00AF7C97"/>
    <w:rsid w:val="00B001F7"/>
    <w:rsid w:val="00B02BB5"/>
    <w:rsid w:val="00B02EC2"/>
    <w:rsid w:val="00B037E9"/>
    <w:rsid w:val="00B03D11"/>
    <w:rsid w:val="00B0661C"/>
    <w:rsid w:val="00B115C3"/>
    <w:rsid w:val="00B11819"/>
    <w:rsid w:val="00B14200"/>
    <w:rsid w:val="00B16B8B"/>
    <w:rsid w:val="00B174FD"/>
    <w:rsid w:val="00B206E1"/>
    <w:rsid w:val="00B2154D"/>
    <w:rsid w:val="00B22437"/>
    <w:rsid w:val="00B24B52"/>
    <w:rsid w:val="00B311D7"/>
    <w:rsid w:val="00B32B77"/>
    <w:rsid w:val="00B35EDA"/>
    <w:rsid w:val="00B37995"/>
    <w:rsid w:val="00B409C7"/>
    <w:rsid w:val="00B43433"/>
    <w:rsid w:val="00B508CC"/>
    <w:rsid w:val="00B52A0C"/>
    <w:rsid w:val="00B53517"/>
    <w:rsid w:val="00B607FF"/>
    <w:rsid w:val="00B62F3A"/>
    <w:rsid w:val="00B6330D"/>
    <w:rsid w:val="00B63D5D"/>
    <w:rsid w:val="00B64B51"/>
    <w:rsid w:val="00B65548"/>
    <w:rsid w:val="00B659A6"/>
    <w:rsid w:val="00B66818"/>
    <w:rsid w:val="00B66B86"/>
    <w:rsid w:val="00B671D3"/>
    <w:rsid w:val="00B71495"/>
    <w:rsid w:val="00B7388A"/>
    <w:rsid w:val="00B77E49"/>
    <w:rsid w:val="00B815E1"/>
    <w:rsid w:val="00B8201D"/>
    <w:rsid w:val="00B82C4C"/>
    <w:rsid w:val="00B86BD0"/>
    <w:rsid w:val="00B913E0"/>
    <w:rsid w:val="00B91571"/>
    <w:rsid w:val="00B92266"/>
    <w:rsid w:val="00B92A9A"/>
    <w:rsid w:val="00B93B6A"/>
    <w:rsid w:val="00B967DE"/>
    <w:rsid w:val="00B9795E"/>
    <w:rsid w:val="00BA0C79"/>
    <w:rsid w:val="00BA35FA"/>
    <w:rsid w:val="00BB122C"/>
    <w:rsid w:val="00BB562D"/>
    <w:rsid w:val="00BB6941"/>
    <w:rsid w:val="00BC0754"/>
    <w:rsid w:val="00BC0807"/>
    <w:rsid w:val="00BC12F6"/>
    <w:rsid w:val="00BC167E"/>
    <w:rsid w:val="00BC2A71"/>
    <w:rsid w:val="00BC2B0D"/>
    <w:rsid w:val="00BC35BC"/>
    <w:rsid w:val="00BC3B6C"/>
    <w:rsid w:val="00BC4284"/>
    <w:rsid w:val="00BC6445"/>
    <w:rsid w:val="00BD202F"/>
    <w:rsid w:val="00BD266A"/>
    <w:rsid w:val="00BD556D"/>
    <w:rsid w:val="00BE1AFD"/>
    <w:rsid w:val="00BE3A2F"/>
    <w:rsid w:val="00BF2AFA"/>
    <w:rsid w:val="00BF4DD5"/>
    <w:rsid w:val="00BF5DD0"/>
    <w:rsid w:val="00BF7E84"/>
    <w:rsid w:val="00C0071F"/>
    <w:rsid w:val="00C04657"/>
    <w:rsid w:val="00C05648"/>
    <w:rsid w:val="00C05A20"/>
    <w:rsid w:val="00C12E4A"/>
    <w:rsid w:val="00C1527B"/>
    <w:rsid w:val="00C2023C"/>
    <w:rsid w:val="00C21F9E"/>
    <w:rsid w:val="00C24C71"/>
    <w:rsid w:val="00C34B61"/>
    <w:rsid w:val="00C35A4B"/>
    <w:rsid w:val="00C36D2B"/>
    <w:rsid w:val="00C46AE7"/>
    <w:rsid w:val="00C478CA"/>
    <w:rsid w:val="00C51361"/>
    <w:rsid w:val="00C51648"/>
    <w:rsid w:val="00C521DA"/>
    <w:rsid w:val="00C53F5A"/>
    <w:rsid w:val="00C55650"/>
    <w:rsid w:val="00C55DE4"/>
    <w:rsid w:val="00C62D8E"/>
    <w:rsid w:val="00C63847"/>
    <w:rsid w:val="00C63B85"/>
    <w:rsid w:val="00C651C6"/>
    <w:rsid w:val="00C7056F"/>
    <w:rsid w:val="00C73C95"/>
    <w:rsid w:val="00C76339"/>
    <w:rsid w:val="00C76560"/>
    <w:rsid w:val="00C81F6D"/>
    <w:rsid w:val="00C8497A"/>
    <w:rsid w:val="00C90434"/>
    <w:rsid w:val="00C91D67"/>
    <w:rsid w:val="00C92950"/>
    <w:rsid w:val="00C939C7"/>
    <w:rsid w:val="00C97CCA"/>
    <w:rsid w:val="00CA4D9D"/>
    <w:rsid w:val="00CB0D15"/>
    <w:rsid w:val="00CB1055"/>
    <w:rsid w:val="00CB296B"/>
    <w:rsid w:val="00CB2973"/>
    <w:rsid w:val="00CB392C"/>
    <w:rsid w:val="00CC435A"/>
    <w:rsid w:val="00CD3045"/>
    <w:rsid w:val="00CD6FF4"/>
    <w:rsid w:val="00CE5199"/>
    <w:rsid w:val="00CE5F67"/>
    <w:rsid w:val="00CF11A7"/>
    <w:rsid w:val="00CF1B4C"/>
    <w:rsid w:val="00CF2F78"/>
    <w:rsid w:val="00CF395D"/>
    <w:rsid w:val="00CF5460"/>
    <w:rsid w:val="00D0082B"/>
    <w:rsid w:val="00D01635"/>
    <w:rsid w:val="00D037F6"/>
    <w:rsid w:val="00D04A2D"/>
    <w:rsid w:val="00D050CD"/>
    <w:rsid w:val="00D108EA"/>
    <w:rsid w:val="00D112DA"/>
    <w:rsid w:val="00D11E9E"/>
    <w:rsid w:val="00D12F8B"/>
    <w:rsid w:val="00D25497"/>
    <w:rsid w:val="00D25C16"/>
    <w:rsid w:val="00D3057D"/>
    <w:rsid w:val="00D34386"/>
    <w:rsid w:val="00D343D1"/>
    <w:rsid w:val="00D35AC3"/>
    <w:rsid w:val="00D424C2"/>
    <w:rsid w:val="00D466F2"/>
    <w:rsid w:val="00D47663"/>
    <w:rsid w:val="00D51A8D"/>
    <w:rsid w:val="00D55D14"/>
    <w:rsid w:val="00D608EB"/>
    <w:rsid w:val="00D617BD"/>
    <w:rsid w:val="00D62E76"/>
    <w:rsid w:val="00D64587"/>
    <w:rsid w:val="00D74D46"/>
    <w:rsid w:val="00D7522C"/>
    <w:rsid w:val="00D756E3"/>
    <w:rsid w:val="00D760A5"/>
    <w:rsid w:val="00D76439"/>
    <w:rsid w:val="00D825EB"/>
    <w:rsid w:val="00D83FDB"/>
    <w:rsid w:val="00D844A9"/>
    <w:rsid w:val="00D84E77"/>
    <w:rsid w:val="00D8613C"/>
    <w:rsid w:val="00D90BFA"/>
    <w:rsid w:val="00DB1D80"/>
    <w:rsid w:val="00DB562F"/>
    <w:rsid w:val="00DB67A3"/>
    <w:rsid w:val="00DC0FFE"/>
    <w:rsid w:val="00DC1F8E"/>
    <w:rsid w:val="00DC2CD8"/>
    <w:rsid w:val="00DE08D3"/>
    <w:rsid w:val="00DE33F4"/>
    <w:rsid w:val="00DE58AE"/>
    <w:rsid w:val="00DE5A94"/>
    <w:rsid w:val="00DF1E6D"/>
    <w:rsid w:val="00DF5704"/>
    <w:rsid w:val="00DF74E3"/>
    <w:rsid w:val="00DF756D"/>
    <w:rsid w:val="00E004AB"/>
    <w:rsid w:val="00E005C8"/>
    <w:rsid w:val="00E0062D"/>
    <w:rsid w:val="00E02363"/>
    <w:rsid w:val="00E02C56"/>
    <w:rsid w:val="00E033E5"/>
    <w:rsid w:val="00E04637"/>
    <w:rsid w:val="00E05F3F"/>
    <w:rsid w:val="00E0772C"/>
    <w:rsid w:val="00E15133"/>
    <w:rsid w:val="00E26845"/>
    <w:rsid w:val="00E35E36"/>
    <w:rsid w:val="00E46090"/>
    <w:rsid w:val="00E4629D"/>
    <w:rsid w:val="00E5115C"/>
    <w:rsid w:val="00E512E0"/>
    <w:rsid w:val="00E6131A"/>
    <w:rsid w:val="00E72AF8"/>
    <w:rsid w:val="00E76FA5"/>
    <w:rsid w:val="00E95539"/>
    <w:rsid w:val="00E96E82"/>
    <w:rsid w:val="00E97A78"/>
    <w:rsid w:val="00EA1174"/>
    <w:rsid w:val="00EA29C2"/>
    <w:rsid w:val="00EA4EE4"/>
    <w:rsid w:val="00EB1105"/>
    <w:rsid w:val="00EB2CCD"/>
    <w:rsid w:val="00EB51E9"/>
    <w:rsid w:val="00EB7DC9"/>
    <w:rsid w:val="00EC29DD"/>
    <w:rsid w:val="00EC2C85"/>
    <w:rsid w:val="00EC3B10"/>
    <w:rsid w:val="00EC3B79"/>
    <w:rsid w:val="00EC687B"/>
    <w:rsid w:val="00EC68D6"/>
    <w:rsid w:val="00EC6DDD"/>
    <w:rsid w:val="00EC6F3B"/>
    <w:rsid w:val="00EC70A7"/>
    <w:rsid w:val="00ED0202"/>
    <w:rsid w:val="00ED07BB"/>
    <w:rsid w:val="00ED15A2"/>
    <w:rsid w:val="00ED15ED"/>
    <w:rsid w:val="00ED42E3"/>
    <w:rsid w:val="00ED5D28"/>
    <w:rsid w:val="00ED6D08"/>
    <w:rsid w:val="00EE0777"/>
    <w:rsid w:val="00EE40F8"/>
    <w:rsid w:val="00EE7C45"/>
    <w:rsid w:val="00EF06C8"/>
    <w:rsid w:val="00EF2B1B"/>
    <w:rsid w:val="00EF4AAD"/>
    <w:rsid w:val="00EF54D5"/>
    <w:rsid w:val="00F05839"/>
    <w:rsid w:val="00F05A07"/>
    <w:rsid w:val="00F07A58"/>
    <w:rsid w:val="00F07E73"/>
    <w:rsid w:val="00F11A12"/>
    <w:rsid w:val="00F13153"/>
    <w:rsid w:val="00F1420D"/>
    <w:rsid w:val="00F20D1B"/>
    <w:rsid w:val="00F22A0E"/>
    <w:rsid w:val="00F230C4"/>
    <w:rsid w:val="00F2685C"/>
    <w:rsid w:val="00F309B6"/>
    <w:rsid w:val="00F3200E"/>
    <w:rsid w:val="00F32790"/>
    <w:rsid w:val="00F3450C"/>
    <w:rsid w:val="00F431E6"/>
    <w:rsid w:val="00F447A4"/>
    <w:rsid w:val="00F46E96"/>
    <w:rsid w:val="00F479AE"/>
    <w:rsid w:val="00F50B73"/>
    <w:rsid w:val="00F53FD5"/>
    <w:rsid w:val="00F55F33"/>
    <w:rsid w:val="00F57C67"/>
    <w:rsid w:val="00F57D70"/>
    <w:rsid w:val="00F60480"/>
    <w:rsid w:val="00F65D6B"/>
    <w:rsid w:val="00F716B5"/>
    <w:rsid w:val="00F71C15"/>
    <w:rsid w:val="00F724AB"/>
    <w:rsid w:val="00F76206"/>
    <w:rsid w:val="00F770D8"/>
    <w:rsid w:val="00F771C7"/>
    <w:rsid w:val="00F8065C"/>
    <w:rsid w:val="00F8509D"/>
    <w:rsid w:val="00F90B72"/>
    <w:rsid w:val="00F9163B"/>
    <w:rsid w:val="00F92B12"/>
    <w:rsid w:val="00F93F91"/>
    <w:rsid w:val="00F94898"/>
    <w:rsid w:val="00F961FE"/>
    <w:rsid w:val="00FA02AB"/>
    <w:rsid w:val="00FA0329"/>
    <w:rsid w:val="00FA1D81"/>
    <w:rsid w:val="00FA28DE"/>
    <w:rsid w:val="00FA3033"/>
    <w:rsid w:val="00FA5814"/>
    <w:rsid w:val="00FA65DA"/>
    <w:rsid w:val="00FB19C8"/>
    <w:rsid w:val="00FB19D4"/>
    <w:rsid w:val="00FB1FDE"/>
    <w:rsid w:val="00FB35EC"/>
    <w:rsid w:val="00FB6D91"/>
    <w:rsid w:val="00FC0129"/>
    <w:rsid w:val="00FC1406"/>
    <w:rsid w:val="00FD4E2C"/>
    <w:rsid w:val="00FD6A56"/>
    <w:rsid w:val="00FD74B4"/>
    <w:rsid w:val="00FE06F2"/>
    <w:rsid w:val="00FE2A87"/>
    <w:rsid w:val="00FE2D49"/>
    <w:rsid w:val="00FF088A"/>
    <w:rsid w:val="00FF14D4"/>
    <w:rsid w:val="00FF4E1D"/>
    <w:rsid w:val="00FF6349"/>
    <w:rsid w:val="00FF6B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toc 6" w:uiPriority="39"/>
    <w:lsdException w:name="header" w:uiPriority="99"/>
    <w:lsdException w:name="footer" w:uiPriority="99"/>
    <w:lsdException w:name="caption" w:semiHidden="1" w:unhideWhenUsed="1" w:qFormat="1"/>
    <w:lsdException w:name="Subtitle" w:qFormat="1"/>
    <w:lsdException w:name="Hyperlink" w:uiPriority="99"/>
    <w:lsdException w:name="Emphasis" w:uiPriority="20" w:qFormat="1"/>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B454B"/>
    <w:pPr>
      <w:spacing w:after="240"/>
      <w:jc w:val="both"/>
    </w:pPr>
    <w:rPr>
      <w:rFonts w:ascii="Arial" w:hAnsi="Arial"/>
      <w:sz w:val="22"/>
    </w:rPr>
  </w:style>
  <w:style w:type="paragraph" w:styleId="Titre1">
    <w:name w:val="heading 1"/>
    <w:basedOn w:val="Normal"/>
    <w:next w:val="Titre2"/>
    <w:qFormat/>
    <w:rsid w:val="00DE5A94"/>
    <w:pPr>
      <w:keepNext/>
      <w:numPr>
        <w:numId w:val="1"/>
      </w:numPr>
      <w:pBdr>
        <w:bottom w:val="single" w:sz="12" w:space="10" w:color="2254A6"/>
      </w:pBdr>
      <w:spacing w:before="600" w:after="600"/>
      <w:jc w:val="center"/>
      <w:outlineLvl w:val="0"/>
    </w:pPr>
    <w:rPr>
      <w:b/>
      <w:color w:val="2254A6"/>
      <w:sz w:val="52"/>
    </w:rPr>
  </w:style>
  <w:style w:type="paragraph" w:styleId="Titre2">
    <w:name w:val="heading 2"/>
    <w:basedOn w:val="Normal"/>
    <w:next w:val="Titre3"/>
    <w:qFormat/>
    <w:rsid w:val="00E04637"/>
    <w:pPr>
      <w:keepNext/>
      <w:numPr>
        <w:ilvl w:val="1"/>
        <w:numId w:val="1"/>
      </w:numPr>
      <w:spacing w:after="280"/>
      <w:jc w:val="center"/>
      <w:outlineLvl w:val="1"/>
    </w:pPr>
    <w:rPr>
      <w:b/>
      <w:i/>
      <w:smallCaps/>
      <w:sz w:val="36"/>
    </w:rPr>
  </w:style>
  <w:style w:type="paragraph" w:styleId="Titre3">
    <w:name w:val="heading 3"/>
    <w:basedOn w:val="Normal"/>
    <w:next w:val="Titre4"/>
    <w:qFormat/>
    <w:pPr>
      <w:keepNext/>
      <w:numPr>
        <w:ilvl w:val="2"/>
        <w:numId w:val="1"/>
      </w:numPr>
      <w:spacing w:after="0"/>
      <w:jc w:val="center"/>
      <w:outlineLvl w:val="2"/>
    </w:pPr>
    <w:rPr>
      <w:b/>
      <w:sz w:val="28"/>
    </w:rPr>
  </w:style>
  <w:style w:type="paragraph" w:styleId="Titre4">
    <w:name w:val="heading 4"/>
    <w:basedOn w:val="Normal"/>
    <w:next w:val="Normal"/>
    <w:autoRedefine/>
    <w:qFormat/>
    <w:rsid w:val="00F32790"/>
    <w:pPr>
      <w:keepNext/>
      <w:numPr>
        <w:ilvl w:val="3"/>
        <w:numId w:val="1"/>
      </w:numPr>
      <w:spacing w:after="480" w:line="360" w:lineRule="auto"/>
      <w:jc w:val="center"/>
      <w:outlineLvl w:val="3"/>
    </w:pPr>
    <w:rPr>
      <w:b/>
    </w:rPr>
  </w:style>
  <w:style w:type="paragraph" w:styleId="Titre5">
    <w:name w:val="heading 5"/>
    <w:basedOn w:val="Normal"/>
    <w:next w:val="Normal"/>
    <w:autoRedefine/>
    <w:qFormat/>
    <w:rsid w:val="00DE5A94"/>
    <w:pPr>
      <w:keepNext/>
      <w:numPr>
        <w:numId w:val="5"/>
      </w:numPr>
      <w:pBdr>
        <w:left w:val="single" w:sz="12" w:space="4" w:color="2254A6"/>
        <w:bottom w:val="single" w:sz="4" w:space="1" w:color="2254A6"/>
      </w:pBdr>
      <w:shd w:val="pct10" w:color="auto" w:fill="auto"/>
      <w:tabs>
        <w:tab w:val="left" w:pos="357"/>
        <w:tab w:val="left" w:pos="567"/>
      </w:tabs>
      <w:spacing w:before="240"/>
      <w:ind w:left="357" w:hanging="357"/>
      <w:outlineLvl w:val="4"/>
    </w:pPr>
    <w:rPr>
      <w:b/>
      <w:sz w:val="26"/>
    </w:rPr>
  </w:style>
  <w:style w:type="paragraph" w:styleId="Titre6">
    <w:name w:val="heading 6"/>
    <w:basedOn w:val="Normal"/>
    <w:next w:val="Normal"/>
    <w:autoRedefine/>
    <w:qFormat/>
    <w:rsid w:val="00D04A2D"/>
    <w:pPr>
      <w:keepNext/>
      <w:numPr>
        <w:ilvl w:val="1"/>
        <w:numId w:val="5"/>
      </w:numPr>
      <w:tabs>
        <w:tab w:val="left" w:pos="357"/>
        <w:tab w:val="left" w:pos="720"/>
      </w:tabs>
      <w:spacing w:before="240"/>
      <w:outlineLvl w:val="5"/>
    </w:pPr>
    <w:rPr>
      <w:b/>
    </w:rPr>
  </w:style>
  <w:style w:type="paragraph" w:styleId="Titre7">
    <w:name w:val="heading 7"/>
    <w:basedOn w:val="Normal"/>
    <w:next w:val="Normal"/>
    <w:autoRedefine/>
    <w:qFormat/>
    <w:rsid w:val="00D04A2D"/>
    <w:pPr>
      <w:keepNext/>
      <w:numPr>
        <w:ilvl w:val="2"/>
        <w:numId w:val="5"/>
      </w:numPr>
      <w:tabs>
        <w:tab w:val="left" w:pos="284"/>
      </w:tabs>
      <w:outlineLvl w:val="6"/>
    </w:pPr>
    <w:rPr>
      <w:u w:val="single"/>
    </w:rPr>
  </w:style>
  <w:style w:type="paragraph" w:styleId="Titre8">
    <w:name w:val="heading 8"/>
    <w:basedOn w:val="Normal"/>
    <w:next w:val="Normal"/>
    <w:qFormat/>
    <w:pPr>
      <w:keepNext/>
      <w:numPr>
        <w:ilvl w:val="7"/>
        <w:numId w:val="1"/>
      </w:numPr>
      <w:outlineLvl w:val="7"/>
    </w:pPr>
    <w:rPr>
      <w:b/>
      <w:u w:val="single"/>
    </w:rPr>
  </w:style>
  <w:style w:type="paragraph" w:styleId="Titre9">
    <w:name w:val="heading 9"/>
    <w:basedOn w:val="Normal"/>
    <w:next w:val="Normal"/>
    <w:qFormat/>
    <w:pPr>
      <w:numPr>
        <w:ilvl w:val="8"/>
        <w:numId w:val="1"/>
      </w:numPr>
      <w:spacing w:before="240" w:after="60"/>
      <w:outlineLvl w:val="8"/>
    </w:pPr>
    <w:rPr>
      <w:rFonts w:ascii="Helvetica" w:hAnsi="Helvetica"/>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semiHidden/>
    <w:rPr>
      <w:sz w:val="16"/>
    </w:rPr>
  </w:style>
  <w:style w:type="paragraph" w:styleId="Commentaire">
    <w:name w:val="annotation text"/>
    <w:basedOn w:val="Normal"/>
    <w:semiHidden/>
    <w:rPr>
      <w:sz w:val="20"/>
    </w:rPr>
  </w:style>
  <w:style w:type="paragraph" w:styleId="TM4">
    <w:name w:val="toc 4"/>
    <w:basedOn w:val="Normal"/>
    <w:next w:val="Normal"/>
    <w:semiHidden/>
    <w:pPr>
      <w:spacing w:after="0"/>
      <w:ind w:left="660"/>
      <w:jc w:val="left"/>
    </w:pPr>
    <w:rPr>
      <w:rFonts w:ascii="Calibri" w:hAnsi="Calibri" w:cs="Calibri"/>
      <w:sz w:val="20"/>
    </w:rPr>
  </w:style>
  <w:style w:type="paragraph" w:styleId="TM3">
    <w:name w:val="toc 3"/>
    <w:basedOn w:val="Normal"/>
    <w:next w:val="Normal"/>
    <w:uiPriority w:val="39"/>
    <w:pPr>
      <w:spacing w:after="0"/>
      <w:ind w:left="440"/>
      <w:jc w:val="left"/>
    </w:pPr>
    <w:rPr>
      <w:rFonts w:ascii="Calibri" w:hAnsi="Calibri" w:cs="Calibri"/>
      <w:sz w:val="20"/>
    </w:rPr>
  </w:style>
  <w:style w:type="paragraph" w:styleId="TM2">
    <w:name w:val="toc 2"/>
    <w:basedOn w:val="Normal"/>
    <w:next w:val="Normal"/>
    <w:uiPriority w:val="39"/>
    <w:pPr>
      <w:spacing w:before="120" w:after="0"/>
      <w:ind w:left="220"/>
      <w:jc w:val="left"/>
    </w:pPr>
    <w:rPr>
      <w:rFonts w:ascii="Calibri" w:hAnsi="Calibri" w:cs="Calibri"/>
      <w:b/>
      <w:bCs/>
      <w:szCs w:val="22"/>
    </w:rPr>
  </w:style>
  <w:style w:type="paragraph" w:styleId="TM1">
    <w:name w:val="toc 1"/>
    <w:basedOn w:val="Normal"/>
    <w:next w:val="Normal"/>
    <w:uiPriority w:val="39"/>
    <w:pPr>
      <w:spacing w:before="120" w:after="0"/>
      <w:jc w:val="left"/>
    </w:pPr>
    <w:rPr>
      <w:rFonts w:ascii="Calibri" w:hAnsi="Calibri" w:cs="Calibri"/>
      <w:b/>
      <w:bCs/>
      <w:i/>
      <w:iCs/>
      <w:sz w:val="24"/>
      <w:szCs w:val="24"/>
    </w:rPr>
  </w:style>
  <w:style w:type="paragraph" w:styleId="Pieddepage">
    <w:name w:val="footer"/>
    <w:basedOn w:val="Normal"/>
    <w:link w:val="PieddepageCar"/>
    <w:uiPriority w:val="99"/>
    <w:pPr>
      <w:tabs>
        <w:tab w:val="right" w:pos="9600"/>
      </w:tabs>
    </w:pPr>
    <w:rPr>
      <w:sz w:val="20"/>
    </w:rPr>
  </w:style>
  <w:style w:type="paragraph" w:styleId="En-tte">
    <w:name w:val="header"/>
    <w:basedOn w:val="Normal"/>
    <w:link w:val="En-tteCar"/>
    <w:uiPriority w:val="99"/>
    <w:pPr>
      <w:tabs>
        <w:tab w:val="right" w:pos="9620"/>
      </w:tabs>
      <w:spacing w:after="440"/>
    </w:pPr>
    <w:rPr>
      <w:sz w:val="20"/>
    </w:rPr>
  </w:style>
  <w:style w:type="paragraph" w:customStyle="1" w:styleId="numrationnontitre">
    <w:name w:val="énumération non titrée"/>
    <w:basedOn w:val="Normal"/>
    <w:qFormat/>
    <w:rsid w:val="001B454B"/>
    <w:pPr>
      <w:numPr>
        <w:numId w:val="3"/>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autoRedefine/>
    <w:qFormat/>
    <w:rsid w:val="00877642"/>
    <w:pPr>
      <w:keepNext/>
      <w:spacing w:before="120" w:after="120"/>
    </w:pPr>
    <w:rPr>
      <w:b/>
    </w:rPr>
  </w:style>
  <w:style w:type="paragraph" w:customStyle="1" w:styleId="titrenumration">
    <w:name w:val="titre énumération"/>
    <w:basedOn w:val="Normal"/>
    <w:next w:val="numrationtitre"/>
    <w:pPr>
      <w:keepNext/>
      <w:numPr>
        <w:numId w:val="2"/>
      </w:numPr>
      <w:tabs>
        <w:tab w:val="clear" w:pos="360"/>
      </w:tabs>
      <w:spacing w:after="0"/>
      <w:ind w:left="357" w:hanging="357"/>
    </w:pPr>
    <w:rPr>
      <w:b/>
    </w:rPr>
  </w:style>
  <w:style w:type="paragraph" w:styleId="Titre">
    <w:name w:val="Title"/>
    <w:basedOn w:val="Normal"/>
    <w:rsid w:val="00C24C71"/>
    <w:pPr>
      <w:pBdr>
        <w:top w:val="single" w:sz="18" w:space="1" w:color="auto"/>
        <w:left w:val="single" w:sz="18" w:space="1" w:color="auto"/>
        <w:bottom w:val="single" w:sz="18" w:space="1" w:color="auto"/>
        <w:right w:val="single" w:sz="18" w:space="1" w:color="auto"/>
      </w:pBdr>
      <w:overflowPunct w:val="0"/>
      <w:autoSpaceDE w:val="0"/>
      <w:autoSpaceDN w:val="0"/>
      <w:adjustRightInd w:val="0"/>
      <w:ind w:left="567" w:right="567"/>
      <w:jc w:val="center"/>
    </w:pPr>
    <w:rPr>
      <w:rFonts w:ascii="Palatino" w:hAnsi="Palatino"/>
      <w:b/>
      <w:sz w:val="44"/>
    </w:rPr>
  </w:style>
  <w:style w:type="paragraph" w:styleId="TM5">
    <w:name w:val="toc 5"/>
    <w:basedOn w:val="Normal"/>
    <w:next w:val="Normal"/>
    <w:autoRedefine/>
    <w:uiPriority w:val="39"/>
    <w:rsid w:val="00C24C71"/>
    <w:pPr>
      <w:spacing w:after="0"/>
      <w:ind w:left="880"/>
      <w:jc w:val="left"/>
    </w:pPr>
    <w:rPr>
      <w:rFonts w:ascii="Calibri" w:hAnsi="Calibri" w:cs="Calibri"/>
      <w:sz w:val="20"/>
    </w:rPr>
  </w:style>
  <w:style w:type="paragraph" w:styleId="TM6">
    <w:name w:val="toc 6"/>
    <w:basedOn w:val="Normal"/>
    <w:next w:val="Normal"/>
    <w:autoRedefine/>
    <w:uiPriority w:val="39"/>
    <w:rsid w:val="00C24C71"/>
    <w:pPr>
      <w:spacing w:after="0"/>
      <w:ind w:left="1100"/>
      <w:jc w:val="left"/>
    </w:pPr>
    <w:rPr>
      <w:rFonts w:ascii="Calibri" w:hAnsi="Calibri" w:cs="Calibri"/>
      <w:sz w:val="20"/>
    </w:rPr>
  </w:style>
  <w:style w:type="character" w:styleId="Lienhypertexte">
    <w:name w:val="Hyperlink"/>
    <w:uiPriority w:val="99"/>
    <w:rsid w:val="00C24C71"/>
    <w:rPr>
      <w:color w:val="0000FF"/>
      <w:u w:val="single"/>
    </w:rPr>
  </w:style>
  <w:style w:type="paragraph" w:styleId="Index1">
    <w:name w:val="index 1"/>
    <w:basedOn w:val="Normal"/>
    <w:next w:val="Normal"/>
    <w:autoRedefine/>
    <w:semiHidden/>
    <w:rsid w:val="00C24C71"/>
    <w:pPr>
      <w:ind w:left="240" w:hanging="240"/>
    </w:pPr>
  </w:style>
  <w:style w:type="character" w:styleId="Numrodepage">
    <w:name w:val="page number"/>
    <w:basedOn w:val="Policepardfaut"/>
    <w:rsid w:val="002062CD"/>
  </w:style>
  <w:style w:type="character" w:customStyle="1" w:styleId="textstd">
    <w:name w:val="textstd"/>
    <w:basedOn w:val="Policepardfaut"/>
    <w:rsid w:val="009D76E1"/>
  </w:style>
  <w:style w:type="character" w:customStyle="1" w:styleId="NomCar">
    <w:name w:val="Nom Car"/>
    <w:link w:val="Nom"/>
    <w:rsid w:val="00877642"/>
    <w:rPr>
      <w:rFonts w:ascii="Arial" w:hAnsi="Arial"/>
      <w:b/>
      <w:sz w:val="22"/>
    </w:rPr>
  </w:style>
  <w:style w:type="paragraph" w:styleId="Textedebulles">
    <w:name w:val="Balloon Text"/>
    <w:basedOn w:val="Normal"/>
    <w:link w:val="TextedebullesCar"/>
    <w:rsid w:val="00877642"/>
    <w:pPr>
      <w:spacing w:after="0"/>
    </w:pPr>
    <w:rPr>
      <w:rFonts w:ascii="Tahoma" w:hAnsi="Tahoma" w:cs="Tahoma"/>
      <w:sz w:val="16"/>
      <w:szCs w:val="16"/>
    </w:rPr>
  </w:style>
  <w:style w:type="character" w:customStyle="1" w:styleId="TextedebullesCar">
    <w:name w:val="Texte de bulles Car"/>
    <w:link w:val="Textedebulles"/>
    <w:rsid w:val="00877642"/>
    <w:rPr>
      <w:rFonts w:ascii="Tahoma" w:hAnsi="Tahoma" w:cs="Tahoma"/>
      <w:sz w:val="16"/>
      <w:szCs w:val="16"/>
    </w:rPr>
  </w:style>
  <w:style w:type="character" w:customStyle="1" w:styleId="PieddepageCar">
    <w:name w:val="Pied de page Car"/>
    <w:link w:val="Pieddepage"/>
    <w:uiPriority w:val="99"/>
    <w:rsid w:val="00877642"/>
    <w:rPr>
      <w:rFonts w:ascii="Arial" w:hAnsi="Arial"/>
    </w:rPr>
  </w:style>
  <w:style w:type="paragraph" w:styleId="Sansinterligne">
    <w:name w:val="No Spacing"/>
    <w:link w:val="SansinterligneCar"/>
    <w:uiPriority w:val="1"/>
    <w:rsid w:val="00321893"/>
    <w:rPr>
      <w:rFonts w:ascii="Calibri" w:hAnsi="Calibri"/>
      <w:sz w:val="22"/>
      <w:szCs w:val="22"/>
    </w:rPr>
  </w:style>
  <w:style w:type="character" w:customStyle="1" w:styleId="SansinterligneCar">
    <w:name w:val="Sans interligne Car"/>
    <w:link w:val="Sansinterligne"/>
    <w:uiPriority w:val="1"/>
    <w:rsid w:val="00321893"/>
    <w:rPr>
      <w:rFonts w:ascii="Calibri" w:hAnsi="Calibri"/>
      <w:sz w:val="22"/>
      <w:szCs w:val="22"/>
    </w:rPr>
  </w:style>
  <w:style w:type="character" w:customStyle="1" w:styleId="En-tteCar">
    <w:name w:val="En-tête Car"/>
    <w:link w:val="En-tte"/>
    <w:uiPriority w:val="99"/>
    <w:rsid w:val="00321893"/>
    <w:rPr>
      <w:rFonts w:ascii="Arial" w:hAnsi="Arial"/>
    </w:rPr>
  </w:style>
  <w:style w:type="numbering" w:customStyle="1" w:styleId="Style1">
    <w:name w:val="Style1"/>
    <w:rsid w:val="00D04A2D"/>
    <w:pPr>
      <w:numPr>
        <w:numId w:val="4"/>
      </w:numPr>
    </w:pPr>
  </w:style>
  <w:style w:type="paragraph" w:styleId="En-ttedetabledesmatires">
    <w:name w:val="TOC Heading"/>
    <w:basedOn w:val="Titre1"/>
    <w:next w:val="Normal"/>
    <w:uiPriority w:val="39"/>
    <w:semiHidden/>
    <w:unhideWhenUsed/>
    <w:qFormat/>
    <w:rsid w:val="00293898"/>
    <w:pPr>
      <w:keepLines/>
      <w:numPr>
        <w:numId w:val="0"/>
      </w:numPr>
      <w:pBdr>
        <w:bottom w:val="none" w:sz="0" w:space="0" w:color="auto"/>
      </w:pBdr>
      <w:spacing w:before="480" w:after="0" w:line="276" w:lineRule="auto"/>
      <w:jc w:val="left"/>
      <w:outlineLvl w:val="9"/>
    </w:pPr>
    <w:rPr>
      <w:rFonts w:ascii="Cambria" w:hAnsi="Cambria"/>
      <w:b w:val="0"/>
      <w:bCs/>
      <w:color w:val="365F91"/>
      <w:sz w:val="28"/>
      <w:szCs w:val="28"/>
    </w:rPr>
  </w:style>
  <w:style w:type="paragraph" w:styleId="TM7">
    <w:name w:val="toc 7"/>
    <w:basedOn w:val="Normal"/>
    <w:next w:val="Normal"/>
    <w:autoRedefine/>
    <w:rsid w:val="00293898"/>
    <w:pPr>
      <w:spacing w:after="0"/>
      <w:ind w:left="1320"/>
      <w:jc w:val="left"/>
    </w:pPr>
    <w:rPr>
      <w:rFonts w:ascii="Calibri" w:hAnsi="Calibri" w:cs="Calibri"/>
      <w:sz w:val="20"/>
    </w:rPr>
  </w:style>
  <w:style w:type="paragraph" w:styleId="TM8">
    <w:name w:val="toc 8"/>
    <w:basedOn w:val="Normal"/>
    <w:next w:val="Normal"/>
    <w:autoRedefine/>
    <w:rsid w:val="00293898"/>
    <w:pPr>
      <w:spacing w:after="0"/>
      <w:ind w:left="1540"/>
      <w:jc w:val="left"/>
    </w:pPr>
    <w:rPr>
      <w:rFonts w:ascii="Calibri" w:hAnsi="Calibri" w:cs="Calibri"/>
      <w:sz w:val="20"/>
    </w:rPr>
  </w:style>
  <w:style w:type="paragraph" w:styleId="TM9">
    <w:name w:val="toc 9"/>
    <w:basedOn w:val="Normal"/>
    <w:next w:val="Normal"/>
    <w:autoRedefine/>
    <w:rsid w:val="00293898"/>
    <w:pPr>
      <w:spacing w:after="0"/>
      <w:ind w:left="1760"/>
      <w:jc w:val="left"/>
    </w:pPr>
    <w:rPr>
      <w:rFonts w:ascii="Calibri" w:hAnsi="Calibri" w:cs="Calibri"/>
      <w:sz w:val="20"/>
    </w:rPr>
  </w:style>
  <w:style w:type="paragraph" w:customStyle="1" w:styleId="Titrenom">
    <w:name w:val="Titre nom"/>
    <w:basedOn w:val="Nom"/>
    <w:link w:val="TitrenomCar"/>
    <w:rsid w:val="001B454B"/>
  </w:style>
  <w:style w:type="character" w:customStyle="1" w:styleId="TitrenomCar">
    <w:name w:val="Titre nom Car"/>
    <w:basedOn w:val="NomCar"/>
    <w:link w:val="Titrenom"/>
    <w:rsid w:val="001B454B"/>
    <w:rPr>
      <w:rFonts w:ascii="Arial" w:hAnsi="Arial"/>
      <w:b/>
      <w:sz w:val="22"/>
    </w:rPr>
  </w:style>
  <w:style w:type="character" w:styleId="Textedelespacerserv">
    <w:name w:val="Placeholder Text"/>
    <w:basedOn w:val="Policepardfaut"/>
    <w:uiPriority w:val="99"/>
    <w:semiHidden/>
    <w:rsid w:val="00F431E6"/>
    <w:rPr>
      <w:color w:val="808080"/>
    </w:rPr>
  </w:style>
  <w:style w:type="paragraph" w:styleId="Textebrut">
    <w:name w:val="Plain Text"/>
    <w:aliases w:val="Texte brut Car Car Car Car Car Car + Times New Roman,(Latin) 11 p...,Texte brut Car Car Car Car Car Car"/>
    <w:basedOn w:val="Normal"/>
    <w:link w:val="TextebrutCar"/>
    <w:rsid w:val="00784EDA"/>
    <w:pPr>
      <w:spacing w:after="0"/>
      <w:jc w:val="left"/>
    </w:pPr>
    <w:rPr>
      <w:rFonts w:ascii="Courier New" w:hAnsi="Courier New"/>
      <w:sz w:val="20"/>
    </w:rPr>
  </w:style>
  <w:style w:type="character" w:customStyle="1" w:styleId="TextebrutCar">
    <w:name w:val="Texte brut Car"/>
    <w:aliases w:val="Texte brut Car Car Car Car Car Car + Times New Roman Car,(Latin) 11 p... Car,Texte brut Car Car Car Car Car Car Car"/>
    <w:basedOn w:val="Policepardfaut"/>
    <w:link w:val="Textebrut"/>
    <w:rsid w:val="00784EDA"/>
    <w:rPr>
      <w:rFonts w:ascii="Courier New" w:hAnsi="Courier New"/>
    </w:rPr>
  </w:style>
  <w:style w:type="paragraph" w:styleId="PrformatHTML">
    <w:name w:val="HTML Preformatted"/>
    <w:basedOn w:val="Normal"/>
    <w:link w:val="PrformatHTMLCar"/>
    <w:uiPriority w:val="99"/>
    <w:unhideWhenUsed/>
    <w:rsid w:val="000C5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PrformatHTMLCar">
    <w:name w:val="Préformaté HTML Car"/>
    <w:basedOn w:val="Policepardfaut"/>
    <w:link w:val="PrformatHTML"/>
    <w:uiPriority w:val="99"/>
    <w:rsid w:val="000C5A8F"/>
    <w:rPr>
      <w:rFonts w:ascii="Courier New" w:hAnsi="Courier New" w:cs="Courier New"/>
    </w:rPr>
  </w:style>
  <w:style w:type="paragraph" w:styleId="Paragraphedeliste">
    <w:name w:val="List Paragraph"/>
    <w:basedOn w:val="Normal"/>
    <w:uiPriority w:val="34"/>
    <w:rsid w:val="003D6ACD"/>
    <w:pPr>
      <w:ind w:left="720"/>
      <w:contextualSpacing/>
    </w:pPr>
  </w:style>
  <w:style w:type="character" w:styleId="Accentuation">
    <w:name w:val="Emphasis"/>
    <w:basedOn w:val="Policepardfaut"/>
    <w:uiPriority w:val="20"/>
    <w:qFormat/>
    <w:rsid w:val="00A56366"/>
    <w:rPr>
      <w:i/>
      <w:iCs/>
    </w:rPr>
  </w:style>
  <w:style w:type="character" w:customStyle="1" w:styleId="st">
    <w:name w:val="st"/>
    <w:basedOn w:val="Policepardfaut"/>
    <w:rsid w:val="00A56366"/>
  </w:style>
  <w:style w:type="paragraph" w:styleId="Corpsdetexte">
    <w:name w:val="Body Text"/>
    <w:basedOn w:val="Normal"/>
    <w:link w:val="CorpsdetexteCar"/>
    <w:unhideWhenUsed/>
    <w:rsid w:val="00C521DA"/>
    <w:pPr>
      <w:suppressAutoHyphens/>
      <w:spacing w:after="120"/>
    </w:pPr>
    <w:rPr>
      <w:rFonts w:ascii="Times New Roman" w:hAnsi="Times New Roman"/>
      <w:sz w:val="24"/>
      <w:szCs w:val="24"/>
      <w:lang w:eastAsia="zh-CN"/>
    </w:rPr>
  </w:style>
  <w:style w:type="character" w:customStyle="1" w:styleId="CorpsdetexteCar">
    <w:name w:val="Corps de texte Car"/>
    <w:basedOn w:val="Policepardfaut"/>
    <w:link w:val="Corpsdetexte"/>
    <w:rsid w:val="00C521DA"/>
    <w:rPr>
      <w:rFonts w:ascii="Times New Roman" w:hAnsi="Times New Roman"/>
      <w:sz w:val="24"/>
      <w:szCs w:val="24"/>
      <w:lang w:eastAsia="zh-CN"/>
    </w:rPr>
  </w:style>
  <w:style w:type="paragraph" w:customStyle="1" w:styleId="Texteprformat">
    <w:name w:val="Texte préformaté"/>
    <w:basedOn w:val="Normal"/>
    <w:rsid w:val="00C51361"/>
    <w:pPr>
      <w:suppressAutoHyphens/>
      <w:spacing w:after="0"/>
      <w:jc w:val="left"/>
    </w:pPr>
    <w:rPr>
      <w:rFonts w:ascii="Liberation Mono" w:eastAsia="NSimSun" w:hAnsi="Liberation Mono" w:cs="Liberation Mono"/>
      <w:sz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toc 6" w:uiPriority="39"/>
    <w:lsdException w:name="header" w:uiPriority="99"/>
    <w:lsdException w:name="footer" w:uiPriority="99"/>
    <w:lsdException w:name="caption" w:semiHidden="1" w:unhideWhenUsed="1" w:qFormat="1"/>
    <w:lsdException w:name="Subtitle" w:qFormat="1"/>
    <w:lsdException w:name="Hyperlink" w:uiPriority="99"/>
    <w:lsdException w:name="Emphasis" w:uiPriority="20" w:qFormat="1"/>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B454B"/>
    <w:pPr>
      <w:spacing w:after="240"/>
      <w:jc w:val="both"/>
    </w:pPr>
    <w:rPr>
      <w:rFonts w:ascii="Arial" w:hAnsi="Arial"/>
      <w:sz w:val="22"/>
    </w:rPr>
  </w:style>
  <w:style w:type="paragraph" w:styleId="Titre1">
    <w:name w:val="heading 1"/>
    <w:basedOn w:val="Normal"/>
    <w:next w:val="Titre2"/>
    <w:qFormat/>
    <w:rsid w:val="00DE5A94"/>
    <w:pPr>
      <w:keepNext/>
      <w:numPr>
        <w:numId w:val="1"/>
      </w:numPr>
      <w:pBdr>
        <w:bottom w:val="single" w:sz="12" w:space="10" w:color="2254A6"/>
      </w:pBdr>
      <w:spacing w:before="600" w:after="600"/>
      <w:jc w:val="center"/>
      <w:outlineLvl w:val="0"/>
    </w:pPr>
    <w:rPr>
      <w:b/>
      <w:color w:val="2254A6"/>
      <w:sz w:val="52"/>
    </w:rPr>
  </w:style>
  <w:style w:type="paragraph" w:styleId="Titre2">
    <w:name w:val="heading 2"/>
    <w:basedOn w:val="Normal"/>
    <w:next w:val="Titre3"/>
    <w:qFormat/>
    <w:rsid w:val="00E04637"/>
    <w:pPr>
      <w:keepNext/>
      <w:numPr>
        <w:ilvl w:val="1"/>
        <w:numId w:val="1"/>
      </w:numPr>
      <w:spacing w:after="280"/>
      <w:jc w:val="center"/>
      <w:outlineLvl w:val="1"/>
    </w:pPr>
    <w:rPr>
      <w:b/>
      <w:i/>
      <w:smallCaps/>
      <w:sz w:val="36"/>
    </w:rPr>
  </w:style>
  <w:style w:type="paragraph" w:styleId="Titre3">
    <w:name w:val="heading 3"/>
    <w:basedOn w:val="Normal"/>
    <w:next w:val="Titre4"/>
    <w:qFormat/>
    <w:pPr>
      <w:keepNext/>
      <w:numPr>
        <w:ilvl w:val="2"/>
        <w:numId w:val="1"/>
      </w:numPr>
      <w:spacing w:after="0"/>
      <w:jc w:val="center"/>
      <w:outlineLvl w:val="2"/>
    </w:pPr>
    <w:rPr>
      <w:b/>
      <w:sz w:val="28"/>
    </w:rPr>
  </w:style>
  <w:style w:type="paragraph" w:styleId="Titre4">
    <w:name w:val="heading 4"/>
    <w:basedOn w:val="Normal"/>
    <w:next w:val="Normal"/>
    <w:autoRedefine/>
    <w:qFormat/>
    <w:rsid w:val="00F32790"/>
    <w:pPr>
      <w:keepNext/>
      <w:numPr>
        <w:ilvl w:val="3"/>
        <w:numId w:val="1"/>
      </w:numPr>
      <w:spacing w:after="480" w:line="360" w:lineRule="auto"/>
      <w:jc w:val="center"/>
      <w:outlineLvl w:val="3"/>
    </w:pPr>
    <w:rPr>
      <w:b/>
    </w:rPr>
  </w:style>
  <w:style w:type="paragraph" w:styleId="Titre5">
    <w:name w:val="heading 5"/>
    <w:basedOn w:val="Normal"/>
    <w:next w:val="Normal"/>
    <w:autoRedefine/>
    <w:qFormat/>
    <w:rsid w:val="00DE5A94"/>
    <w:pPr>
      <w:keepNext/>
      <w:numPr>
        <w:numId w:val="5"/>
      </w:numPr>
      <w:pBdr>
        <w:left w:val="single" w:sz="12" w:space="4" w:color="2254A6"/>
        <w:bottom w:val="single" w:sz="4" w:space="1" w:color="2254A6"/>
      </w:pBdr>
      <w:shd w:val="pct10" w:color="auto" w:fill="auto"/>
      <w:tabs>
        <w:tab w:val="left" w:pos="357"/>
        <w:tab w:val="left" w:pos="567"/>
      </w:tabs>
      <w:spacing w:before="240"/>
      <w:ind w:left="357" w:hanging="357"/>
      <w:outlineLvl w:val="4"/>
    </w:pPr>
    <w:rPr>
      <w:b/>
      <w:sz w:val="26"/>
    </w:rPr>
  </w:style>
  <w:style w:type="paragraph" w:styleId="Titre6">
    <w:name w:val="heading 6"/>
    <w:basedOn w:val="Normal"/>
    <w:next w:val="Normal"/>
    <w:autoRedefine/>
    <w:qFormat/>
    <w:rsid w:val="00D04A2D"/>
    <w:pPr>
      <w:keepNext/>
      <w:numPr>
        <w:ilvl w:val="1"/>
        <w:numId w:val="5"/>
      </w:numPr>
      <w:tabs>
        <w:tab w:val="left" w:pos="357"/>
        <w:tab w:val="left" w:pos="720"/>
      </w:tabs>
      <w:spacing w:before="240"/>
      <w:outlineLvl w:val="5"/>
    </w:pPr>
    <w:rPr>
      <w:b/>
    </w:rPr>
  </w:style>
  <w:style w:type="paragraph" w:styleId="Titre7">
    <w:name w:val="heading 7"/>
    <w:basedOn w:val="Normal"/>
    <w:next w:val="Normal"/>
    <w:autoRedefine/>
    <w:qFormat/>
    <w:rsid w:val="00D04A2D"/>
    <w:pPr>
      <w:keepNext/>
      <w:numPr>
        <w:ilvl w:val="2"/>
        <w:numId w:val="5"/>
      </w:numPr>
      <w:tabs>
        <w:tab w:val="left" w:pos="284"/>
      </w:tabs>
      <w:outlineLvl w:val="6"/>
    </w:pPr>
    <w:rPr>
      <w:u w:val="single"/>
    </w:rPr>
  </w:style>
  <w:style w:type="paragraph" w:styleId="Titre8">
    <w:name w:val="heading 8"/>
    <w:basedOn w:val="Normal"/>
    <w:next w:val="Normal"/>
    <w:qFormat/>
    <w:pPr>
      <w:keepNext/>
      <w:numPr>
        <w:ilvl w:val="7"/>
        <w:numId w:val="1"/>
      </w:numPr>
      <w:outlineLvl w:val="7"/>
    </w:pPr>
    <w:rPr>
      <w:b/>
      <w:u w:val="single"/>
    </w:rPr>
  </w:style>
  <w:style w:type="paragraph" w:styleId="Titre9">
    <w:name w:val="heading 9"/>
    <w:basedOn w:val="Normal"/>
    <w:next w:val="Normal"/>
    <w:qFormat/>
    <w:pPr>
      <w:numPr>
        <w:ilvl w:val="8"/>
        <w:numId w:val="1"/>
      </w:numPr>
      <w:spacing w:before="240" w:after="60"/>
      <w:outlineLvl w:val="8"/>
    </w:pPr>
    <w:rPr>
      <w:rFonts w:ascii="Helvetica" w:hAnsi="Helvetica"/>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semiHidden/>
    <w:rPr>
      <w:sz w:val="16"/>
    </w:rPr>
  </w:style>
  <w:style w:type="paragraph" w:styleId="Commentaire">
    <w:name w:val="annotation text"/>
    <w:basedOn w:val="Normal"/>
    <w:semiHidden/>
    <w:rPr>
      <w:sz w:val="20"/>
    </w:rPr>
  </w:style>
  <w:style w:type="paragraph" w:styleId="TM4">
    <w:name w:val="toc 4"/>
    <w:basedOn w:val="Normal"/>
    <w:next w:val="Normal"/>
    <w:semiHidden/>
    <w:pPr>
      <w:spacing w:after="0"/>
      <w:ind w:left="660"/>
      <w:jc w:val="left"/>
    </w:pPr>
    <w:rPr>
      <w:rFonts w:ascii="Calibri" w:hAnsi="Calibri" w:cs="Calibri"/>
      <w:sz w:val="20"/>
    </w:rPr>
  </w:style>
  <w:style w:type="paragraph" w:styleId="TM3">
    <w:name w:val="toc 3"/>
    <w:basedOn w:val="Normal"/>
    <w:next w:val="Normal"/>
    <w:uiPriority w:val="39"/>
    <w:pPr>
      <w:spacing w:after="0"/>
      <w:ind w:left="440"/>
      <w:jc w:val="left"/>
    </w:pPr>
    <w:rPr>
      <w:rFonts w:ascii="Calibri" w:hAnsi="Calibri" w:cs="Calibri"/>
      <w:sz w:val="20"/>
    </w:rPr>
  </w:style>
  <w:style w:type="paragraph" w:styleId="TM2">
    <w:name w:val="toc 2"/>
    <w:basedOn w:val="Normal"/>
    <w:next w:val="Normal"/>
    <w:uiPriority w:val="39"/>
    <w:pPr>
      <w:spacing w:before="120" w:after="0"/>
      <w:ind w:left="220"/>
      <w:jc w:val="left"/>
    </w:pPr>
    <w:rPr>
      <w:rFonts w:ascii="Calibri" w:hAnsi="Calibri" w:cs="Calibri"/>
      <w:b/>
      <w:bCs/>
      <w:szCs w:val="22"/>
    </w:rPr>
  </w:style>
  <w:style w:type="paragraph" w:styleId="TM1">
    <w:name w:val="toc 1"/>
    <w:basedOn w:val="Normal"/>
    <w:next w:val="Normal"/>
    <w:uiPriority w:val="39"/>
    <w:pPr>
      <w:spacing w:before="120" w:after="0"/>
      <w:jc w:val="left"/>
    </w:pPr>
    <w:rPr>
      <w:rFonts w:ascii="Calibri" w:hAnsi="Calibri" w:cs="Calibri"/>
      <w:b/>
      <w:bCs/>
      <w:i/>
      <w:iCs/>
      <w:sz w:val="24"/>
      <w:szCs w:val="24"/>
    </w:rPr>
  </w:style>
  <w:style w:type="paragraph" w:styleId="Pieddepage">
    <w:name w:val="footer"/>
    <w:basedOn w:val="Normal"/>
    <w:link w:val="PieddepageCar"/>
    <w:uiPriority w:val="99"/>
    <w:pPr>
      <w:tabs>
        <w:tab w:val="right" w:pos="9600"/>
      </w:tabs>
    </w:pPr>
    <w:rPr>
      <w:sz w:val="20"/>
    </w:rPr>
  </w:style>
  <w:style w:type="paragraph" w:styleId="En-tte">
    <w:name w:val="header"/>
    <w:basedOn w:val="Normal"/>
    <w:link w:val="En-tteCar"/>
    <w:uiPriority w:val="99"/>
    <w:pPr>
      <w:tabs>
        <w:tab w:val="right" w:pos="9620"/>
      </w:tabs>
      <w:spacing w:after="440"/>
    </w:pPr>
    <w:rPr>
      <w:sz w:val="20"/>
    </w:rPr>
  </w:style>
  <w:style w:type="paragraph" w:customStyle="1" w:styleId="numrationnontitre">
    <w:name w:val="énumération non titrée"/>
    <w:basedOn w:val="Normal"/>
    <w:qFormat/>
    <w:rsid w:val="001B454B"/>
    <w:pPr>
      <w:numPr>
        <w:numId w:val="3"/>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autoRedefine/>
    <w:qFormat/>
    <w:rsid w:val="00877642"/>
    <w:pPr>
      <w:keepNext/>
      <w:spacing w:before="120" w:after="120"/>
    </w:pPr>
    <w:rPr>
      <w:b/>
    </w:rPr>
  </w:style>
  <w:style w:type="paragraph" w:customStyle="1" w:styleId="titrenumration">
    <w:name w:val="titre énumération"/>
    <w:basedOn w:val="Normal"/>
    <w:next w:val="numrationtitre"/>
    <w:pPr>
      <w:keepNext/>
      <w:numPr>
        <w:numId w:val="2"/>
      </w:numPr>
      <w:tabs>
        <w:tab w:val="clear" w:pos="360"/>
      </w:tabs>
      <w:spacing w:after="0"/>
      <w:ind w:left="357" w:hanging="357"/>
    </w:pPr>
    <w:rPr>
      <w:b/>
    </w:rPr>
  </w:style>
  <w:style w:type="paragraph" w:styleId="Titre">
    <w:name w:val="Title"/>
    <w:basedOn w:val="Normal"/>
    <w:rsid w:val="00C24C71"/>
    <w:pPr>
      <w:pBdr>
        <w:top w:val="single" w:sz="18" w:space="1" w:color="auto"/>
        <w:left w:val="single" w:sz="18" w:space="1" w:color="auto"/>
        <w:bottom w:val="single" w:sz="18" w:space="1" w:color="auto"/>
        <w:right w:val="single" w:sz="18" w:space="1" w:color="auto"/>
      </w:pBdr>
      <w:overflowPunct w:val="0"/>
      <w:autoSpaceDE w:val="0"/>
      <w:autoSpaceDN w:val="0"/>
      <w:adjustRightInd w:val="0"/>
      <w:ind w:left="567" w:right="567"/>
      <w:jc w:val="center"/>
    </w:pPr>
    <w:rPr>
      <w:rFonts w:ascii="Palatino" w:hAnsi="Palatino"/>
      <w:b/>
      <w:sz w:val="44"/>
    </w:rPr>
  </w:style>
  <w:style w:type="paragraph" w:styleId="TM5">
    <w:name w:val="toc 5"/>
    <w:basedOn w:val="Normal"/>
    <w:next w:val="Normal"/>
    <w:autoRedefine/>
    <w:uiPriority w:val="39"/>
    <w:rsid w:val="00C24C71"/>
    <w:pPr>
      <w:spacing w:after="0"/>
      <w:ind w:left="880"/>
      <w:jc w:val="left"/>
    </w:pPr>
    <w:rPr>
      <w:rFonts w:ascii="Calibri" w:hAnsi="Calibri" w:cs="Calibri"/>
      <w:sz w:val="20"/>
    </w:rPr>
  </w:style>
  <w:style w:type="paragraph" w:styleId="TM6">
    <w:name w:val="toc 6"/>
    <w:basedOn w:val="Normal"/>
    <w:next w:val="Normal"/>
    <w:autoRedefine/>
    <w:uiPriority w:val="39"/>
    <w:rsid w:val="00C24C71"/>
    <w:pPr>
      <w:spacing w:after="0"/>
      <w:ind w:left="1100"/>
      <w:jc w:val="left"/>
    </w:pPr>
    <w:rPr>
      <w:rFonts w:ascii="Calibri" w:hAnsi="Calibri" w:cs="Calibri"/>
      <w:sz w:val="20"/>
    </w:rPr>
  </w:style>
  <w:style w:type="character" w:styleId="Lienhypertexte">
    <w:name w:val="Hyperlink"/>
    <w:uiPriority w:val="99"/>
    <w:rsid w:val="00C24C71"/>
    <w:rPr>
      <w:color w:val="0000FF"/>
      <w:u w:val="single"/>
    </w:rPr>
  </w:style>
  <w:style w:type="paragraph" w:styleId="Index1">
    <w:name w:val="index 1"/>
    <w:basedOn w:val="Normal"/>
    <w:next w:val="Normal"/>
    <w:autoRedefine/>
    <w:semiHidden/>
    <w:rsid w:val="00C24C71"/>
    <w:pPr>
      <w:ind w:left="240" w:hanging="240"/>
    </w:pPr>
  </w:style>
  <w:style w:type="character" w:styleId="Numrodepage">
    <w:name w:val="page number"/>
    <w:basedOn w:val="Policepardfaut"/>
    <w:rsid w:val="002062CD"/>
  </w:style>
  <w:style w:type="character" w:customStyle="1" w:styleId="textstd">
    <w:name w:val="textstd"/>
    <w:basedOn w:val="Policepardfaut"/>
    <w:rsid w:val="009D76E1"/>
  </w:style>
  <w:style w:type="character" w:customStyle="1" w:styleId="NomCar">
    <w:name w:val="Nom Car"/>
    <w:link w:val="Nom"/>
    <w:rsid w:val="00877642"/>
    <w:rPr>
      <w:rFonts w:ascii="Arial" w:hAnsi="Arial"/>
      <w:b/>
      <w:sz w:val="22"/>
    </w:rPr>
  </w:style>
  <w:style w:type="paragraph" w:styleId="Textedebulles">
    <w:name w:val="Balloon Text"/>
    <w:basedOn w:val="Normal"/>
    <w:link w:val="TextedebullesCar"/>
    <w:rsid w:val="00877642"/>
    <w:pPr>
      <w:spacing w:after="0"/>
    </w:pPr>
    <w:rPr>
      <w:rFonts w:ascii="Tahoma" w:hAnsi="Tahoma" w:cs="Tahoma"/>
      <w:sz w:val="16"/>
      <w:szCs w:val="16"/>
    </w:rPr>
  </w:style>
  <w:style w:type="character" w:customStyle="1" w:styleId="TextedebullesCar">
    <w:name w:val="Texte de bulles Car"/>
    <w:link w:val="Textedebulles"/>
    <w:rsid w:val="00877642"/>
    <w:rPr>
      <w:rFonts w:ascii="Tahoma" w:hAnsi="Tahoma" w:cs="Tahoma"/>
      <w:sz w:val="16"/>
      <w:szCs w:val="16"/>
    </w:rPr>
  </w:style>
  <w:style w:type="character" w:customStyle="1" w:styleId="PieddepageCar">
    <w:name w:val="Pied de page Car"/>
    <w:link w:val="Pieddepage"/>
    <w:uiPriority w:val="99"/>
    <w:rsid w:val="00877642"/>
    <w:rPr>
      <w:rFonts w:ascii="Arial" w:hAnsi="Arial"/>
    </w:rPr>
  </w:style>
  <w:style w:type="paragraph" w:styleId="Sansinterligne">
    <w:name w:val="No Spacing"/>
    <w:link w:val="SansinterligneCar"/>
    <w:uiPriority w:val="1"/>
    <w:rsid w:val="00321893"/>
    <w:rPr>
      <w:rFonts w:ascii="Calibri" w:hAnsi="Calibri"/>
      <w:sz w:val="22"/>
      <w:szCs w:val="22"/>
    </w:rPr>
  </w:style>
  <w:style w:type="character" w:customStyle="1" w:styleId="SansinterligneCar">
    <w:name w:val="Sans interligne Car"/>
    <w:link w:val="Sansinterligne"/>
    <w:uiPriority w:val="1"/>
    <w:rsid w:val="00321893"/>
    <w:rPr>
      <w:rFonts w:ascii="Calibri" w:hAnsi="Calibri"/>
      <w:sz w:val="22"/>
      <w:szCs w:val="22"/>
    </w:rPr>
  </w:style>
  <w:style w:type="character" w:customStyle="1" w:styleId="En-tteCar">
    <w:name w:val="En-tête Car"/>
    <w:link w:val="En-tte"/>
    <w:uiPriority w:val="99"/>
    <w:rsid w:val="00321893"/>
    <w:rPr>
      <w:rFonts w:ascii="Arial" w:hAnsi="Arial"/>
    </w:rPr>
  </w:style>
  <w:style w:type="numbering" w:customStyle="1" w:styleId="Style1">
    <w:name w:val="Style1"/>
    <w:rsid w:val="00D04A2D"/>
    <w:pPr>
      <w:numPr>
        <w:numId w:val="4"/>
      </w:numPr>
    </w:pPr>
  </w:style>
  <w:style w:type="paragraph" w:styleId="En-ttedetabledesmatires">
    <w:name w:val="TOC Heading"/>
    <w:basedOn w:val="Titre1"/>
    <w:next w:val="Normal"/>
    <w:uiPriority w:val="39"/>
    <w:semiHidden/>
    <w:unhideWhenUsed/>
    <w:qFormat/>
    <w:rsid w:val="00293898"/>
    <w:pPr>
      <w:keepLines/>
      <w:numPr>
        <w:numId w:val="0"/>
      </w:numPr>
      <w:pBdr>
        <w:bottom w:val="none" w:sz="0" w:space="0" w:color="auto"/>
      </w:pBdr>
      <w:spacing w:before="480" w:after="0" w:line="276" w:lineRule="auto"/>
      <w:jc w:val="left"/>
      <w:outlineLvl w:val="9"/>
    </w:pPr>
    <w:rPr>
      <w:rFonts w:ascii="Cambria" w:hAnsi="Cambria"/>
      <w:b w:val="0"/>
      <w:bCs/>
      <w:color w:val="365F91"/>
      <w:sz w:val="28"/>
      <w:szCs w:val="28"/>
    </w:rPr>
  </w:style>
  <w:style w:type="paragraph" w:styleId="TM7">
    <w:name w:val="toc 7"/>
    <w:basedOn w:val="Normal"/>
    <w:next w:val="Normal"/>
    <w:autoRedefine/>
    <w:rsid w:val="00293898"/>
    <w:pPr>
      <w:spacing w:after="0"/>
      <w:ind w:left="1320"/>
      <w:jc w:val="left"/>
    </w:pPr>
    <w:rPr>
      <w:rFonts w:ascii="Calibri" w:hAnsi="Calibri" w:cs="Calibri"/>
      <w:sz w:val="20"/>
    </w:rPr>
  </w:style>
  <w:style w:type="paragraph" w:styleId="TM8">
    <w:name w:val="toc 8"/>
    <w:basedOn w:val="Normal"/>
    <w:next w:val="Normal"/>
    <w:autoRedefine/>
    <w:rsid w:val="00293898"/>
    <w:pPr>
      <w:spacing w:after="0"/>
      <w:ind w:left="1540"/>
      <w:jc w:val="left"/>
    </w:pPr>
    <w:rPr>
      <w:rFonts w:ascii="Calibri" w:hAnsi="Calibri" w:cs="Calibri"/>
      <w:sz w:val="20"/>
    </w:rPr>
  </w:style>
  <w:style w:type="paragraph" w:styleId="TM9">
    <w:name w:val="toc 9"/>
    <w:basedOn w:val="Normal"/>
    <w:next w:val="Normal"/>
    <w:autoRedefine/>
    <w:rsid w:val="00293898"/>
    <w:pPr>
      <w:spacing w:after="0"/>
      <w:ind w:left="1760"/>
      <w:jc w:val="left"/>
    </w:pPr>
    <w:rPr>
      <w:rFonts w:ascii="Calibri" w:hAnsi="Calibri" w:cs="Calibri"/>
      <w:sz w:val="20"/>
    </w:rPr>
  </w:style>
  <w:style w:type="paragraph" w:customStyle="1" w:styleId="Titrenom">
    <w:name w:val="Titre nom"/>
    <w:basedOn w:val="Nom"/>
    <w:link w:val="TitrenomCar"/>
    <w:rsid w:val="001B454B"/>
  </w:style>
  <w:style w:type="character" w:customStyle="1" w:styleId="TitrenomCar">
    <w:name w:val="Titre nom Car"/>
    <w:basedOn w:val="NomCar"/>
    <w:link w:val="Titrenom"/>
    <w:rsid w:val="001B454B"/>
    <w:rPr>
      <w:rFonts w:ascii="Arial" w:hAnsi="Arial"/>
      <w:b/>
      <w:sz w:val="22"/>
    </w:rPr>
  </w:style>
  <w:style w:type="character" w:styleId="Textedelespacerserv">
    <w:name w:val="Placeholder Text"/>
    <w:basedOn w:val="Policepardfaut"/>
    <w:uiPriority w:val="99"/>
    <w:semiHidden/>
    <w:rsid w:val="00F431E6"/>
    <w:rPr>
      <w:color w:val="808080"/>
    </w:rPr>
  </w:style>
  <w:style w:type="paragraph" w:styleId="Textebrut">
    <w:name w:val="Plain Text"/>
    <w:aliases w:val="Texte brut Car Car Car Car Car Car + Times New Roman,(Latin) 11 p...,Texte brut Car Car Car Car Car Car"/>
    <w:basedOn w:val="Normal"/>
    <w:link w:val="TextebrutCar"/>
    <w:rsid w:val="00784EDA"/>
    <w:pPr>
      <w:spacing w:after="0"/>
      <w:jc w:val="left"/>
    </w:pPr>
    <w:rPr>
      <w:rFonts w:ascii="Courier New" w:hAnsi="Courier New"/>
      <w:sz w:val="20"/>
    </w:rPr>
  </w:style>
  <w:style w:type="character" w:customStyle="1" w:styleId="TextebrutCar">
    <w:name w:val="Texte brut Car"/>
    <w:aliases w:val="Texte brut Car Car Car Car Car Car + Times New Roman Car,(Latin) 11 p... Car,Texte brut Car Car Car Car Car Car Car"/>
    <w:basedOn w:val="Policepardfaut"/>
    <w:link w:val="Textebrut"/>
    <w:rsid w:val="00784EDA"/>
    <w:rPr>
      <w:rFonts w:ascii="Courier New" w:hAnsi="Courier New"/>
    </w:rPr>
  </w:style>
  <w:style w:type="paragraph" w:styleId="PrformatHTML">
    <w:name w:val="HTML Preformatted"/>
    <w:basedOn w:val="Normal"/>
    <w:link w:val="PrformatHTMLCar"/>
    <w:uiPriority w:val="99"/>
    <w:unhideWhenUsed/>
    <w:rsid w:val="000C5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PrformatHTMLCar">
    <w:name w:val="Préformaté HTML Car"/>
    <w:basedOn w:val="Policepardfaut"/>
    <w:link w:val="PrformatHTML"/>
    <w:uiPriority w:val="99"/>
    <w:rsid w:val="000C5A8F"/>
    <w:rPr>
      <w:rFonts w:ascii="Courier New" w:hAnsi="Courier New" w:cs="Courier New"/>
    </w:rPr>
  </w:style>
  <w:style w:type="paragraph" w:styleId="Paragraphedeliste">
    <w:name w:val="List Paragraph"/>
    <w:basedOn w:val="Normal"/>
    <w:uiPriority w:val="34"/>
    <w:rsid w:val="003D6ACD"/>
    <w:pPr>
      <w:ind w:left="720"/>
      <w:contextualSpacing/>
    </w:pPr>
  </w:style>
  <w:style w:type="character" w:styleId="Accentuation">
    <w:name w:val="Emphasis"/>
    <w:basedOn w:val="Policepardfaut"/>
    <w:uiPriority w:val="20"/>
    <w:qFormat/>
    <w:rsid w:val="00A56366"/>
    <w:rPr>
      <w:i/>
      <w:iCs/>
    </w:rPr>
  </w:style>
  <w:style w:type="character" w:customStyle="1" w:styleId="st">
    <w:name w:val="st"/>
    <w:basedOn w:val="Policepardfaut"/>
    <w:rsid w:val="00A56366"/>
  </w:style>
  <w:style w:type="paragraph" w:styleId="Corpsdetexte">
    <w:name w:val="Body Text"/>
    <w:basedOn w:val="Normal"/>
    <w:link w:val="CorpsdetexteCar"/>
    <w:unhideWhenUsed/>
    <w:rsid w:val="00C521DA"/>
    <w:pPr>
      <w:suppressAutoHyphens/>
      <w:spacing w:after="120"/>
    </w:pPr>
    <w:rPr>
      <w:rFonts w:ascii="Times New Roman" w:hAnsi="Times New Roman"/>
      <w:sz w:val="24"/>
      <w:szCs w:val="24"/>
      <w:lang w:eastAsia="zh-CN"/>
    </w:rPr>
  </w:style>
  <w:style w:type="character" w:customStyle="1" w:styleId="CorpsdetexteCar">
    <w:name w:val="Corps de texte Car"/>
    <w:basedOn w:val="Policepardfaut"/>
    <w:link w:val="Corpsdetexte"/>
    <w:rsid w:val="00C521DA"/>
    <w:rPr>
      <w:rFonts w:ascii="Times New Roman" w:hAnsi="Times New Roman"/>
      <w:sz w:val="24"/>
      <w:szCs w:val="24"/>
      <w:lang w:eastAsia="zh-CN"/>
    </w:rPr>
  </w:style>
  <w:style w:type="paragraph" w:customStyle="1" w:styleId="Texteprformat">
    <w:name w:val="Texte préformaté"/>
    <w:basedOn w:val="Normal"/>
    <w:rsid w:val="00C51361"/>
    <w:pPr>
      <w:suppressAutoHyphens/>
      <w:spacing w:after="0"/>
      <w:jc w:val="left"/>
    </w:pPr>
    <w:rPr>
      <w:rFonts w:ascii="Liberation Mono" w:eastAsia="NSimSun" w:hAnsi="Liberation Mono" w:cs="Liberation Mono"/>
      <w:sz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40709">
      <w:bodyDiv w:val="1"/>
      <w:marLeft w:val="0"/>
      <w:marRight w:val="0"/>
      <w:marTop w:val="0"/>
      <w:marBottom w:val="0"/>
      <w:divBdr>
        <w:top w:val="none" w:sz="0" w:space="0" w:color="auto"/>
        <w:left w:val="none" w:sz="0" w:space="0" w:color="auto"/>
        <w:bottom w:val="none" w:sz="0" w:space="0" w:color="auto"/>
        <w:right w:val="none" w:sz="0" w:space="0" w:color="auto"/>
      </w:divBdr>
    </w:div>
    <w:div w:id="109015423">
      <w:bodyDiv w:val="1"/>
      <w:marLeft w:val="0"/>
      <w:marRight w:val="0"/>
      <w:marTop w:val="0"/>
      <w:marBottom w:val="0"/>
      <w:divBdr>
        <w:top w:val="none" w:sz="0" w:space="0" w:color="auto"/>
        <w:left w:val="none" w:sz="0" w:space="0" w:color="auto"/>
        <w:bottom w:val="none" w:sz="0" w:space="0" w:color="auto"/>
        <w:right w:val="none" w:sz="0" w:space="0" w:color="auto"/>
      </w:divBdr>
    </w:div>
    <w:div w:id="208347242">
      <w:bodyDiv w:val="1"/>
      <w:marLeft w:val="0"/>
      <w:marRight w:val="0"/>
      <w:marTop w:val="0"/>
      <w:marBottom w:val="0"/>
      <w:divBdr>
        <w:top w:val="none" w:sz="0" w:space="0" w:color="auto"/>
        <w:left w:val="none" w:sz="0" w:space="0" w:color="auto"/>
        <w:bottom w:val="none" w:sz="0" w:space="0" w:color="auto"/>
        <w:right w:val="none" w:sz="0" w:space="0" w:color="auto"/>
      </w:divBdr>
    </w:div>
    <w:div w:id="372997095">
      <w:bodyDiv w:val="1"/>
      <w:marLeft w:val="0"/>
      <w:marRight w:val="0"/>
      <w:marTop w:val="0"/>
      <w:marBottom w:val="0"/>
      <w:divBdr>
        <w:top w:val="none" w:sz="0" w:space="0" w:color="auto"/>
        <w:left w:val="none" w:sz="0" w:space="0" w:color="auto"/>
        <w:bottom w:val="none" w:sz="0" w:space="0" w:color="auto"/>
        <w:right w:val="none" w:sz="0" w:space="0" w:color="auto"/>
      </w:divBdr>
    </w:div>
    <w:div w:id="465507884">
      <w:bodyDiv w:val="1"/>
      <w:marLeft w:val="0"/>
      <w:marRight w:val="0"/>
      <w:marTop w:val="0"/>
      <w:marBottom w:val="0"/>
      <w:divBdr>
        <w:top w:val="none" w:sz="0" w:space="0" w:color="auto"/>
        <w:left w:val="none" w:sz="0" w:space="0" w:color="auto"/>
        <w:bottom w:val="none" w:sz="0" w:space="0" w:color="auto"/>
        <w:right w:val="none" w:sz="0" w:space="0" w:color="auto"/>
      </w:divBdr>
    </w:div>
    <w:div w:id="565337769">
      <w:bodyDiv w:val="1"/>
      <w:marLeft w:val="0"/>
      <w:marRight w:val="0"/>
      <w:marTop w:val="0"/>
      <w:marBottom w:val="0"/>
      <w:divBdr>
        <w:top w:val="none" w:sz="0" w:space="0" w:color="auto"/>
        <w:left w:val="none" w:sz="0" w:space="0" w:color="auto"/>
        <w:bottom w:val="none" w:sz="0" w:space="0" w:color="auto"/>
        <w:right w:val="none" w:sz="0" w:space="0" w:color="auto"/>
      </w:divBdr>
    </w:div>
    <w:div w:id="763455022">
      <w:bodyDiv w:val="1"/>
      <w:marLeft w:val="0"/>
      <w:marRight w:val="0"/>
      <w:marTop w:val="0"/>
      <w:marBottom w:val="0"/>
      <w:divBdr>
        <w:top w:val="none" w:sz="0" w:space="0" w:color="auto"/>
        <w:left w:val="none" w:sz="0" w:space="0" w:color="auto"/>
        <w:bottom w:val="none" w:sz="0" w:space="0" w:color="auto"/>
        <w:right w:val="none" w:sz="0" w:space="0" w:color="auto"/>
      </w:divBdr>
    </w:div>
    <w:div w:id="802771812">
      <w:bodyDiv w:val="1"/>
      <w:marLeft w:val="0"/>
      <w:marRight w:val="0"/>
      <w:marTop w:val="0"/>
      <w:marBottom w:val="0"/>
      <w:divBdr>
        <w:top w:val="none" w:sz="0" w:space="0" w:color="auto"/>
        <w:left w:val="none" w:sz="0" w:space="0" w:color="auto"/>
        <w:bottom w:val="none" w:sz="0" w:space="0" w:color="auto"/>
        <w:right w:val="none" w:sz="0" w:space="0" w:color="auto"/>
      </w:divBdr>
    </w:div>
    <w:div w:id="979462167">
      <w:bodyDiv w:val="1"/>
      <w:marLeft w:val="0"/>
      <w:marRight w:val="0"/>
      <w:marTop w:val="0"/>
      <w:marBottom w:val="0"/>
      <w:divBdr>
        <w:top w:val="none" w:sz="0" w:space="0" w:color="auto"/>
        <w:left w:val="none" w:sz="0" w:space="0" w:color="auto"/>
        <w:bottom w:val="none" w:sz="0" w:space="0" w:color="auto"/>
        <w:right w:val="none" w:sz="0" w:space="0" w:color="auto"/>
      </w:divBdr>
    </w:div>
    <w:div w:id="1196120742">
      <w:bodyDiv w:val="1"/>
      <w:marLeft w:val="0"/>
      <w:marRight w:val="0"/>
      <w:marTop w:val="0"/>
      <w:marBottom w:val="0"/>
      <w:divBdr>
        <w:top w:val="none" w:sz="0" w:space="0" w:color="auto"/>
        <w:left w:val="none" w:sz="0" w:space="0" w:color="auto"/>
        <w:bottom w:val="none" w:sz="0" w:space="0" w:color="auto"/>
        <w:right w:val="none" w:sz="0" w:space="0" w:color="auto"/>
      </w:divBdr>
    </w:div>
    <w:div w:id="1241331176">
      <w:bodyDiv w:val="1"/>
      <w:marLeft w:val="0"/>
      <w:marRight w:val="0"/>
      <w:marTop w:val="0"/>
      <w:marBottom w:val="0"/>
      <w:divBdr>
        <w:top w:val="none" w:sz="0" w:space="0" w:color="auto"/>
        <w:left w:val="none" w:sz="0" w:space="0" w:color="auto"/>
        <w:bottom w:val="none" w:sz="0" w:space="0" w:color="auto"/>
        <w:right w:val="none" w:sz="0" w:space="0" w:color="auto"/>
      </w:divBdr>
    </w:div>
    <w:div w:id="1257136575">
      <w:bodyDiv w:val="1"/>
      <w:marLeft w:val="0"/>
      <w:marRight w:val="0"/>
      <w:marTop w:val="0"/>
      <w:marBottom w:val="0"/>
      <w:divBdr>
        <w:top w:val="none" w:sz="0" w:space="0" w:color="auto"/>
        <w:left w:val="none" w:sz="0" w:space="0" w:color="auto"/>
        <w:bottom w:val="none" w:sz="0" w:space="0" w:color="auto"/>
        <w:right w:val="none" w:sz="0" w:space="0" w:color="auto"/>
      </w:divBdr>
    </w:div>
    <w:div w:id="1365401205">
      <w:bodyDiv w:val="1"/>
      <w:marLeft w:val="0"/>
      <w:marRight w:val="0"/>
      <w:marTop w:val="0"/>
      <w:marBottom w:val="0"/>
      <w:divBdr>
        <w:top w:val="none" w:sz="0" w:space="0" w:color="auto"/>
        <w:left w:val="none" w:sz="0" w:space="0" w:color="auto"/>
        <w:bottom w:val="none" w:sz="0" w:space="0" w:color="auto"/>
        <w:right w:val="none" w:sz="0" w:space="0" w:color="auto"/>
      </w:divBdr>
    </w:div>
    <w:div w:id="1587687949">
      <w:bodyDiv w:val="1"/>
      <w:marLeft w:val="0"/>
      <w:marRight w:val="0"/>
      <w:marTop w:val="0"/>
      <w:marBottom w:val="0"/>
      <w:divBdr>
        <w:top w:val="none" w:sz="0" w:space="0" w:color="auto"/>
        <w:left w:val="none" w:sz="0" w:space="0" w:color="auto"/>
        <w:bottom w:val="none" w:sz="0" w:space="0" w:color="auto"/>
        <w:right w:val="none" w:sz="0" w:space="0" w:color="auto"/>
      </w:divBdr>
    </w:div>
    <w:div w:id="1866359843">
      <w:bodyDiv w:val="1"/>
      <w:marLeft w:val="0"/>
      <w:marRight w:val="0"/>
      <w:marTop w:val="0"/>
      <w:marBottom w:val="0"/>
      <w:divBdr>
        <w:top w:val="none" w:sz="0" w:space="0" w:color="auto"/>
        <w:left w:val="none" w:sz="0" w:space="0" w:color="auto"/>
        <w:bottom w:val="none" w:sz="0" w:space="0" w:color="auto"/>
        <w:right w:val="none" w:sz="0" w:space="0" w:color="auto"/>
      </w:divBdr>
    </w:div>
    <w:div w:id="1882934078">
      <w:bodyDiv w:val="1"/>
      <w:marLeft w:val="0"/>
      <w:marRight w:val="0"/>
      <w:marTop w:val="0"/>
      <w:marBottom w:val="0"/>
      <w:divBdr>
        <w:top w:val="none" w:sz="0" w:space="0" w:color="auto"/>
        <w:left w:val="none" w:sz="0" w:space="0" w:color="auto"/>
        <w:bottom w:val="none" w:sz="0" w:space="0" w:color="auto"/>
        <w:right w:val="none" w:sz="0" w:space="0" w:color="auto"/>
      </w:divBdr>
    </w:div>
    <w:div w:id="1969359797">
      <w:bodyDiv w:val="1"/>
      <w:marLeft w:val="0"/>
      <w:marRight w:val="0"/>
      <w:marTop w:val="0"/>
      <w:marBottom w:val="0"/>
      <w:divBdr>
        <w:top w:val="none" w:sz="0" w:space="0" w:color="auto"/>
        <w:left w:val="none" w:sz="0" w:space="0" w:color="auto"/>
        <w:bottom w:val="none" w:sz="0" w:space="0" w:color="auto"/>
        <w:right w:val="none" w:sz="0" w:space="0" w:color="auto"/>
      </w:divBdr>
    </w:div>
    <w:div w:id="207954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694\Documents\754285%20MEDDE%20(conseil%20national%20de%20l'air)\FS_PV_CE_Intempor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A75503A4714297A6CCC1B83A74E3B9"/>
        <w:category>
          <w:name w:val="Général"/>
          <w:gallery w:val="placeholder"/>
        </w:category>
        <w:types>
          <w:type w:val="bbPlcHdr"/>
        </w:types>
        <w:behaviors>
          <w:behavior w:val="content"/>
        </w:behaviors>
        <w:guid w:val="{A62E195E-54CC-4281-879C-D94EC2E9074A}"/>
      </w:docPartPr>
      <w:docPartBody>
        <w:p w:rsidR="00905877" w:rsidRDefault="00341184">
          <w:pPr>
            <w:pStyle w:val="59A75503A4714297A6CCC1B83A74E3B9"/>
          </w:pPr>
          <w:r w:rsidRPr="00F431E6">
            <w:t>Titre de la manifestation</w:t>
          </w:r>
        </w:p>
      </w:docPartBody>
    </w:docPart>
    <w:docPart>
      <w:docPartPr>
        <w:name w:val="9432531BBDA1439AB8E8731CA63C34D2"/>
        <w:category>
          <w:name w:val="Général"/>
          <w:gallery w:val="placeholder"/>
        </w:category>
        <w:types>
          <w:type w:val="bbPlcHdr"/>
        </w:types>
        <w:behaviors>
          <w:behavior w:val="content"/>
        </w:behaviors>
        <w:guid w:val="{FF6C4CF5-148A-457F-88B7-F41AB3812EFF}"/>
      </w:docPartPr>
      <w:docPartBody>
        <w:p w:rsidR="00905877" w:rsidRDefault="00341184">
          <w:pPr>
            <w:pStyle w:val="9432531BBDA1439AB8E8731CA63C34D2"/>
          </w:pPr>
          <w:r w:rsidRPr="00F431E6">
            <w:t>Date de la manifestation</w:t>
          </w:r>
        </w:p>
      </w:docPartBody>
    </w:docPart>
    <w:docPart>
      <w:docPartPr>
        <w:name w:val="1C55C3B06A6E405CA077E64D98ACE073"/>
        <w:category>
          <w:name w:val="Général"/>
          <w:gallery w:val="placeholder"/>
        </w:category>
        <w:types>
          <w:type w:val="bbPlcHdr"/>
        </w:types>
        <w:behaviors>
          <w:behavior w:val="content"/>
        </w:behaviors>
        <w:guid w:val="{BA0F65DC-A5AD-4AB9-A51F-8AF7E188163A}"/>
      </w:docPartPr>
      <w:docPartBody>
        <w:p w:rsidR="00905877" w:rsidRDefault="00341184">
          <w:pPr>
            <w:pStyle w:val="1C55C3B06A6E405CA077E64D98ACE073"/>
          </w:pPr>
          <w:r w:rsidRPr="00F431E6">
            <w:t>Projet de procès-verbal</w:t>
          </w:r>
        </w:p>
      </w:docPartBody>
    </w:docPart>
    <w:docPart>
      <w:docPartPr>
        <w:name w:val="0FA1D99D1307447C872A9E3EA7A4972E"/>
        <w:category>
          <w:name w:val="Général"/>
          <w:gallery w:val="placeholder"/>
        </w:category>
        <w:types>
          <w:type w:val="bbPlcHdr"/>
        </w:types>
        <w:behaviors>
          <w:behavior w:val="content"/>
        </w:behaviors>
        <w:guid w:val="{B1749DD4-7432-41FC-8E60-2EC28AA1B2BB}"/>
      </w:docPartPr>
      <w:docPartBody>
        <w:p w:rsidR="00905877" w:rsidRDefault="00341184">
          <w:pPr>
            <w:pStyle w:val="0FA1D99D1307447C872A9E3EA7A4972E"/>
          </w:pPr>
          <w:r w:rsidRPr="00F431E6">
            <w:t>Ordre du jour</w:t>
          </w:r>
        </w:p>
      </w:docPartBody>
    </w:docPart>
    <w:docPart>
      <w:docPartPr>
        <w:name w:val="C7803BBFDF25417CB4EF0AAA73EC80DD"/>
        <w:category>
          <w:name w:val="Général"/>
          <w:gallery w:val="placeholder"/>
        </w:category>
        <w:types>
          <w:type w:val="bbPlcHdr"/>
        </w:types>
        <w:behaviors>
          <w:behavior w:val="content"/>
        </w:behaviors>
        <w:guid w:val="{D9B32874-0A80-4519-BB36-0524303CBC15}"/>
      </w:docPartPr>
      <w:docPartBody>
        <w:p w:rsidR="00905877" w:rsidRDefault="00341184">
          <w:pPr>
            <w:pStyle w:val="C7803BBFDF25417CB4EF0AAA73EC80DD"/>
          </w:pPr>
          <w:r w:rsidRPr="003E6D29">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Liberation Mono">
    <w:altName w:val="Courier New"/>
    <w:charset w:val="00"/>
    <w:family w:val="modern"/>
    <w:pitch w:val="default"/>
  </w:font>
  <w:font w:name="NSimSun">
    <w:panose1 w:val="02010609030101010101"/>
    <w:charset w:val="86"/>
    <w:family w:val="modern"/>
    <w:pitch w:val="fixed"/>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2"/>
  </w:compat>
  <w:rsids>
    <w:rsidRoot w:val="00341184"/>
    <w:rsid w:val="0002173E"/>
    <w:rsid w:val="000466D7"/>
    <w:rsid w:val="00137748"/>
    <w:rsid w:val="003235CA"/>
    <w:rsid w:val="00341184"/>
    <w:rsid w:val="00496919"/>
    <w:rsid w:val="004B67B0"/>
    <w:rsid w:val="006C59FD"/>
    <w:rsid w:val="006C6BC2"/>
    <w:rsid w:val="006E3EB1"/>
    <w:rsid w:val="007A2E53"/>
    <w:rsid w:val="007A3F14"/>
    <w:rsid w:val="00834A97"/>
    <w:rsid w:val="008F47A9"/>
    <w:rsid w:val="00905877"/>
    <w:rsid w:val="00AD6A13"/>
    <w:rsid w:val="00C32F91"/>
    <w:rsid w:val="00D01283"/>
    <w:rsid w:val="00E31BFA"/>
    <w:rsid w:val="00EB29DE"/>
    <w:rsid w:val="00ED146C"/>
    <w:rsid w:val="00EE092C"/>
    <w:rsid w:val="00F93716"/>
    <w:rsid w:val="00FE69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71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9A75503A4714297A6CCC1B83A74E3B9">
    <w:name w:val="59A75503A4714297A6CCC1B83A74E3B9"/>
    <w:rsid w:val="00F93716"/>
  </w:style>
  <w:style w:type="paragraph" w:customStyle="1" w:styleId="9432531BBDA1439AB8E8731CA63C34D2">
    <w:name w:val="9432531BBDA1439AB8E8731CA63C34D2"/>
    <w:rsid w:val="00F93716"/>
  </w:style>
  <w:style w:type="paragraph" w:customStyle="1" w:styleId="1C55C3B06A6E405CA077E64D98ACE073">
    <w:name w:val="1C55C3B06A6E405CA077E64D98ACE073"/>
    <w:rsid w:val="00F93716"/>
  </w:style>
  <w:style w:type="character" w:styleId="Textedelespacerserv">
    <w:name w:val="Placeholder Text"/>
    <w:basedOn w:val="Policepardfaut"/>
    <w:uiPriority w:val="99"/>
    <w:semiHidden/>
    <w:rsid w:val="00F93716"/>
    <w:rPr>
      <w:color w:val="808080"/>
    </w:rPr>
  </w:style>
  <w:style w:type="paragraph" w:customStyle="1" w:styleId="ABA063D9C5604527A3A63C8E7FDCB539">
    <w:name w:val="ABA063D9C5604527A3A63C8E7FDCB539"/>
    <w:rsid w:val="00F93716"/>
  </w:style>
  <w:style w:type="paragraph" w:customStyle="1" w:styleId="0FA1D99D1307447C872A9E3EA7A4972E">
    <w:name w:val="0FA1D99D1307447C872A9E3EA7A4972E"/>
    <w:rsid w:val="00F93716"/>
  </w:style>
  <w:style w:type="paragraph" w:customStyle="1" w:styleId="9C39AD2776704045AD83841A68267C93">
    <w:name w:val="9C39AD2776704045AD83841A68267C93"/>
    <w:rsid w:val="00F93716"/>
  </w:style>
  <w:style w:type="paragraph" w:customStyle="1" w:styleId="C7803BBFDF25417CB4EF0AAA73EC80DD">
    <w:name w:val="C7803BBFDF25417CB4EF0AAA73EC80DD"/>
    <w:rsid w:val="00F937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DCC32-6669-4A6B-BDF1-92BD5AA09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FS_PV_CE_Intemporel.dotx</Template>
  <TotalTime>1</TotalTime>
  <Pages>33</Pages>
  <Words>18161</Words>
  <Characters>97771</Characters>
  <Application>Microsoft Office Word</Application>
  <DocSecurity>0</DocSecurity>
  <Lines>814</Lines>
  <Paragraphs>231</Paragraphs>
  <ScaleCrop>false</ScaleCrop>
  <HeadingPairs>
    <vt:vector size="2" baseType="variant">
      <vt:variant>
        <vt:lpstr>Titre</vt:lpstr>
      </vt:variant>
      <vt:variant>
        <vt:i4>1</vt:i4>
      </vt:variant>
    </vt:vector>
  </HeadingPairs>
  <TitlesOfParts>
    <vt:vector size="1" baseType="lpstr">
      <vt:lpstr>Réunion de CE</vt:lpstr>
    </vt:vector>
  </TitlesOfParts>
  <Company>Ubiqus</Company>
  <LinksUpToDate>false</LinksUpToDate>
  <CharactersWithSpaces>115701</CharactersWithSpaces>
  <SharedDoc>false</SharedDoc>
  <HyperlinkBase>http://www.ubiqus.fr/FR/Redaction-Intemporel</HyperlinkBase>
  <HLinks>
    <vt:vector size="60" baseType="variant">
      <vt:variant>
        <vt:i4>1572921</vt:i4>
      </vt:variant>
      <vt:variant>
        <vt:i4>56</vt:i4>
      </vt:variant>
      <vt:variant>
        <vt:i4>0</vt:i4>
      </vt:variant>
      <vt:variant>
        <vt:i4>5</vt:i4>
      </vt:variant>
      <vt:variant>
        <vt:lpwstr/>
      </vt:variant>
      <vt:variant>
        <vt:lpwstr>_Toc297240846</vt:lpwstr>
      </vt:variant>
      <vt:variant>
        <vt:i4>1572921</vt:i4>
      </vt:variant>
      <vt:variant>
        <vt:i4>50</vt:i4>
      </vt:variant>
      <vt:variant>
        <vt:i4>0</vt:i4>
      </vt:variant>
      <vt:variant>
        <vt:i4>5</vt:i4>
      </vt:variant>
      <vt:variant>
        <vt:lpwstr/>
      </vt:variant>
      <vt:variant>
        <vt:lpwstr>_Toc297240845</vt:lpwstr>
      </vt:variant>
      <vt:variant>
        <vt:i4>1572921</vt:i4>
      </vt:variant>
      <vt:variant>
        <vt:i4>44</vt:i4>
      </vt:variant>
      <vt:variant>
        <vt:i4>0</vt:i4>
      </vt:variant>
      <vt:variant>
        <vt:i4>5</vt:i4>
      </vt:variant>
      <vt:variant>
        <vt:lpwstr/>
      </vt:variant>
      <vt:variant>
        <vt:lpwstr>_Toc297240844</vt:lpwstr>
      </vt:variant>
      <vt:variant>
        <vt:i4>1572921</vt:i4>
      </vt:variant>
      <vt:variant>
        <vt:i4>38</vt:i4>
      </vt:variant>
      <vt:variant>
        <vt:i4>0</vt:i4>
      </vt:variant>
      <vt:variant>
        <vt:i4>5</vt:i4>
      </vt:variant>
      <vt:variant>
        <vt:lpwstr/>
      </vt:variant>
      <vt:variant>
        <vt:lpwstr>_Toc297240843</vt:lpwstr>
      </vt:variant>
      <vt:variant>
        <vt:i4>1572921</vt:i4>
      </vt:variant>
      <vt:variant>
        <vt:i4>32</vt:i4>
      </vt:variant>
      <vt:variant>
        <vt:i4>0</vt:i4>
      </vt:variant>
      <vt:variant>
        <vt:i4>5</vt:i4>
      </vt:variant>
      <vt:variant>
        <vt:lpwstr/>
      </vt:variant>
      <vt:variant>
        <vt:lpwstr>_Toc297240842</vt:lpwstr>
      </vt:variant>
      <vt:variant>
        <vt:i4>1572921</vt:i4>
      </vt:variant>
      <vt:variant>
        <vt:i4>26</vt:i4>
      </vt:variant>
      <vt:variant>
        <vt:i4>0</vt:i4>
      </vt:variant>
      <vt:variant>
        <vt:i4>5</vt:i4>
      </vt:variant>
      <vt:variant>
        <vt:lpwstr/>
      </vt:variant>
      <vt:variant>
        <vt:lpwstr>_Toc297240841</vt:lpwstr>
      </vt:variant>
      <vt:variant>
        <vt:i4>1572921</vt:i4>
      </vt:variant>
      <vt:variant>
        <vt:i4>20</vt:i4>
      </vt:variant>
      <vt:variant>
        <vt:i4>0</vt:i4>
      </vt:variant>
      <vt:variant>
        <vt:i4>5</vt:i4>
      </vt:variant>
      <vt:variant>
        <vt:lpwstr/>
      </vt:variant>
      <vt:variant>
        <vt:lpwstr>_Toc297240840</vt:lpwstr>
      </vt:variant>
      <vt:variant>
        <vt:i4>2031673</vt:i4>
      </vt:variant>
      <vt:variant>
        <vt:i4>14</vt:i4>
      </vt:variant>
      <vt:variant>
        <vt:i4>0</vt:i4>
      </vt:variant>
      <vt:variant>
        <vt:i4>5</vt:i4>
      </vt:variant>
      <vt:variant>
        <vt:lpwstr/>
      </vt:variant>
      <vt:variant>
        <vt:lpwstr>_Toc297240839</vt:lpwstr>
      </vt:variant>
      <vt:variant>
        <vt:i4>2031673</vt:i4>
      </vt:variant>
      <vt:variant>
        <vt:i4>8</vt:i4>
      </vt:variant>
      <vt:variant>
        <vt:i4>0</vt:i4>
      </vt:variant>
      <vt:variant>
        <vt:i4>5</vt:i4>
      </vt:variant>
      <vt:variant>
        <vt:lpwstr/>
      </vt:variant>
      <vt:variant>
        <vt:lpwstr>_Toc297240838</vt:lpwstr>
      </vt:variant>
      <vt:variant>
        <vt:i4>2031673</vt:i4>
      </vt:variant>
      <vt:variant>
        <vt:i4>2</vt:i4>
      </vt:variant>
      <vt:variant>
        <vt:i4>0</vt:i4>
      </vt:variant>
      <vt:variant>
        <vt:i4>5</vt:i4>
      </vt:variant>
      <vt:variant>
        <vt:lpwstr/>
      </vt:variant>
      <vt:variant>
        <vt:lpwstr>_Toc297240837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Réunion de CE</dc:title>
  <dc:creator>5694</dc:creator>
  <cp:keywords>Rédaction de compte rendu, rapport, procès-verbal. Transcription de réunion.</cp:keywords>
  <dc:description>Modèle de document INTEMPOREL : clarté, fluidité, lisibilité. Traitement optimal de l’information.</dc:description>
  <cp:lastModifiedBy>fmendil</cp:lastModifiedBy>
  <cp:revision>3</cp:revision>
  <cp:lastPrinted>1998-07-02T11:51:00Z</cp:lastPrinted>
  <dcterms:created xsi:type="dcterms:W3CDTF">2017-11-06T14:48:00Z</dcterms:created>
  <dcterms:modified xsi:type="dcterms:W3CDTF">2017-11-06T14:48:00Z</dcterms:modified>
  <cp:category>Services de prise de note, rédaction de comptes rendus et synthèses, transcription</cp:category>
</cp:coreProperties>
</file>