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Custom"/>
      </w:pPr>
      <w:r>
        <w:rPr>
          <w:b/>
        </w:rPr>
        <w:t>Plug a Pro</w:t>
      </w:r>
    </w:p>
    <w:p>
      <w:pPr>
        <w:pStyle w:val="SubtitleCustom"/>
      </w:pPr>
      <w:r>
        <w:t>Research to implementation master document</w:t>
      </w:r>
    </w:p>
    <w:p>
      <w:pPr>
        <w:pStyle w:val="SmallGrey"/>
      </w:pPr>
      <w:r>
        <w:t>Prepared for solution review and AI cross-check</w:t>
        <w:br/>
      </w:r>
      <w:r>
        <w:t>Date: 25 March 2026</w:t>
        <w:br/>
      </w:r>
      <w:r>
        <w:t>Status: Consolidated working target state</w:t>
        <w:br/>
      </w:r>
      <w:r>
        <w:t>Scope: MVP-first, South Africa-focused, WhatsApp-native field service platform</w:t>
      </w:r>
    </w:p>
    <w:p/>
    <w:p>
      <w:pPr>
        <w:pStyle w:val="Callout"/>
        <w:pBdr>
          <w:top w:val="single" w:sz="10" w:space="1" w:color="E6B17E"/>
          <w:left w:val="single" w:sz="10" w:space="1" w:color="E6B17E"/>
          <w:bottom w:val="single" w:sz="10" w:space="1" w:color="E6B17E"/>
          <w:right w:val="single" w:sz="10" w:space="1" w:color="E6B17E"/>
        </w:pBdr>
        <w:ind w:left="113" w:right="113"/>
      </w:pPr>
      <w:r>
        <w:t>This document consolidates what is currently known about the solution across research, product thinking, user flows, business model, technical architecture, and the proposed implementation path. It is intended to be challenged. Where there are still unresolved decisions, they are stated plainly rather than hidden.</w:t>
      </w:r>
    </w:p>
    <w:p/>
    <w:p>
      <w:pPr>
        <w:pStyle w:val="Heading1"/>
      </w:pPr>
      <w:r>
        <w:t>Document contents</w:t>
      </w:r>
    </w:p>
    <w:p>
      <w:pPr>
        <w:ind w:left="255" w:hanging="198"/>
      </w:pPr>
      <w:r>
        <w:t>1. Executive summary</w:t>
      </w:r>
    </w:p>
    <w:p>
      <w:pPr>
        <w:ind w:left="255" w:hanging="198"/>
      </w:pPr>
      <w:r>
        <w:t>2. Problem, opportunity, and market logic</w:t>
      </w:r>
    </w:p>
    <w:p>
      <w:pPr>
        <w:ind w:left="255" w:hanging="198"/>
      </w:pPr>
      <w:r>
        <w:t>3. Research synthesis and design implications</w:t>
      </w:r>
    </w:p>
    <w:p>
      <w:pPr>
        <w:ind w:left="255" w:hanging="198"/>
      </w:pPr>
      <w:r>
        <w:t>4. Product vision and MVP scope</w:t>
      </w:r>
    </w:p>
    <w:p>
      <w:pPr>
        <w:ind w:left="255" w:hanging="198"/>
      </w:pPr>
      <w:r>
        <w:t>5. User roles and end-to-end workflows</w:t>
      </w:r>
    </w:p>
    <w:p>
      <w:pPr>
        <w:ind w:left="255" w:hanging="198"/>
      </w:pPr>
      <w:r>
        <w:t>6. Business model and monetisation options</w:t>
      </w:r>
    </w:p>
    <w:p>
      <w:pPr>
        <w:ind w:left="255" w:hanging="198"/>
      </w:pPr>
      <w:r>
        <w:t>7. Functional requirements</w:t>
      </w:r>
    </w:p>
    <w:p>
      <w:pPr>
        <w:ind w:left="255" w:hanging="198"/>
      </w:pPr>
      <w:r>
        <w:t>8. Technical architecture and integration approach</w:t>
      </w:r>
    </w:p>
    <w:p>
      <w:pPr>
        <w:ind w:left="255" w:hanging="198"/>
      </w:pPr>
      <w:r>
        <w:t>9. Data model and core entities</w:t>
      </w:r>
    </w:p>
    <w:p>
      <w:pPr>
        <w:ind w:left="255" w:hanging="198"/>
      </w:pPr>
      <w:r>
        <w:t>10. Security, controls, and auditability</w:t>
      </w:r>
    </w:p>
    <w:p>
      <w:pPr>
        <w:ind w:left="255" w:hanging="198"/>
      </w:pPr>
      <w:r>
        <w:t>11. Delivery approach and phased implementation plan</w:t>
      </w:r>
    </w:p>
    <w:p>
      <w:pPr>
        <w:ind w:left="255" w:hanging="198"/>
      </w:pPr>
      <w:r>
        <w:t>12. Go-to-market and operating rollout</w:t>
      </w:r>
    </w:p>
    <w:p>
      <w:pPr>
        <w:ind w:left="255" w:hanging="198"/>
      </w:pPr>
      <w:r>
        <w:t>13. KPIs, risks, and open decisions</w:t>
      </w:r>
    </w:p>
    <w:p>
      <w:r>
        <w:br w:type="page"/>
      </w:r>
    </w:p>
    <w:p>
      <w:pPr>
        <w:pStyle w:val="Heading1"/>
      </w:pPr>
      <w:r>
        <w:t>1. Executive summary</w:t>
      </w:r>
    </w:p>
    <w:p>
      <w:r>
        <w:t>Plug a Pro is a mobile-first field service operations platform designed for businesses that send technicians or service workers to customer locations. The product is not just a booking app. It is an operating system for the full job lifecycle: service discovery, quote request, booking, slot allocation, payment, dispatch, execution, proof of work, invoicing, customer communication, and follow-up.</w:t>
      </w:r>
    </w:p>
    <w:p>
      <w:r>
        <w:t>The core strategic decision is to make WhatsApp part of the product itself, not a side notification channel. In the MVP, the customer should be able to discover the service through a shared link, complete the booking in a fast PWA, receive confirmation and reminders on WhatsApp, track technician progress, approve extras if needed, and receive invoice and receipt after completion.</w:t>
      </w:r>
    </w:p>
    <w:p>
      <w:r>
        <w:t>The platform must serve three operating groups well from day one: customers, technicians, and admin/operations. That means the solution has to balance low customer friction, fast technician usability in the field, and strong control for the business owner or dispatch desk.</w:t>
      </w:r>
    </w:p>
    <w:p>
      <w:pPr>
        <w:ind w:left="255" w:hanging="142"/>
      </w:pPr>
      <w:r>
        <w:t>• Primary channel model: PWA for transaction flow plus WhatsApp for customer communication and action prompts.</w:t>
      </w:r>
    </w:p>
    <w:p>
      <w:pPr>
        <w:ind w:left="255" w:hanging="142"/>
      </w:pPr>
      <w:r>
        <w:t>• Initial market posture: South Africa first, designed for practical service categories such as plumbing, electrical, handyman, appliance repair, cleaning, and maintenance.</w:t>
      </w:r>
    </w:p>
    <w:p>
      <w:pPr>
        <w:ind w:left="255" w:hanging="142"/>
      </w:pPr>
      <w:r>
        <w:t>• Commercial posture: start with a B2B SaaS operating platform for service businesses, with room for lead generation or marketplace dynamics later if that proves operationally viable.</w:t>
      </w:r>
    </w:p>
    <w:p>
      <w:pPr>
        <w:ind w:left="255" w:hanging="142"/>
      </w:pPr>
      <w:r>
        <w:t>• Architecture posture: simple, robust, production-oriented MVP rather than over-engineered platform complexity.</w:t>
      </w:r>
    </w:p>
    <w:p>
      <w:pPr>
        <w:ind w:left="255" w:hanging="142"/>
      </w:pPr>
      <w:r>
        <w:t>• Key implementation bias: direct Meta WhatsApp Business Platform integration is preferred where control, cost, and long-term operating flexibility matter.</w:t>
      </w:r>
    </w:p>
    <w:p>
      <w:pPr>
        <w:pStyle w:val="Heading1"/>
      </w:pPr>
      <w:r>
        <w:t>2. Problem, opportunity, and market logic</w:t>
      </w:r>
    </w:p>
    <w:p>
      <w:pPr>
        <w:pStyle w:val="Heading2"/>
      </w:pPr>
      <w:r>
        <w:t>2.1 The problem being solved</w:t>
      </w:r>
    </w:p>
    <w:p>
      <w:r>
        <w:t>Small and mid-sized service businesses usually operate through fragmented tools: WhatsApp chats, spreadsheets, manual scheduling, ad hoc pricing, EFT screenshots, and technician calls. That creates missed bookings, poor visibility, slow follow-up, billing leakage, inconsistent customer communication, and weak proof that a job was done correctly.</w:t>
      </w:r>
    </w:p>
    <w:p>
      <w:pPr>
        <w:ind w:left="255" w:hanging="142"/>
      </w:pPr>
      <w:r>
        <w:t>• Customers struggle to get quick quotes, reliable booking slots, live updates, and confidence that the provider is legitimate.</w:t>
      </w:r>
    </w:p>
    <w:p>
      <w:pPr>
        <w:ind w:left="255" w:hanging="142"/>
      </w:pPr>
      <w:r>
        <w:t>• Technicians struggle with unclear jobs, missing customer context, weak routing, no standard capture of notes or photos, and poor handoff back to admin.</w:t>
      </w:r>
    </w:p>
    <w:p>
      <w:pPr>
        <w:ind w:left="255" w:hanging="142"/>
      </w:pPr>
      <w:r>
        <w:t>• Admin teams struggle with service configuration, dispatch, technician utilisation, payment reconciliation, disputes, repeat bookings, and basic reporting.</w:t>
      </w:r>
    </w:p>
    <w:p>
      <w:pPr>
        <w:pStyle w:val="Heading2"/>
      </w:pPr>
      <w:r>
        <w:t>2.2 Why this opportunity makes sense</w:t>
      </w:r>
    </w:p>
    <w:p>
      <w:r>
        <w:t>The opportunity exists because the service journey is still operationally messy in many service categories, while customer behaviour has already shifted toward mobile messaging, link-based commerce, and expectation of real-time updates. A practical product that removes friction for both sides can become sticky quickly because it sits inside the daily operating rhythm of the business.</w:t>
      </w:r>
    </w:p>
    <w:p>
      <w:pPr>
        <w:ind w:left="255" w:hanging="142"/>
      </w:pPr>
      <w:r>
        <w:t>• WhatsApp is already where many service interactions start and continue.</w:t>
      </w:r>
    </w:p>
    <w:p>
      <w:pPr>
        <w:ind w:left="255" w:hanging="142"/>
      </w:pPr>
      <w:r>
        <w:t>• A PWA is easier to distribute early than native apps and aligns with link-sharing behaviour from WhatsApp, Instagram, and direct referrals.</w:t>
      </w:r>
    </w:p>
    <w:p>
      <w:pPr>
        <w:ind w:left="255" w:hanging="142"/>
      </w:pPr>
      <w:r>
        <w:t>• Field service is operationally repetitive, which means software can deliver immediate value through standardisation, audit trails, and automation.</w:t>
      </w:r>
    </w:p>
    <w:p>
      <w:pPr>
        <w:ind w:left="255" w:hanging="142"/>
      </w:pPr>
      <w:r>
        <w:t>• The same product shape can be reused across many categories if the service, pricing, and job card models remain generic.</w:t>
      </w:r>
    </w:p>
    <w:p>
      <w:pPr>
        <w:pStyle w:val="Heading2"/>
      </w:pPr>
      <w:r>
        <w:t>2.3 Core design thesis</w:t>
      </w:r>
    </w:p>
    <w:p>
      <w:r>
        <w:t>The design thesis is straightforward: the system should let a service business sell, schedule, deliver, and close a job with less friction and better control than a WhatsApp-and-spreadsheet setup, while still feeling native to how customers already behave.</w:t>
      </w:r>
    </w:p>
    <w:p>
      <w:pPr>
        <w:pStyle w:val="Heading1"/>
      </w:pPr>
      <w:r>
        <w:t>3. Research synthesis and design implications</w:t>
      </w:r>
    </w:p>
    <w:p>
      <w:pPr>
        <w:pStyle w:val="Heading2"/>
      </w:pPr>
      <w:r>
        <w:t>3.1 What the research direction has already established</w:t>
      </w:r>
    </w:p>
    <w:p>
      <w:pPr>
        <w:ind w:left="255" w:hanging="142"/>
      </w:pPr>
      <w:r>
        <w:t>• The MVP should be mobile-first and operationally realistic.</w:t>
      </w:r>
    </w:p>
    <w:p>
      <w:pPr>
        <w:ind w:left="255" w:hanging="142"/>
      </w:pPr>
      <w:r>
        <w:t>• The PWA should come before native mobile apps.</w:t>
      </w:r>
    </w:p>
    <w:p>
      <w:pPr>
        <w:ind w:left="255" w:hanging="142"/>
      </w:pPr>
      <w:r>
        <w:t>• WhatsApp should be treated as a primary customer-facing interaction channel in version 1.</w:t>
      </w:r>
    </w:p>
    <w:p>
      <w:pPr>
        <w:ind w:left="255" w:hanging="142"/>
      </w:pPr>
      <w:r>
        <w:t>• The system should be designed as one joined-up flow between the PWA and WhatsApp, not two disconnected products.</w:t>
      </w:r>
    </w:p>
    <w:p>
      <w:pPr>
        <w:ind w:left="255" w:hanging="142"/>
      </w:pPr>
      <w:r>
        <w:t>• The platform must be generic enough to support multiple service categories, while still allowing enough structure for slotting, pricing, and proof of service.</w:t>
      </w:r>
    </w:p>
    <w:p>
      <w:pPr>
        <w:ind w:left="255" w:hanging="142"/>
      </w:pPr>
      <w:r>
        <w:t>• The design must fit South African business realities, especially around payments, communication patterns, and practical operational rollout.</w:t>
      </w:r>
    </w:p>
    <w:p>
      <w:pPr>
        <w:pStyle w:val="Heading2"/>
      </w:pPr>
      <w:r>
        <w:t>3.2 Implications for product design</w:t>
      </w:r>
    </w:p>
    <w:tbl>
      <w:tblPr>
        <w:tblStyle w:val="TableGrid"/>
        <w:tblW w:type="auto" w:w="0"/>
        <w:jc w:val="center"/>
        <w:tblLayout w:type="fixed"/>
        <w:tblLook w:firstColumn="1" w:firstRow="1" w:lastColumn="0" w:lastRow="0" w:noHBand="0" w:noVBand="1" w:val="04A0"/>
      </w:tblPr>
      <w:tblGrid>
        <w:gridCol w:w="4933"/>
        <w:gridCol w:w="4933"/>
      </w:tblGrid>
      <w:tr>
        <w:trPr>
          <w:trHeight w:hRule="atLeast" w:val="397"/>
        </w:trPr>
        <w:tc>
          <w:tcPr>
            <w:tcW w:type="dxa" w:w="2835"/>
            <w:vAlign w:val="center"/>
            <w:shd w:fill="EAF0F8"/>
          </w:tcPr>
          <w:p>
            <w:pPr>
              <w:jc w:val="center"/>
            </w:pPr>
            <w:r>
              <w:rPr>
                <w:b/>
                <w:color w:val="193359"/>
                <w:sz w:val="19"/>
              </w:rPr>
              <w:t>Research implication</w:t>
            </w:r>
          </w:p>
        </w:tc>
        <w:tc>
          <w:tcPr>
            <w:tcW w:type="dxa" w:w="6350"/>
            <w:vAlign w:val="center"/>
            <w:shd w:fill="EAF0F8"/>
          </w:tcPr>
          <w:p>
            <w:pPr>
              <w:jc w:val="center"/>
            </w:pPr>
            <w:r>
              <w:rPr>
                <w:b/>
                <w:color w:val="193359"/>
                <w:sz w:val="19"/>
              </w:rPr>
              <w:t>What it means in the product</w:t>
            </w:r>
          </w:p>
        </w:tc>
      </w:tr>
      <w:tr>
        <w:trPr>
          <w:trHeight w:hRule="atLeast" w:val="397"/>
        </w:trPr>
        <w:tc>
          <w:tcPr>
            <w:tcW w:type="dxa" w:w="2835"/>
            <w:vAlign w:val="center"/>
            <w:shd w:fill="F8FAFC"/>
          </w:tcPr>
          <w:p>
            <w:pPr>
              <w:jc w:val="left"/>
            </w:pPr>
            <w:r>
              <w:rPr>
                <w:sz w:val="19"/>
              </w:rPr>
              <w:t>Customers start on messaging channels</w:t>
            </w:r>
          </w:p>
        </w:tc>
        <w:tc>
          <w:tcPr>
            <w:tcW w:type="dxa" w:w="6350"/>
            <w:vAlign w:val="center"/>
          </w:tcPr>
          <w:p>
            <w:pPr>
              <w:jc w:val="left"/>
            </w:pPr>
            <w:r>
              <w:rPr>
                <w:sz w:val="19"/>
              </w:rPr>
              <w:t>Every campaign, share link, or QR should land the user in a clean mobile booking flow without forcing app install.</w:t>
            </w:r>
          </w:p>
        </w:tc>
      </w:tr>
      <w:tr>
        <w:trPr>
          <w:trHeight w:hRule="atLeast" w:val="397"/>
        </w:trPr>
        <w:tc>
          <w:tcPr>
            <w:tcW w:type="dxa" w:w="2835"/>
            <w:vAlign w:val="center"/>
            <w:shd w:fill="F8FAFC"/>
          </w:tcPr>
          <w:p>
            <w:pPr>
              <w:jc w:val="left"/>
            </w:pPr>
            <w:r>
              <w:rPr>
                <w:sz w:val="19"/>
              </w:rPr>
              <w:t>Trust matters before conversion</w:t>
            </w:r>
          </w:p>
        </w:tc>
        <w:tc>
          <w:tcPr>
            <w:tcW w:type="dxa" w:w="6350"/>
            <w:vAlign w:val="center"/>
          </w:tcPr>
          <w:p>
            <w:pPr>
              <w:jc w:val="left"/>
            </w:pPr>
            <w:r>
              <w:rPr>
                <w:sz w:val="19"/>
              </w:rPr>
              <w:t>Business identity, pricing clarity, booking confirmation, technician details, and post-job evidence should all be visible and easy to understand.</w:t>
            </w:r>
          </w:p>
        </w:tc>
      </w:tr>
      <w:tr>
        <w:trPr>
          <w:trHeight w:hRule="atLeast" w:val="397"/>
        </w:trPr>
        <w:tc>
          <w:tcPr>
            <w:tcW w:type="dxa" w:w="2835"/>
            <w:vAlign w:val="center"/>
            <w:shd w:fill="F8FAFC"/>
          </w:tcPr>
          <w:p>
            <w:pPr>
              <w:jc w:val="left"/>
            </w:pPr>
            <w:r>
              <w:rPr>
                <w:sz w:val="19"/>
              </w:rPr>
              <w:t>Field teams need low-friction tools</w:t>
            </w:r>
          </w:p>
        </w:tc>
        <w:tc>
          <w:tcPr>
            <w:tcW w:type="dxa" w:w="6350"/>
            <w:vAlign w:val="center"/>
          </w:tcPr>
          <w:p>
            <w:pPr>
              <w:jc w:val="left"/>
            </w:pPr>
            <w:r>
              <w:rPr>
                <w:sz w:val="19"/>
              </w:rPr>
              <w:t>Technician flows must be fast, thumb-friendly, and resilient to weak connectivity.</w:t>
            </w:r>
          </w:p>
        </w:tc>
      </w:tr>
      <w:tr>
        <w:trPr>
          <w:trHeight w:hRule="atLeast" w:val="397"/>
        </w:trPr>
        <w:tc>
          <w:tcPr>
            <w:tcW w:type="dxa" w:w="2835"/>
            <w:vAlign w:val="center"/>
            <w:shd w:fill="F8FAFC"/>
          </w:tcPr>
          <w:p>
            <w:pPr>
              <w:jc w:val="center"/>
            </w:pPr>
            <w:r>
              <w:rPr>
                <w:sz w:val="19"/>
              </w:rPr>
              <w:t>Operations needs control</w:t>
            </w:r>
          </w:p>
        </w:tc>
        <w:tc>
          <w:tcPr>
            <w:tcW w:type="dxa" w:w="6350"/>
            <w:vAlign w:val="center"/>
          </w:tcPr>
          <w:p>
            <w:pPr>
              <w:jc w:val="left"/>
            </w:pPr>
            <w:r>
              <w:rPr>
                <w:sz w:val="19"/>
              </w:rPr>
              <w:t>Dispatch, service rules, pricing, technician capacity, and exception handling must sit in a strong admin console.</w:t>
            </w:r>
          </w:p>
        </w:tc>
      </w:tr>
      <w:tr>
        <w:trPr>
          <w:trHeight w:hRule="atLeast" w:val="397"/>
        </w:trPr>
        <w:tc>
          <w:tcPr>
            <w:tcW w:type="dxa" w:w="2835"/>
            <w:vAlign w:val="center"/>
            <w:shd w:fill="F8FAFC"/>
          </w:tcPr>
          <w:p>
            <w:pPr>
              <w:jc w:val="center"/>
            </w:pPr>
            <w:r>
              <w:rPr>
                <w:sz w:val="19"/>
              </w:rPr>
              <w:t>Proof matters</w:t>
            </w:r>
          </w:p>
        </w:tc>
        <w:tc>
          <w:tcPr>
            <w:tcW w:type="dxa" w:w="6350"/>
            <w:vAlign w:val="center"/>
          </w:tcPr>
          <w:p>
            <w:pPr>
              <w:jc w:val="left"/>
            </w:pPr>
            <w:r>
              <w:rPr>
                <w:sz w:val="19"/>
              </w:rPr>
              <w:t>Photo capture, notes, customer acknowledgement, timestamps, and status history are not optional features.</w:t>
            </w:r>
          </w:p>
        </w:tc>
      </w:tr>
      <w:tr>
        <w:trPr>
          <w:trHeight w:hRule="atLeast" w:val="397"/>
        </w:trPr>
        <w:tc>
          <w:tcPr>
            <w:tcW w:type="dxa" w:w="2835"/>
            <w:vAlign w:val="center"/>
            <w:shd w:fill="F8FAFC"/>
          </w:tcPr>
          <w:p>
            <w:pPr>
              <w:jc w:val="left"/>
            </w:pPr>
            <w:r>
              <w:rPr>
                <w:sz w:val="19"/>
              </w:rPr>
              <w:t>Messaging drives follow-through</w:t>
            </w:r>
          </w:p>
        </w:tc>
        <w:tc>
          <w:tcPr>
            <w:tcW w:type="dxa" w:w="6350"/>
            <w:vAlign w:val="center"/>
          </w:tcPr>
          <w:p>
            <w:pPr>
              <w:jc w:val="left"/>
            </w:pPr>
            <w:r>
              <w:rPr>
                <w:sz w:val="19"/>
              </w:rPr>
              <w:t>Reminder, arrival, approval, completion, and follow-up flows should be triggered through WhatsApp at key moments.</w:t>
            </w:r>
          </w:p>
        </w:tc>
      </w:tr>
    </w:tbl>
    <w:p/>
    <w:p>
      <w:pPr>
        <w:pStyle w:val="Heading2"/>
      </w:pPr>
      <w:r>
        <w:t>3.3 What should not be over-built in the MVP</w:t>
      </w:r>
    </w:p>
    <w:p>
      <w:pPr>
        <w:ind w:left="255" w:hanging="142"/>
      </w:pPr>
      <w:r>
        <w:t>• Do not start with a full open marketplace where multiple service providers bid for work unless there is a strong operational reason.</w:t>
      </w:r>
    </w:p>
    <w:p>
      <w:pPr>
        <w:ind w:left="255" w:hanging="142"/>
      </w:pPr>
      <w:r>
        <w:t>• Do not build native apps first.</w:t>
      </w:r>
    </w:p>
    <w:p>
      <w:pPr>
        <w:ind w:left="255" w:hanging="142"/>
      </w:pPr>
      <w:r>
        <w:t>• Do not create heavy AI features before the transaction and dispatch backbone is reliable.</w:t>
      </w:r>
    </w:p>
    <w:p>
      <w:pPr>
        <w:ind w:left="255" w:hanging="142"/>
      </w:pPr>
      <w:r>
        <w:t>• Do not overcomplicate route optimisation in version 1; start with sensible slotting plus basic area and technician capacity logic.</w:t>
      </w:r>
    </w:p>
    <w:p>
      <w:pPr>
        <w:ind w:left="255" w:hanging="142"/>
      </w:pPr>
      <w:r>
        <w:t>• Do not depend on customers learning a new behaviour when WhatsApp and mobile web already solve distribution.</w:t>
      </w:r>
    </w:p>
    <w:p>
      <w:pPr>
        <w:pStyle w:val="Heading1"/>
      </w:pPr>
      <w:r>
        <w:t>4. Product vision and MVP scope</w:t>
      </w:r>
    </w:p>
    <w:p>
      <w:pPr>
        <w:pStyle w:val="Heading2"/>
      </w:pPr>
      <w:r>
        <w:t>4.1 Product vision</w:t>
      </w:r>
    </w:p>
    <w:p>
      <w:r>
        <w:t>Plug a Pro should become the day-to-day operating layer for service businesses that need a clean way to take in work, assign it, execute it, communicate with customers, and get paid.</w:t>
      </w:r>
    </w:p>
    <w:p>
      <w:pPr>
        <w:pStyle w:val="Heading2"/>
      </w:pPr>
      <w:r>
        <w:t>4.2 MVP outcome</w:t>
      </w:r>
    </w:p>
    <w:p>
      <w:r>
        <w:t>A customer should be able to move from service interest to completed paid job without a phone call being required, unless the service genuinely needs manual assessment.</w:t>
      </w:r>
    </w:p>
    <w:p>
      <w:pPr>
        <w:pStyle w:val="Heading2"/>
      </w:pPr>
      <w:r>
        <w:t>4.3 Core MVP capability set</w:t>
      </w:r>
    </w:p>
    <w:tbl>
      <w:tblPr>
        <w:tblStyle w:val="TableGrid"/>
        <w:tblW w:type="auto" w:w="0"/>
        <w:jc w:val="center"/>
        <w:tblLayout w:type="fixed"/>
        <w:tblLook w:firstColumn="1" w:firstRow="1" w:lastColumn="0" w:lastRow="0" w:noHBand="0" w:noVBand="1" w:val="04A0"/>
      </w:tblPr>
      <w:tblGrid>
        <w:gridCol w:w="4933"/>
        <w:gridCol w:w="4933"/>
      </w:tblGrid>
      <w:tr>
        <w:trPr>
          <w:trHeight w:hRule="atLeast" w:val="397"/>
        </w:trPr>
        <w:tc>
          <w:tcPr>
            <w:tcW w:type="dxa" w:w="2721"/>
            <w:vAlign w:val="center"/>
            <w:shd w:fill="EAF0F8"/>
          </w:tcPr>
          <w:p>
            <w:pPr>
              <w:jc w:val="center"/>
            </w:pPr>
            <w:r>
              <w:rPr>
                <w:b/>
                <w:color w:val="193359"/>
                <w:sz w:val="19"/>
              </w:rPr>
              <w:t>Capability area</w:t>
            </w:r>
          </w:p>
        </w:tc>
        <w:tc>
          <w:tcPr>
            <w:tcW w:type="dxa" w:w="6463"/>
            <w:vAlign w:val="center"/>
            <w:shd w:fill="EAF0F8"/>
          </w:tcPr>
          <w:p>
            <w:pPr>
              <w:jc w:val="center"/>
            </w:pPr>
            <w:r>
              <w:rPr>
                <w:b/>
                <w:color w:val="193359"/>
                <w:sz w:val="19"/>
              </w:rPr>
              <w:t>MVP expectation</w:t>
            </w:r>
          </w:p>
        </w:tc>
      </w:tr>
      <w:tr>
        <w:trPr>
          <w:trHeight w:hRule="atLeast" w:val="397"/>
        </w:trPr>
        <w:tc>
          <w:tcPr>
            <w:tcW w:type="dxa" w:w="2721"/>
            <w:vAlign w:val="center"/>
            <w:shd w:fill="F8FAFC"/>
          </w:tcPr>
          <w:p>
            <w:pPr>
              <w:jc w:val="center"/>
            </w:pPr>
            <w:r>
              <w:rPr>
                <w:sz w:val="19"/>
              </w:rPr>
              <w:t>Authentication and roles</w:t>
            </w:r>
          </w:p>
        </w:tc>
        <w:tc>
          <w:tcPr>
            <w:tcW w:type="dxa" w:w="6463"/>
            <w:vAlign w:val="center"/>
          </w:tcPr>
          <w:p>
            <w:pPr>
              <w:jc w:val="left"/>
            </w:pPr>
            <w:r>
              <w:rPr>
                <w:sz w:val="19"/>
              </w:rPr>
              <w:t>Support customer access, technician access, and admin/ops access with role-based permissions.</w:t>
            </w:r>
          </w:p>
        </w:tc>
      </w:tr>
      <w:tr>
        <w:trPr>
          <w:trHeight w:hRule="atLeast" w:val="397"/>
        </w:trPr>
        <w:tc>
          <w:tcPr>
            <w:tcW w:type="dxa" w:w="2721"/>
            <w:vAlign w:val="center"/>
            <w:shd w:fill="F8FAFC"/>
          </w:tcPr>
          <w:p>
            <w:pPr>
              <w:jc w:val="center"/>
            </w:pPr>
            <w:r>
              <w:rPr>
                <w:sz w:val="19"/>
              </w:rPr>
              <w:t>Service catalogue</w:t>
            </w:r>
          </w:p>
        </w:tc>
        <w:tc>
          <w:tcPr>
            <w:tcW w:type="dxa" w:w="6463"/>
            <w:vAlign w:val="center"/>
          </w:tcPr>
          <w:p>
            <w:pPr>
              <w:jc w:val="left"/>
            </w:pPr>
            <w:r>
              <w:rPr>
                <w:sz w:val="19"/>
              </w:rPr>
              <w:t>Show service categories, service descriptions, base pricing logic, add-ons, and coverage area.</w:t>
            </w:r>
          </w:p>
        </w:tc>
      </w:tr>
      <w:tr>
        <w:trPr>
          <w:trHeight w:hRule="atLeast" w:val="397"/>
        </w:trPr>
        <w:tc>
          <w:tcPr>
            <w:tcW w:type="dxa" w:w="2721"/>
            <w:vAlign w:val="center"/>
            <w:shd w:fill="F8FAFC"/>
          </w:tcPr>
          <w:p>
            <w:pPr>
              <w:jc w:val="left"/>
            </w:pPr>
            <w:r>
              <w:rPr>
                <w:sz w:val="19"/>
              </w:rPr>
              <w:t>Customer profiles and addresses</w:t>
            </w:r>
          </w:p>
        </w:tc>
        <w:tc>
          <w:tcPr>
            <w:tcW w:type="dxa" w:w="6463"/>
            <w:vAlign w:val="center"/>
          </w:tcPr>
          <w:p>
            <w:pPr>
              <w:jc w:val="left"/>
            </w:pPr>
            <w:r>
              <w:rPr>
                <w:sz w:val="19"/>
              </w:rPr>
              <w:t>Support repeat customers, multiple addresses, notes, and saved contact data.</w:t>
            </w:r>
          </w:p>
        </w:tc>
      </w:tr>
      <w:tr>
        <w:trPr>
          <w:trHeight w:hRule="atLeast" w:val="397"/>
        </w:trPr>
        <w:tc>
          <w:tcPr>
            <w:tcW w:type="dxa" w:w="2721"/>
            <w:vAlign w:val="center"/>
            <w:shd w:fill="F8FAFC"/>
          </w:tcPr>
          <w:p>
            <w:pPr>
              <w:jc w:val="center"/>
            </w:pPr>
            <w:r>
              <w:rPr>
                <w:sz w:val="19"/>
              </w:rPr>
              <w:t>Quote and pricing</w:t>
            </w:r>
          </w:p>
        </w:tc>
        <w:tc>
          <w:tcPr>
            <w:tcW w:type="dxa" w:w="6463"/>
            <w:vAlign w:val="center"/>
          </w:tcPr>
          <w:p>
            <w:pPr>
              <w:jc w:val="left"/>
            </w:pPr>
            <w:r>
              <w:rPr>
                <w:sz w:val="19"/>
              </w:rPr>
              <w:t>Support fixed-price services and quote-required services. Allow manual review and approval when needed.</w:t>
            </w:r>
          </w:p>
        </w:tc>
      </w:tr>
      <w:tr>
        <w:trPr>
          <w:trHeight w:hRule="atLeast" w:val="397"/>
        </w:trPr>
        <w:tc>
          <w:tcPr>
            <w:tcW w:type="dxa" w:w="2721"/>
            <w:vAlign w:val="center"/>
            <w:shd w:fill="F8FAFC"/>
          </w:tcPr>
          <w:p>
            <w:pPr>
              <w:jc w:val="center"/>
            </w:pPr>
            <w:r>
              <w:rPr>
                <w:sz w:val="19"/>
              </w:rPr>
              <w:t>Slotting and booking</w:t>
            </w:r>
          </w:p>
        </w:tc>
        <w:tc>
          <w:tcPr>
            <w:tcW w:type="dxa" w:w="6463"/>
            <w:vAlign w:val="center"/>
          </w:tcPr>
          <w:p>
            <w:pPr>
              <w:jc w:val="left"/>
            </w:pPr>
            <w:r>
              <w:rPr>
                <w:sz w:val="19"/>
              </w:rPr>
              <w:t>Show available dates and windows based on area, service duration, technician capacity, and admin rules.</w:t>
            </w:r>
          </w:p>
        </w:tc>
      </w:tr>
      <w:tr>
        <w:trPr>
          <w:trHeight w:hRule="atLeast" w:val="397"/>
        </w:trPr>
        <w:tc>
          <w:tcPr>
            <w:tcW w:type="dxa" w:w="2721"/>
            <w:vAlign w:val="center"/>
            <w:shd w:fill="F8FAFC"/>
          </w:tcPr>
          <w:p>
            <w:pPr>
              <w:jc w:val="center"/>
            </w:pPr>
            <w:r>
              <w:rPr>
                <w:sz w:val="19"/>
              </w:rPr>
              <w:t>Checkout and payments</w:t>
            </w:r>
          </w:p>
        </w:tc>
        <w:tc>
          <w:tcPr>
            <w:tcW w:type="dxa" w:w="6463"/>
            <w:vAlign w:val="center"/>
          </w:tcPr>
          <w:p>
            <w:pPr>
              <w:jc w:val="left"/>
            </w:pPr>
            <w:r>
              <w:rPr>
                <w:sz w:val="19"/>
              </w:rPr>
              <w:t>Support booking deposits or full payment depending on service type and business rule.</w:t>
            </w:r>
          </w:p>
        </w:tc>
      </w:tr>
      <w:tr>
        <w:trPr>
          <w:trHeight w:hRule="atLeast" w:val="397"/>
        </w:trPr>
        <w:tc>
          <w:tcPr>
            <w:tcW w:type="dxa" w:w="2721"/>
            <w:vAlign w:val="center"/>
            <w:shd w:fill="F8FAFC"/>
          </w:tcPr>
          <w:p>
            <w:pPr>
              <w:jc w:val="center"/>
            </w:pPr>
            <w:r>
              <w:rPr>
                <w:sz w:val="19"/>
              </w:rPr>
              <w:t>Dispatch and execution</w:t>
            </w:r>
          </w:p>
        </w:tc>
        <w:tc>
          <w:tcPr>
            <w:tcW w:type="dxa" w:w="6463"/>
            <w:vAlign w:val="center"/>
          </w:tcPr>
          <w:p>
            <w:pPr>
              <w:jc w:val="left"/>
            </w:pPr>
            <w:r>
              <w:rPr>
                <w:sz w:val="19"/>
              </w:rPr>
              <w:t>Assign jobs to technicians, push field context, and track status progression.</w:t>
            </w:r>
          </w:p>
        </w:tc>
      </w:tr>
      <w:tr>
        <w:trPr>
          <w:trHeight w:hRule="atLeast" w:val="397"/>
        </w:trPr>
        <w:tc>
          <w:tcPr>
            <w:tcW w:type="dxa" w:w="2721"/>
            <w:vAlign w:val="center"/>
            <w:shd w:fill="F8FAFC"/>
          </w:tcPr>
          <w:p>
            <w:pPr>
              <w:jc w:val="center"/>
            </w:pPr>
            <w:r>
              <w:rPr>
                <w:sz w:val="19"/>
              </w:rPr>
              <w:t>Job proof and completion</w:t>
            </w:r>
          </w:p>
        </w:tc>
        <w:tc>
          <w:tcPr>
            <w:tcW w:type="dxa" w:w="6463"/>
            <w:vAlign w:val="center"/>
          </w:tcPr>
          <w:p>
            <w:pPr>
              <w:jc w:val="left"/>
            </w:pPr>
            <w:r>
              <w:rPr>
                <w:sz w:val="19"/>
              </w:rPr>
              <w:t>Capture notes, photos, extras, completion confirmation, and invoice triggers.</w:t>
            </w:r>
          </w:p>
        </w:tc>
      </w:tr>
      <w:tr>
        <w:trPr>
          <w:trHeight w:hRule="atLeast" w:val="397"/>
        </w:trPr>
        <w:tc>
          <w:tcPr>
            <w:tcW w:type="dxa" w:w="2721"/>
            <w:vAlign w:val="center"/>
            <w:shd w:fill="F8FAFC"/>
          </w:tcPr>
          <w:p>
            <w:pPr>
              <w:jc w:val="center"/>
            </w:pPr>
            <w:r>
              <w:rPr>
                <w:sz w:val="19"/>
              </w:rPr>
              <w:t>Notifications and messaging</w:t>
            </w:r>
          </w:p>
        </w:tc>
        <w:tc>
          <w:tcPr>
            <w:tcW w:type="dxa" w:w="6463"/>
            <w:vAlign w:val="center"/>
          </w:tcPr>
          <w:p>
            <w:pPr>
              <w:jc w:val="left"/>
            </w:pPr>
            <w:r>
              <w:rPr>
                <w:sz w:val="19"/>
              </w:rPr>
              <w:t>Use WhatsApp as the main customer communication path, with email and SMS where necessary.</w:t>
            </w:r>
          </w:p>
        </w:tc>
      </w:tr>
      <w:tr>
        <w:trPr>
          <w:trHeight w:hRule="atLeast" w:val="397"/>
        </w:trPr>
        <w:tc>
          <w:tcPr>
            <w:tcW w:type="dxa" w:w="2721"/>
            <w:vAlign w:val="center"/>
            <w:shd w:fill="F8FAFC"/>
          </w:tcPr>
          <w:p>
            <w:pPr>
              <w:jc w:val="center"/>
            </w:pPr>
            <w:r>
              <w:rPr>
                <w:sz w:val="19"/>
              </w:rPr>
              <w:t>Reporting</w:t>
            </w:r>
          </w:p>
        </w:tc>
        <w:tc>
          <w:tcPr>
            <w:tcW w:type="dxa" w:w="6463"/>
            <w:vAlign w:val="center"/>
          </w:tcPr>
          <w:p>
            <w:pPr>
              <w:jc w:val="left"/>
            </w:pPr>
            <w:r>
              <w:rPr>
                <w:sz w:val="19"/>
              </w:rPr>
              <w:t>Provide booking, revenue, technician utilisation, conversion, and service performance views.</w:t>
            </w:r>
          </w:p>
        </w:tc>
      </w:tr>
    </w:tbl>
    <w:p/>
    <w:p>
      <w:pPr>
        <w:pStyle w:val="Heading2"/>
      </w:pPr>
      <w:r>
        <w:t>4.4 Non-goals for MVP</w:t>
      </w:r>
    </w:p>
    <w:p>
      <w:pPr>
        <w:ind w:left="255" w:hanging="142"/>
      </w:pPr>
      <w:r>
        <w:t>• Advanced marketplace bidding</w:t>
      </w:r>
    </w:p>
    <w:p>
      <w:pPr>
        <w:ind w:left="255" w:hanging="142"/>
      </w:pPr>
      <w:r>
        <w:t>• Complex dynamic pricing engines</w:t>
      </w:r>
    </w:p>
    <w:p>
      <w:pPr>
        <w:ind w:left="255" w:hanging="142"/>
      </w:pPr>
      <w:r>
        <w:t>• Deep machine learning dispatch optimisation</w:t>
      </w:r>
    </w:p>
    <w:p>
      <w:pPr>
        <w:ind w:left="255" w:hanging="142"/>
      </w:pPr>
      <w:r>
        <w:t>• Large partner ecosystem before the core workflow is stable</w:t>
      </w:r>
    </w:p>
    <w:p>
      <w:pPr>
        <w:ind w:left="255" w:hanging="142"/>
      </w:pPr>
      <w:r>
        <w:t>• Multi-country rollout in version 1</w:t>
      </w:r>
    </w:p>
    <w:p>
      <w:pPr>
        <w:pStyle w:val="Heading1"/>
      </w:pPr>
      <w:r>
        <w:t>5. User roles and end-to-end workflows</w:t>
      </w:r>
    </w:p>
    <w:p>
      <w:pPr>
        <w:pStyle w:val="Heading2"/>
      </w:pPr>
      <w:r>
        <w:t>5.1 Primary user groups</w:t>
      </w:r>
    </w:p>
    <w:tbl>
      <w:tblPr>
        <w:tblStyle w:val="TableGrid"/>
        <w:tblW w:type="auto" w:w="0"/>
        <w:jc w:val="center"/>
        <w:tblLayout w:type="fixed"/>
        <w:tblLook w:firstColumn="1" w:firstRow="1" w:lastColumn="0" w:lastRow="0" w:noHBand="0" w:noVBand="1" w:val="04A0"/>
      </w:tblPr>
      <w:tblGrid>
        <w:gridCol w:w="3289"/>
        <w:gridCol w:w="3289"/>
        <w:gridCol w:w="3289"/>
      </w:tblGrid>
      <w:tr>
        <w:trPr>
          <w:trHeight w:hRule="atLeast" w:val="397"/>
        </w:trPr>
        <w:tc>
          <w:tcPr>
            <w:tcW w:type="dxa" w:w="1814"/>
            <w:vAlign w:val="center"/>
            <w:shd w:fill="EAF0F8"/>
          </w:tcPr>
          <w:p>
            <w:pPr>
              <w:jc w:val="center"/>
            </w:pPr>
            <w:r>
              <w:rPr>
                <w:b/>
                <w:color w:val="193359"/>
                <w:sz w:val="18"/>
              </w:rPr>
              <w:t>User</w:t>
            </w:r>
          </w:p>
        </w:tc>
        <w:tc>
          <w:tcPr>
            <w:tcW w:type="dxa" w:w="4535"/>
            <w:vAlign w:val="center"/>
            <w:shd w:fill="EAF0F8"/>
          </w:tcPr>
          <w:p>
            <w:pPr>
              <w:jc w:val="center"/>
            </w:pPr>
            <w:r>
              <w:rPr>
                <w:b/>
                <w:color w:val="193359"/>
                <w:sz w:val="18"/>
              </w:rPr>
              <w:t>Primary jobs to be done</w:t>
            </w:r>
          </w:p>
        </w:tc>
        <w:tc>
          <w:tcPr>
            <w:tcW w:type="dxa" w:w="2721"/>
            <w:vAlign w:val="center"/>
            <w:shd w:fill="EAF0F8"/>
          </w:tcPr>
          <w:p>
            <w:pPr>
              <w:jc w:val="center"/>
            </w:pPr>
            <w:r>
              <w:rPr>
                <w:b/>
                <w:color w:val="193359"/>
                <w:sz w:val="18"/>
              </w:rPr>
              <w:t>Main success measure</w:t>
            </w:r>
          </w:p>
        </w:tc>
      </w:tr>
      <w:tr>
        <w:trPr>
          <w:trHeight w:hRule="atLeast" w:val="397"/>
        </w:trPr>
        <w:tc>
          <w:tcPr>
            <w:tcW w:type="dxa" w:w="1814"/>
            <w:vAlign w:val="center"/>
            <w:shd w:fill="F8FAFC"/>
          </w:tcPr>
          <w:p>
            <w:pPr>
              <w:jc w:val="center"/>
            </w:pPr>
            <w:r>
              <w:rPr>
                <w:sz w:val="18"/>
              </w:rPr>
              <w:t>Customer</w:t>
            </w:r>
          </w:p>
        </w:tc>
        <w:tc>
          <w:tcPr>
            <w:tcW w:type="dxa" w:w="4535"/>
            <w:vAlign w:val="center"/>
          </w:tcPr>
          <w:p>
            <w:pPr>
              <w:jc w:val="left"/>
            </w:pPr>
            <w:r>
              <w:rPr>
                <w:sz w:val="18"/>
              </w:rPr>
              <w:t>Browse, request quote, book, pay, track progress, approve extras, receive invoice and follow-up</w:t>
            </w:r>
          </w:p>
        </w:tc>
        <w:tc>
          <w:tcPr>
            <w:tcW w:type="dxa" w:w="2721"/>
            <w:vAlign w:val="center"/>
          </w:tcPr>
          <w:p>
            <w:pPr>
              <w:jc w:val="left"/>
            </w:pPr>
            <w:r>
              <w:rPr>
                <w:sz w:val="18"/>
              </w:rPr>
              <w:t>Low friction, trust, visibility, easy repeat booking</w:t>
            </w:r>
          </w:p>
        </w:tc>
      </w:tr>
      <w:tr>
        <w:trPr>
          <w:trHeight w:hRule="atLeast" w:val="397"/>
        </w:trPr>
        <w:tc>
          <w:tcPr>
            <w:tcW w:type="dxa" w:w="1814"/>
            <w:vAlign w:val="center"/>
            <w:shd w:fill="F8FAFC"/>
          </w:tcPr>
          <w:p>
            <w:pPr>
              <w:jc w:val="center"/>
            </w:pPr>
            <w:r>
              <w:rPr>
                <w:sz w:val="18"/>
              </w:rPr>
              <w:t>Technician</w:t>
            </w:r>
          </w:p>
        </w:tc>
        <w:tc>
          <w:tcPr>
            <w:tcW w:type="dxa" w:w="4535"/>
            <w:vAlign w:val="center"/>
          </w:tcPr>
          <w:p>
            <w:pPr>
              <w:jc w:val="left"/>
            </w:pPr>
            <w:r>
              <w:rPr>
                <w:sz w:val="18"/>
              </w:rPr>
              <w:t>Receive assigned jobs, understand context, navigate, update status, capture notes/photos, close jobs</w:t>
            </w:r>
          </w:p>
        </w:tc>
        <w:tc>
          <w:tcPr>
            <w:tcW w:type="dxa" w:w="2721"/>
            <w:vAlign w:val="center"/>
          </w:tcPr>
          <w:p>
            <w:pPr>
              <w:jc w:val="left"/>
            </w:pPr>
            <w:r>
              <w:rPr>
                <w:sz w:val="18"/>
              </w:rPr>
              <w:t>Fast field execution, low admin burden, clear job context</w:t>
            </w:r>
          </w:p>
        </w:tc>
      </w:tr>
      <w:tr>
        <w:trPr>
          <w:trHeight w:hRule="atLeast" w:val="397"/>
        </w:trPr>
        <w:tc>
          <w:tcPr>
            <w:tcW w:type="dxa" w:w="1814"/>
            <w:vAlign w:val="center"/>
            <w:shd w:fill="F8FAFC"/>
          </w:tcPr>
          <w:p>
            <w:pPr>
              <w:jc w:val="center"/>
            </w:pPr>
            <w:r>
              <w:rPr>
                <w:sz w:val="18"/>
              </w:rPr>
              <w:t>Admin / Ops</w:t>
            </w:r>
          </w:p>
        </w:tc>
        <w:tc>
          <w:tcPr>
            <w:tcW w:type="dxa" w:w="4535"/>
            <w:vAlign w:val="center"/>
          </w:tcPr>
          <w:p>
            <w:pPr>
              <w:jc w:val="left"/>
            </w:pPr>
            <w:r>
              <w:rPr>
                <w:sz w:val="18"/>
              </w:rPr>
              <w:t>Configure services, pricing, schedules, assign technicians, manage exceptions, reconcile payments, monitor KPIs</w:t>
            </w:r>
          </w:p>
        </w:tc>
        <w:tc>
          <w:tcPr>
            <w:tcW w:type="dxa" w:w="2721"/>
            <w:vAlign w:val="center"/>
          </w:tcPr>
          <w:p>
            <w:pPr>
              <w:jc w:val="left"/>
            </w:pPr>
            <w:r>
              <w:rPr>
                <w:sz w:val="18"/>
              </w:rPr>
              <w:t>Control, throughput, utilisation, service quality</w:t>
            </w:r>
          </w:p>
        </w:tc>
      </w:tr>
    </w:tbl>
    <w:p/>
    <w:p>
      <w:pPr>
        <w:pStyle w:val="Heading2"/>
      </w:pPr>
      <w:r>
        <w:t>5.2 Customer flow</w:t>
      </w:r>
    </w:p>
    <w:p>
      <w:pPr>
        <w:ind w:left="255" w:hanging="142"/>
      </w:pPr>
      <w:r>
        <w:t>• Customer opens a shared service link from WhatsApp, Instagram, direct referral, QR, or website.</w:t>
      </w:r>
    </w:p>
    <w:p>
      <w:pPr>
        <w:ind w:left="255" w:hanging="142"/>
      </w:pPr>
      <w:r>
        <w:t>• Customer selects a service or requests a quote if the work needs assessment.</w:t>
      </w:r>
    </w:p>
    <w:p>
      <w:pPr>
        <w:ind w:left="255" w:hanging="142"/>
      </w:pPr>
      <w:r>
        <w:t>• Customer enters address, preferred time, job details, and optional photos.</w:t>
      </w:r>
    </w:p>
    <w:p>
      <w:pPr>
        <w:ind w:left="255" w:hanging="142"/>
      </w:pPr>
      <w:r>
        <w:t>• System returns either a bookable slot with price or a quote-pending state.</w:t>
      </w:r>
    </w:p>
    <w:p>
      <w:pPr>
        <w:ind w:left="255" w:hanging="142"/>
      </w:pPr>
      <w:r>
        <w:t>• Customer confirms the booking and completes payment or deposit where required.</w:t>
      </w:r>
    </w:p>
    <w:p>
      <w:pPr>
        <w:ind w:left="255" w:hanging="142"/>
      </w:pPr>
      <w:r>
        <w:t>• Customer receives WhatsApp confirmation with booking details and a link back into the PWA.</w:t>
      </w:r>
    </w:p>
    <w:p>
      <w:pPr>
        <w:ind w:left="255" w:hanging="142"/>
      </w:pPr>
      <w:r>
        <w:t>• Before the appointment, customer receives reminder and technician status updates.</w:t>
      </w:r>
    </w:p>
    <w:p>
      <w:pPr>
        <w:ind w:left="255" w:hanging="142"/>
      </w:pPr>
      <w:r>
        <w:t>• If extra work is discovered, customer receives an approval request via WhatsApp and can approve from a simple action link.</w:t>
      </w:r>
    </w:p>
    <w:p>
      <w:pPr>
        <w:ind w:left="255" w:hanging="142"/>
      </w:pPr>
      <w:r>
        <w:t>• After completion, customer receives invoice, receipt, and follow-up message asking for rating or repeat booking.</w:t>
      </w:r>
    </w:p>
    <w:p>
      <w:pPr>
        <w:pStyle w:val="Heading2"/>
      </w:pPr>
      <w:r>
        <w:t>5.3 Technician flow</w:t>
      </w:r>
    </w:p>
    <w:p>
      <w:pPr>
        <w:ind w:left="255" w:hanging="142"/>
      </w:pPr>
      <w:r>
        <w:t>• Technician logs into a lightweight field interface and sees today's assigned jobs.</w:t>
      </w:r>
    </w:p>
    <w:p>
      <w:pPr>
        <w:ind w:left="255" w:hanging="142"/>
      </w:pPr>
      <w:r>
        <w:t>• Technician opens a job card with service details, customer contact, address, notes, and attachments.</w:t>
      </w:r>
    </w:p>
    <w:p>
      <w:pPr>
        <w:ind w:left="255" w:hanging="142"/>
      </w:pPr>
      <w:r>
        <w:t>• Technician updates status through clear states such as en route, arrived, started, paused, awaiting approval, completed.</w:t>
      </w:r>
    </w:p>
    <w:p>
      <w:pPr>
        <w:ind w:left="255" w:hanging="142"/>
      </w:pPr>
      <w:r>
        <w:t>• Technician captures photos, notes, materials used, and optional extra work requests.</w:t>
      </w:r>
    </w:p>
    <w:p>
      <w:pPr>
        <w:ind w:left="255" w:hanging="142"/>
      </w:pPr>
      <w:r>
        <w:t>• Technician completes the job with proof package and completion note.</w:t>
      </w:r>
    </w:p>
    <w:p>
      <w:pPr>
        <w:ind w:left="255" w:hanging="142"/>
      </w:pPr>
      <w:r>
        <w:t>• System triggers completion workflow back to admin and customer.</w:t>
      </w:r>
    </w:p>
    <w:p>
      <w:pPr>
        <w:pStyle w:val="Heading2"/>
      </w:pPr>
      <w:r>
        <w:t>5.4 Admin and operations flow</w:t>
      </w:r>
    </w:p>
    <w:p>
      <w:pPr>
        <w:ind w:left="255" w:hanging="142"/>
      </w:pPr>
      <w:r>
        <w:t>• Admin configures services, service areas, technician calendars, pricing rules, and messaging templates.</w:t>
      </w:r>
    </w:p>
    <w:p>
      <w:pPr>
        <w:ind w:left="255" w:hanging="142"/>
      </w:pPr>
      <w:r>
        <w:t>• Admin monitors new bookings, quote requests, pending approvals, technician schedules, payments, and exceptions.</w:t>
      </w:r>
    </w:p>
    <w:p>
      <w:pPr>
        <w:ind w:left="255" w:hanging="142"/>
      </w:pPr>
      <w:r>
        <w:t>• Admin can manually intervene on slotting, reassign jobs, approve refunds, manage disputes, and trigger communication.</w:t>
      </w:r>
    </w:p>
    <w:p>
      <w:pPr>
        <w:ind w:left="255" w:hanging="142"/>
      </w:pPr>
      <w:r>
        <w:t>• Admin uses reporting views for bookings, conversion, revenue, no-shows, cancellations, extras, and technician productivity.</w:t>
      </w:r>
    </w:p>
    <w:p>
      <w:pPr>
        <w:pStyle w:val="Heading2"/>
      </w:pPr>
      <w:r>
        <w:t>5.5 How the platform confirms work quality</w:t>
      </w:r>
    </w:p>
    <w:p>
      <w:r>
        <w:t>This is an important control point. The system should not depend on trust alone. A completed job should produce a clear evidence trail.</w:t>
      </w:r>
    </w:p>
    <w:p>
      <w:pPr>
        <w:ind w:left="255" w:hanging="142"/>
      </w:pPr>
      <w:r>
        <w:t>• Mandatory status history with timestamps</w:t>
      </w:r>
    </w:p>
    <w:p>
      <w:pPr>
        <w:ind w:left="255" w:hanging="142"/>
      </w:pPr>
      <w:r>
        <w:t>• Technician notes</w:t>
      </w:r>
    </w:p>
    <w:p>
      <w:pPr>
        <w:ind w:left="255" w:hanging="142"/>
      </w:pPr>
      <w:r>
        <w:t>• Before and after photos where relevant</w:t>
      </w:r>
    </w:p>
    <w:p>
      <w:pPr>
        <w:ind w:left="255" w:hanging="142"/>
      </w:pPr>
      <w:r>
        <w:t>• Customer acknowledgement or acceptance marker</w:t>
      </w:r>
    </w:p>
    <w:p>
      <w:pPr>
        <w:ind w:left="255" w:hanging="142"/>
      </w:pPr>
      <w:r>
        <w:t>• Extra work approvals linked to the job record</w:t>
      </w:r>
    </w:p>
    <w:p>
      <w:pPr>
        <w:ind w:left="255" w:hanging="142"/>
      </w:pPr>
      <w:r>
        <w:t>• Invoice and payment trail</w:t>
      </w:r>
    </w:p>
    <w:p>
      <w:pPr>
        <w:ind w:left="255" w:hanging="142"/>
      </w:pPr>
      <w:r>
        <w:t>• Exception flags for disputes, callbacks, or service failures</w:t>
      </w:r>
    </w:p>
    <w:p>
      <w:pPr>
        <w:pStyle w:val="Heading1"/>
      </w:pPr>
      <w:r>
        <w:t>6. Business model and monetisation options</w:t>
      </w:r>
    </w:p>
    <w:p>
      <w:pPr>
        <w:pStyle w:val="Heading2"/>
      </w:pPr>
      <w:r>
        <w:t>6.1 Recommended initial commercial model</w:t>
      </w:r>
    </w:p>
    <w:p>
      <w:r>
        <w:t>The best starting point is B2B SaaS for service businesses, not a wide-open consumer marketplace. This keeps the operating model cleaner, reduces customer support complexity, and gives the product a direct value proposition to business owners.</w:t>
      </w:r>
    </w:p>
    <w:p>
      <w:pPr>
        <w:ind w:left="255" w:hanging="142"/>
      </w:pPr>
      <w:r>
        <w:t>• Base monthly subscription by business or branch</w:t>
      </w:r>
    </w:p>
    <w:p>
      <w:pPr>
        <w:ind w:left="255" w:hanging="142"/>
      </w:pPr>
      <w:r>
        <w:t>• Optional per-technician pricing band</w:t>
      </w:r>
    </w:p>
    <w:p>
      <w:pPr>
        <w:ind w:left="255" w:hanging="142"/>
      </w:pPr>
      <w:r>
        <w:t>• Transaction fee on successful online payments where commercially sensible</w:t>
      </w:r>
    </w:p>
    <w:p>
      <w:pPr>
        <w:ind w:left="255" w:hanging="142"/>
      </w:pPr>
      <w:r>
        <w:t>• Setup fee for onboarding, service configuration, branding, and WhatsApp template setup</w:t>
      </w:r>
    </w:p>
    <w:p>
      <w:pPr>
        <w:ind w:left="255" w:hanging="142"/>
      </w:pPr>
      <w:r>
        <w:t>• Premium add-ons later for advanced reporting, automated follow-up, route intelligence, or customer CRM features</w:t>
      </w:r>
    </w:p>
    <w:p>
      <w:pPr>
        <w:pStyle w:val="Heading2"/>
      </w:pPr>
      <w:r>
        <w:t>6.2 Alternate monetisation paths once the platform is stable</w:t>
      </w:r>
    </w:p>
    <w:p>
      <w:pPr>
        <w:ind w:left="255" w:hanging="142"/>
      </w:pPr>
      <w:r>
        <w:t>• Lead generation fees for businesses that want customer acquisition support</w:t>
      </w:r>
    </w:p>
    <w:p>
      <w:pPr>
        <w:ind w:left="255" w:hanging="142"/>
      </w:pPr>
      <w:r>
        <w:t>• Embedded payments margin or payment orchestration revenue</w:t>
      </w:r>
    </w:p>
    <w:p>
      <w:pPr>
        <w:ind w:left="255" w:hanging="142"/>
      </w:pPr>
      <w:r>
        <w:t>• Financing or warranty add-ons for selected service categories</w:t>
      </w:r>
    </w:p>
    <w:p>
      <w:pPr>
        <w:ind w:left="255" w:hanging="142"/>
      </w:pPr>
      <w:r>
        <w:t>• White-label or multi-branch operating plans</w:t>
      </w:r>
    </w:p>
    <w:p>
      <w:pPr>
        <w:ind w:left="255" w:hanging="142"/>
      </w:pPr>
      <w:r>
        <w:t>• Marketplace discovery layer for customers, but only after supply quality and operational controls are proven</w:t>
      </w:r>
    </w:p>
    <w:p>
      <w:pPr>
        <w:pStyle w:val="Heading2"/>
      </w:pPr>
      <w:r>
        <w:t>6.3 Why this model is pragmatic</w:t>
      </w:r>
    </w:p>
    <w:p>
      <w:r>
        <w:t>Service businesses will pay when the product helps them convert more jobs, reduce admin overhead, tighten technician control, and collect money more reliably. That value is much easier to prove than promising demand aggregation on day one.</w:t>
      </w:r>
    </w:p>
    <w:p>
      <w:pPr>
        <w:pStyle w:val="Heading1"/>
      </w:pPr>
      <w:r>
        <w:t>7. Functional requirements</w:t>
      </w:r>
    </w:p>
    <w:p>
      <w:pPr>
        <w:pStyle w:val="Heading2"/>
      </w:pPr>
      <w:r>
        <w:t>7.1 Customer-facing requirements</w:t>
      </w:r>
    </w:p>
    <w:p>
      <w:pPr>
        <w:ind w:left="255" w:hanging="142"/>
      </w:pPr>
      <w:r>
        <w:t>• Fast service browse and booking flow in mobile web</w:t>
      </w:r>
    </w:p>
    <w:p>
      <w:pPr>
        <w:ind w:left="255" w:hanging="142"/>
      </w:pPr>
      <w:r>
        <w:t>• Quote-required path with photo and description upload</w:t>
      </w:r>
    </w:p>
    <w:p>
      <w:pPr>
        <w:ind w:left="255" w:hanging="142"/>
      </w:pPr>
      <w:r>
        <w:t>• Saved customer profile and address book</w:t>
      </w:r>
    </w:p>
    <w:p>
      <w:pPr>
        <w:ind w:left="255" w:hanging="142"/>
      </w:pPr>
      <w:r>
        <w:t>• Service area validation</w:t>
      </w:r>
    </w:p>
    <w:p>
      <w:pPr>
        <w:ind w:left="255" w:hanging="142"/>
      </w:pPr>
      <w:r>
        <w:t>• Date and slot selection</w:t>
      </w:r>
    </w:p>
    <w:p>
      <w:pPr>
        <w:ind w:left="255" w:hanging="142"/>
      </w:pPr>
      <w:r>
        <w:t>• Booking confirmation and status tracking</w:t>
      </w:r>
    </w:p>
    <w:p>
      <w:pPr>
        <w:ind w:left="255" w:hanging="142"/>
      </w:pPr>
      <w:r>
        <w:t>• Digital approval flow for additional work</w:t>
      </w:r>
    </w:p>
    <w:p>
      <w:pPr>
        <w:ind w:left="255" w:hanging="142"/>
      </w:pPr>
      <w:r>
        <w:t>• Invoice, receipt, and rating follow-up</w:t>
      </w:r>
    </w:p>
    <w:p>
      <w:pPr>
        <w:pStyle w:val="Heading2"/>
      </w:pPr>
      <w:r>
        <w:t>7.2 Technician requirements</w:t>
      </w:r>
    </w:p>
    <w:p>
      <w:pPr>
        <w:ind w:left="255" w:hanging="142"/>
      </w:pPr>
      <w:r>
        <w:t>• Daily job list</w:t>
      </w:r>
    </w:p>
    <w:p>
      <w:pPr>
        <w:ind w:left="255" w:hanging="142"/>
      </w:pPr>
      <w:r>
        <w:t>• Job card detail view</w:t>
      </w:r>
    </w:p>
    <w:p>
      <w:pPr>
        <w:ind w:left="255" w:hanging="142"/>
      </w:pPr>
      <w:r>
        <w:t>• Map and navigation handoff</w:t>
      </w:r>
    </w:p>
    <w:p>
      <w:pPr>
        <w:ind w:left="255" w:hanging="142"/>
      </w:pPr>
      <w:r>
        <w:t>• Status progression controls</w:t>
      </w:r>
    </w:p>
    <w:p>
      <w:pPr>
        <w:ind w:left="255" w:hanging="142"/>
      </w:pPr>
      <w:r>
        <w:t>• Photo and note capture</w:t>
      </w:r>
    </w:p>
    <w:p>
      <w:pPr>
        <w:ind w:left="255" w:hanging="142"/>
      </w:pPr>
      <w:r>
        <w:t>• Materials or extras capture</w:t>
      </w:r>
    </w:p>
    <w:p>
      <w:pPr>
        <w:ind w:left="255" w:hanging="142"/>
      </w:pPr>
      <w:r>
        <w:t>• Offline-tolerant behaviour for brief connectivity loss</w:t>
      </w:r>
    </w:p>
    <w:p>
      <w:pPr>
        <w:ind w:left="255" w:hanging="142"/>
      </w:pPr>
      <w:r>
        <w:t>• Completion workflow with proof submission</w:t>
      </w:r>
    </w:p>
    <w:p>
      <w:pPr>
        <w:pStyle w:val="Heading2"/>
      </w:pPr>
      <w:r>
        <w:t>7.3 Admin and ops requirements</w:t>
      </w:r>
    </w:p>
    <w:p>
      <w:pPr>
        <w:ind w:left="255" w:hanging="142"/>
      </w:pPr>
      <w:r>
        <w:t>• Service configuration</w:t>
      </w:r>
    </w:p>
    <w:p>
      <w:pPr>
        <w:ind w:left="255" w:hanging="142"/>
      </w:pPr>
      <w:r>
        <w:t>• Pricing rule management</w:t>
      </w:r>
    </w:p>
    <w:p>
      <w:pPr>
        <w:ind w:left="255" w:hanging="142"/>
      </w:pPr>
      <w:r>
        <w:t>• Slot and capacity management</w:t>
      </w:r>
    </w:p>
    <w:p>
      <w:pPr>
        <w:ind w:left="255" w:hanging="142"/>
      </w:pPr>
      <w:r>
        <w:t>• Technician profile and availability management</w:t>
      </w:r>
    </w:p>
    <w:p>
      <w:pPr>
        <w:ind w:left="255" w:hanging="142"/>
      </w:pPr>
      <w:r>
        <w:t>• Quote desk and approval desk</w:t>
      </w:r>
    </w:p>
    <w:p>
      <w:pPr>
        <w:ind w:left="255" w:hanging="142"/>
      </w:pPr>
      <w:r>
        <w:t>• Booking and dispatch board</w:t>
      </w:r>
    </w:p>
    <w:p>
      <w:pPr>
        <w:ind w:left="255" w:hanging="142"/>
      </w:pPr>
      <w:r>
        <w:t>• Payment reconciliation support</w:t>
      </w:r>
    </w:p>
    <w:p>
      <w:pPr>
        <w:ind w:left="255" w:hanging="142"/>
      </w:pPr>
      <w:r>
        <w:t>• Exception handling, disputes, refunds, and callback management</w:t>
      </w:r>
    </w:p>
    <w:p>
      <w:pPr>
        <w:ind w:left="255" w:hanging="142"/>
      </w:pPr>
      <w:r>
        <w:t>• Dashboard and reporting</w:t>
      </w:r>
    </w:p>
    <w:p>
      <w:pPr>
        <w:ind w:left="255" w:hanging="142"/>
      </w:pPr>
      <w:r>
        <w:t>• Audit logs and role-based permissions</w:t>
      </w:r>
    </w:p>
    <w:p>
      <w:pPr>
        <w:pStyle w:val="Heading2"/>
      </w:pPr>
      <w:r>
        <w:t>7.4 Messaging requirements</w:t>
      </w:r>
    </w:p>
    <w:p>
      <w:pPr>
        <w:ind w:left="255" w:hanging="142"/>
      </w:pPr>
      <w:r>
        <w:t>• WhatsApp booking confirmation</w:t>
      </w:r>
    </w:p>
    <w:p>
      <w:pPr>
        <w:ind w:left="255" w:hanging="142"/>
      </w:pPr>
      <w:r>
        <w:t>• Reminder messages</w:t>
      </w:r>
    </w:p>
    <w:p>
      <w:pPr>
        <w:ind w:left="255" w:hanging="142"/>
      </w:pPr>
      <w:r>
        <w:t>• Technician on-the-way and arrival messages</w:t>
      </w:r>
    </w:p>
    <w:p>
      <w:pPr>
        <w:ind w:left="255" w:hanging="142"/>
      </w:pPr>
      <w:r>
        <w:t>• Approval request for extra work</w:t>
      </w:r>
    </w:p>
    <w:p>
      <w:pPr>
        <w:ind w:left="255" w:hanging="142"/>
      </w:pPr>
      <w:r>
        <w:t>• Completion confirmation</w:t>
      </w:r>
    </w:p>
    <w:p>
      <w:pPr>
        <w:ind w:left="255" w:hanging="142"/>
      </w:pPr>
      <w:r>
        <w:t>• Invoice and follow-up distribution</w:t>
      </w:r>
    </w:p>
    <w:p>
      <w:pPr>
        <w:ind w:left="255" w:hanging="142"/>
      </w:pPr>
      <w:r>
        <w:t>• Template management and send status tracking</w:t>
      </w:r>
    </w:p>
    <w:p>
      <w:pPr>
        <w:pStyle w:val="Heading2"/>
      </w:pPr>
      <w:r>
        <w:t>7.5 Reporting requirements</w:t>
      </w:r>
    </w:p>
    <w:tbl>
      <w:tblPr>
        <w:tblStyle w:val="TableGrid"/>
        <w:tblW w:type="auto" w:w="0"/>
        <w:jc w:val="center"/>
        <w:tblLayout w:type="fixed"/>
        <w:tblLook w:firstColumn="1" w:firstRow="1" w:lastColumn="0" w:lastRow="0" w:noHBand="0" w:noVBand="1" w:val="04A0"/>
      </w:tblPr>
      <w:tblGrid>
        <w:gridCol w:w="4933"/>
        <w:gridCol w:w="4933"/>
      </w:tblGrid>
      <w:tr>
        <w:trPr>
          <w:trHeight w:hRule="atLeast" w:val="397"/>
        </w:trPr>
        <w:tc>
          <w:tcPr>
            <w:tcW w:type="dxa" w:w="2608"/>
            <w:vAlign w:val="center"/>
            <w:shd w:fill="EAF0F8"/>
          </w:tcPr>
          <w:p>
            <w:pPr>
              <w:jc w:val="center"/>
            </w:pPr>
            <w:r>
              <w:rPr>
                <w:b/>
                <w:color w:val="193359"/>
                <w:sz w:val="19"/>
              </w:rPr>
              <w:t>Report area</w:t>
            </w:r>
          </w:p>
        </w:tc>
        <w:tc>
          <w:tcPr>
            <w:tcW w:type="dxa" w:w="6576"/>
            <w:vAlign w:val="center"/>
            <w:shd w:fill="EAF0F8"/>
          </w:tcPr>
          <w:p>
            <w:pPr>
              <w:jc w:val="center"/>
            </w:pPr>
            <w:r>
              <w:rPr>
                <w:b/>
                <w:color w:val="193359"/>
                <w:sz w:val="19"/>
              </w:rPr>
              <w:t>Minimum KPI set</w:t>
            </w:r>
          </w:p>
        </w:tc>
      </w:tr>
      <w:tr>
        <w:trPr>
          <w:trHeight w:hRule="atLeast" w:val="397"/>
        </w:trPr>
        <w:tc>
          <w:tcPr>
            <w:tcW w:type="dxa" w:w="2608"/>
            <w:vAlign w:val="center"/>
            <w:shd w:fill="F8FAFC"/>
          </w:tcPr>
          <w:p>
            <w:pPr>
              <w:jc w:val="center"/>
            </w:pPr>
            <w:r>
              <w:rPr>
                <w:sz w:val="19"/>
              </w:rPr>
              <w:t>Demand and conversion</w:t>
            </w:r>
          </w:p>
        </w:tc>
        <w:tc>
          <w:tcPr>
            <w:tcW w:type="dxa" w:w="6576"/>
            <w:vAlign w:val="center"/>
          </w:tcPr>
          <w:p>
            <w:pPr>
              <w:jc w:val="left"/>
            </w:pPr>
            <w:r>
              <w:rPr>
                <w:sz w:val="19"/>
              </w:rPr>
              <w:t>Visits, quote requests, booking conversion, service mix, cancellation rate</w:t>
            </w:r>
          </w:p>
        </w:tc>
      </w:tr>
      <w:tr>
        <w:trPr>
          <w:trHeight w:hRule="atLeast" w:val="397"/>
        </w:trPr>
        <w:tc>
          <w:tcPr>
            <w:tcW w:type="dxa" w:w="2608"/>
            <w:vAlign w:val="center"/>
            <w:shd w:fill="F8FAFC"/>
          </w:tcPr>
          <w:p>
            <w:pPr>
              <w:jc w:val="center"/>
            </w:pPr>
            <w:r>
              <w:rPr>
                <w:sz w:val="19"/>
              </w:rPr>
              <w:t>Operations</w:t>
            </w:r>
          </w:p>
        </w:tc>
        <w:tc>
          <w:tcPr>
            <w:tcW w:type="dxa" w:w="6576"/>
            <w:vAlign w:val="center"/>
          </w:tcPr>
          <w:p>
            <w:pPr>
              <w:jc w:val="left"/>
            </w:pPr>
            <w:r>
              <w:rPr>
                <w:sz w:val="19"/>
              </w:rPr>
              <w:t>Jobs per technician, jobs per day, utilisation, on-time arrival, reschedule rate</w:t>
            </w:r>
          </w:p>
        </w:tc>
      </w:tr>
      <w:tr>
        <w:trPr>
          <w:trHeight w:hRule="atLeast" w:val="397"/>
        </w:trPr>
        <w:tc>
          <w:tcPr>
            <w:tcW w:type="dxa" w:w="2608"/>
            <w:vAlign w:val="center"/>
            <w:shd w:fill="F8FAFC"/>
          </w:tcPr>
          <w:p>
            <w:pPr>
              <w:jc w:val="center"/>
            </w:pPr>
            <w:r>
              <w:rPr>
                <w:sz w:val="19"/>
              </w:rPr>
              <w:t>Financial</w:t>
            </w:r>
          </w:p>
        </w:tc>
        <w:tc>
          <w:tcPr>
            <w:tcW w:type="dxa" w:w="6576"/>
            <w:vAlign w:val="center"/>
          </w:tcPr>
          <w:p>
            <w:pPr>
              <w:jc w:val="left"/>
            </w:pPr>
            <w:r>
              <w:rPr>
                <w:sz w:val="19"/>
              </w:rPr>
              <w:t>GMV, collected revenue, payment success, refunds, average order value, extras revenue</w:t>
            </w:r>
          </w:p>
        </w:tc>
      </w:tr>
      <w:tr>
        <w:trPr>
          <w:trHeight w:hRule="atLeast" w:val="397"/>
        </w:trPr>
        <w:tc>
          <w:tcPr>
            <w:tcW w:type="dxa" w:w="2608"/>
            <w:vAlign w:val="center"/>
            <w:shd w:fill="F8FAFC"/>
          </w:tcPr>
          <w:p>
            <w:pPr>
              <w:jc w:val="center"/>
            </w:pPr>
            <w:r>
              <w:rPr>
                <w:sz w:val="19"/>
              </w:rPr>
              <w:t>Quality</w:t>
            </w:r>
          </w:p>
        </w:tc>
        <w:tc>
          <w:tcPr>
            <w:tcW w:type="dxa" w:w="6576"/>
            <w:vAlign w:val="center"/>
          </w:tcPr>
          <w:p>
            <w:pPr>
              <w:jc w:val="left"/>
            </w:pPr>
            <w:r>
              <w:rPr>
                <w:sz w:val="19"/>
              </w:rPr>
              <w:t>Ratings, callbacks, dispute rate, repeat booking rate</w:t>
            </w:r>
          </w:p>
        </w:tc>
      </w:tr>
      <w:tr>
        <w:trPr>
          <w:trHeight w:hRule="atLeast" w:val="397"/>
        </w:trPr>
        <w:tc>
          <w:tcPr>
            <w:tcW w:type="dxa" w:w="2608"/>
            <w:vAlign w:val="center"/>
            <w:shd w:fill="F8FAFC"/>
          </w:tcPr>
          <w:p>
            <w:pPr>
              <w:jc w:val="center"/>
            </w:pPr>
            <w:r>
              <w:rPr>
                <w:sz w:val="19"/>
              </w:rPr>
              <w:t>Communication</w:t>
            </w:r>
          </w:p>
        </w:tc>
        <w:tc>
          <w:tcPr>
            <w:tcW w:type="dxa" w:w="6576"/>
            <w:vAlign w:val="center"/>
          </w:tcPr>
          <w:p>
            <w:pPr>
              <w:jc w:val="left"/>
            </w:pPr>
            <w:r>
              <w:rPr>
                <w:sz w:val="19"/>
              </w:rPr>
              <w:t>WhatsApp delivery, read rate where available, approval completion rate</w:t>
            </w:r>
          </w:p>
        </w:tc>
      </w:tr>
    </w:tbl>
    <w:p/>
    <w:p>
      <w:pPr>
        <w:pStyle w:val="Heading1"/>
      </w:pPr>
      <w:r>
        <w:t>8. Technical architecture and integration approach</w:t>
      </w:r>
    </w:p>
    <w:p>
      <w:pPr>
        <w:pStyle w:val="Heading2"/>
      </w:pPr>
      <w:r>
        <w:t>8.1 Architecture principles</w:t>
      </w:r>
    </w:p>
    <w:p>
      <w:pPr>
        <w:ind w:left="255" w:hanging="142"/>
      </w:pPr>
      <w:r>
        <w:t>• Keep the architecture simple enough for a fast MVP, but structured enough to scale and audit.</w:t>
      </w:r>
    </w:p>
    <w:p>
      <w:pPr>
        <w:ind w:left="255" w:hanging="142"/>
      </w:pPr>
      <w:r>
        <w:t>• Treat the PWA and WhatsApp as one operating flow.</w:t>
      </w:r>
    </w:p>
    <w:p>
      <w:pPr>
        <w:ind w:left="255" w:hanging="142"/>
      </w:pPr>
      <w:r>
        <w:t>• Keep core business logic server-side, especially pricing, slotting, payments, permissions, and messaging decisions.</w:t>
      </w:r>
    </w:p>
    <w:p>
      <w:pPr>
        <w:ind w:left="255" w:hanging="142"/>
      </w:pPr>
      <w:r>
        <w:t>• Design for multi-service-category reuse from the start, even if tenant complexity comes later.</w:t>
      </w:r>
    </w:p>
    <w:p>
      <w:pPr>
        <w:ind w:left="255" w:hanging="142"/>
      </w:pPr>
      <w:r>
        <w:t>• Prefer evented state transitions for booking and job status so communication and reporting remain reliable.</w:t>
      </w:r>
    </w:p>
    <w:p>
      <w:pPr>
        <w:pStyle w:val="Heading2"/>
      </w:pPr>
      <w:r>
        <w:t>8.2 Logical architecture</w:t>
      </w:r>
    </w:p>
    <w:tbl>
      <w:tblPr>
        <w:tblStyle w:val="TableGrid"/>
        <w:tblW w:type="auto" w:w="0"/>
        <w:jc w:val="center"/>
        <w:tblLayout w:type="fixed"/>
        <w:tblLook w:firstColumn="1" w:firstRow="1" w:lastColumn="0" w:lastRow="0" w:noHBand="0" w:noVBand="1" w:val="04A0"/>
      </w:tblPr>
      <w:tblGrid>
        <w:gridCol w:w="4933"/>
        <w:gridCol w:w="4933"/>
      </w:tblGrid>
      <w:tr>
        <w:trPr>
          <w:trHeight w:hRule="atLeast" w:val="397"/>
        </w:trPr>
        <w:tc>
          <w:tcPr>
            <w:tcW w:type="dxa" w:w="2381"/>
            <w:vAlign w:val="center"/>
            <w:shd w:fill="EAF0F8"/>
          </w:tcPr>
          <w:p>
            <w:pPr>
              <w:jc w:val="center"/>
            </w:pPr>
            <w:r>
              <w:rPr>
                <w:b/>
                <w:color w:val="193359"/>
                <w:sz w:val="19"/>
              </w:rPr>
              <w:t>Layer</w:t>
            </w:r>
          </w:p>
        </w:tc>
        <w:tc>
          <w:tcPr>
            <w:tcW w:type="dxa" w:w="6803"/>
            <w:vAlign w:val="center"/>
            <w:shd w:fill="EAF0F8"/>
          </w:tcPr>
          <w:p>
            <w:pPr>
              <w:jc w:val="center"/>
            </w:pPr>
            <w:r>
              <w:rPr>
                <w:b/>
                <w:color w:val="193359"/>
                <w:sz w:val="19"/>
              </w:rPr>
              <w:t>Responsibility</w:t>
            </w:r>
          </w:p>
        </w:tc>
      </w:tr>
      <w:tr>
        <w:trPr>
          <w:trHeight w:hRule="atLeast" w:val="397"/>
        </w:trPr>
        <w:tc>
          <w:tcPr>
            <w:tcW w:type="dxa" w:w="2381"/>
            <w:vAlign w:val="center"/>
            <w:shd w:fill="F8FAFC"/>
          </w:tcPr>
          <w:p>
            <w:pPr>
              <w:jc w:val="center"/>
            </w:pPr>
            <w:r>
              <w:rPr>
                <w:sz w:val="19"/>
              </w:rPr>
              <w:t>Customer PWA</w:t>
            </w:r>
          </w:p>
        </w:tc>
        <w:tc>
          <w:tcPr>
            <w:tcW w:type="dxa" w:w="6803"/>
            <w:vAlign w:val="center"/>
          </w:tcPr>
          <w:p>
            <w:pPr>
              <w:jc w:val="left"/>
            </w:pPr>
            <w:r>
              <w:rPr>
                <w:sz w:val="19"/>
              </w:rPr>
              <w:t>Service browse, quote request, booking, payment, status view, approval links</w:t>
            </w:r>
          </w:p>
        </w:tc>
      </w:tr>
      <w:tr>
        <w:trPr>
          <w:trHeight w:hRule="atLeast" w:val="397"/>
        </w:trPr>
        <w:tc>
          <w:tcPr>
            <w:tcW w:type="dxa" w:w="2381"/>
            <w:vAlign w:val="center"/>
            <w:shd w:fill="F8FAFC"/>
          </w:tcPr>
          <w:p>
            <w:pPr>
              <w:jc w:val="center"/>
            </w:pPr>
            <w:r>
              <w:rPr>
                <w:sz w:val="19"/>
              </w:rPr>
              <w:t>Technician PWA</w:t>
            </w:r>
          </w:p>
        </w:tc>
        <w:tc>
          <w:tcPr>
            <w:tcW w:type="dxa" w:w="6803"/>
            <w:vAlign w:val="center"/>
          </w:tcPr>
          <w:p>
            <w:pPr>
              <w:jc w:val="left"/>
            </w:pPr>
            <w:r>
              <w:rPr>
                <w:sz w:val="19"/>
              </w:rPr>
              <w:t>Assigned jobs, job cards, status updates, notes, photos, completion</w:t>
            </w:r>
          </w:p>
        </w:tc>
      </w:tr>
      <w:tr>
        <w:trPr>
          <w:trHeight w:hRule="atLeast" w:val="397"/>
        </w:trPr>
        <w:tc>
          <w:tcPr>
            <w:tcW w:type="dxa" w:w="2381"/>
            <w:vAlign w:val="center"/>
            <w:shd w:fill="F8FAFC"/>
          </w:tcPr>
          <w:p>
            <w:pPr>
              <w:jc w:val="center"/>
            </w:pPr>
            <w:r>
              <w:rPr>
                <w:sz w:val="19"/>
              </w:rPr>
              <w:t>Admin/Ops console</w:t>
            </w:r>
          </w:p>
        </w:tc>
        <w:tc>
          <w:tcPr>
            <w:tcW w:type="dxa" w:w="6803"/>
            <w:vAlign w:val="center"/>
          </w:tcPr>
          <w:p>
            <w:pPr>
              <w:jc w:val="left"/>
            </w:pPr>
            <w:r>
              <w:rPr>
                <w:sz w:val="19"/>
              </w:rPr>
              <w:t>Service setup, pricing, dispatch, schedules, exceptions, reporting</w:t>
            </w:r>
          </w:p>
        </w:tc>
      </w:tr>
      <w:tr>
        <w:trPr>
          <w:trHeight w:hRule="atLeast" w:val="397"/>
        </w:trPr>
        <w:tc>
          <w:tcPr>
            <w:tcW w:type="dxa" w:w="2381"/>
            <w:vAlign w:val="center"/>
            <w:shd w:fill="F8FAFC"/>
          </w:tcPr>
          <w:p>
            <w:pPr>
              <w:jc w:val="center"/>
            </w:pPr>
            <w:r>
              <w:rPr>
                <w:sz w:val="19"/>
              </w:rPr>
              <w:t>Application backend</w:t>
            </w:r>
          </w:p>
        </w:tc>
        <w:tc>
          <w:tcPr>
            <w:tcW w:type="dxa" w:w="6803"/>
            <w:vAlign w:val="center"/>
          </w:tcPr>
          <w:p>
            <w:pPr>
              <w:jc w:val="left"/>
            </w:pPr>
            <w:r>
              <w:rPr>
                <w:sz w:val="19"/>
              </w:rPr>
              <w:t>APIs, authentication, business rules, slotting, quotes, job lifecycle, permissions</w:t>
            </w:r>
          </w:p>
        </w:tc>
      </w:tr>
      <w:tr>
        <w:trPr>
          <w:trHeight w:hRule="atLeast" w:val="397"/>
        </w:trPr>
        <w:tc>
          <w:tcPr>
            <w:tcW w:type="dxa" w:w="2381"/>
            <w:vAlign w:val="center"/>
            <w:shd w:fill="F8FAFC"/>
          </w:tcPr>
          <w:p>
            <w:pPr>
              <w:jc w:val="left"/>
            </w:pPr>
            <w:r>
              <w:rPr>
                <w:sz w:val="19"/>
              </w:rPr>
              <w:t>Workflow and messaging layer</w:t>
            </w:r>
          </w:p>
        </w:tc>
        <w:tc>
          <w:tcPr>
            <w:tcW w:type="dxa" w:w="6803"/>
            <w:vAlign w:val="center"/>
          </w:tcPr>
          <w:p>
            <w:pPr>
              <w:jc w:val="left"/>
            </w:pPr>
            <w:r>
              <w:rPr>
                <w:sz w:val="19"/>
              </w:rPr>
              <w:t>WhatsApp orchestration, template sends, reminders, approval actions, event triggers</w:t>
            </w:r>
          </w:p>
        </w:tc>
      </w:tr>
      <w:tr>
        <w:trPr>
          <w:trHeight w:hRule="atLeast" w:val="397"/>
        </w:trPr>
        <w:tc>
          <w:tcPr>
            <w:tcW w:type="dxa" w:w="2381"/>
            <w:vAlign w:val="center"/>
            <w:shd w:fill="F8FAFC"/>
          </w:tcPr>
          <w:p>
            <w:pPr>
              <w:jc w:val="center"/>
            </w:pPr>
            <w:r>
              <w:rPr>
                <w:sz w:val="19"/>
              </w:rPr>
              <w:t>Payments layer</w:t>
            </w:r>
          </w:p>
        </w:tc>
        <w:tc>
          <w:tcPr>
            <w:tcW w:type="dxa" w:w="6803"/>
            <w:vAlign w:val="center"/>
          </w:tcPr>
          <w:p>
            <w:pPr>
              <w:jc w:val="left"/>
            </w:pPr>
            <w:r>
              <w:rPr>
                <w:sz w:val="19"/>
              </w:rPr>
              <w:t>Checkout session creation, payment confirmation, reconciliation events, refunds support</w:t>
            </w:r>
          </w:p>
        </w:tc>
      </w:tr>
      <w:tr>
        <w:trPr>
          <w:trHeight w:hRule="atLeast" w:val="397"/>
        </w:trPr>
        <w:tc>
          <w:tcPr>
            <w:tcW w:type="dxa" w:w="2381"/>
            <w:vAlign w:val="center"/>
            <w:shd w:fill="F8FAFC"/>
          </w:tcPr>
          <w:p>
            <w:pPr>
              <w:jc w:val="center"/>
            </w:pPr>
            <w:r>
              <w:rPr>
                <w:sz w:val="19"/>
              </w:rPr>
              <w:t>Data layer</w:t>
            </w:r>
          </w:p>
        </w:tc>
        <w:tc>
          <w:tcPr>
            <w:tcW w:type="dxa" w:w="6803"/>
            <w:vAlign w:val="center"/>
          </w:tcPr>
          <w:p>
            <w:pPr>
              <w:jc w:val="left"/>
            </w:pPr>
            <w:r>
              <w:rPr>
                <w:sz w:val="19"/>
              </w:rPr>
              <w:t>Operational database, file storage, audit logs, reporting views</w:t>
            </w:r>
          </w:p>
        </w:tc>
      </w:tr>
      <w:tr>
        <w:trPr>
          <w:trHeight w:hRule="atLeast" w:val="397"/>
        </w:trPr>
        <w:tc>
          <w:tcPr>
            <w:tcW w:type="dxa" w:w="2381"/>
            <w:vAlign w:val="center"/>
            <w:shd w:fill="F8FAFC"/>
          </w:tcPr>
          <w:p>
            <w:pPr>
              <w:jc w:val="center"/>
            </w:pPr>
            <w:r>
              <w:rPr>
                <w:sz w:val="19"/>
              </w:rPr>
              <w:t>Observability and controls</w:t>
            </w:r>
          </w:p>
        </w:tc>
        <w:tc>
          <w:tcPr>
            <w:tcW w:type="dxa" w:w="6803"/>
            <w:vAlign w:val="center"/>
          </w:tcPr>
          <w:p>
            <w:pPr>
              <w:jc w:val="left"/>
            </w:pPr>
            <w:r>
              <w:rPr>
                <w:sz w:val="19"/>
              </w:rPr>
              <w:t>Logging, alerts, job event history, failure handling, resend and retry tools</w:t>
            </w:r>
          </w:p>
        </w:tc>
      </w:tr>
    </w:tbl>
    <w:p/>
    <w:p>
      <w:pPr>
        <w:pStyle w:val="Heading2"/>
      </w:pPr>
      <w:r>
        <w:t>8.3 Suggested MVP technical stack</w:t>
      </w:r>
    </w:p>
    <w:tbl>
      <w:tblPr>
        <w:tblStyle w:val="TableGrid"/>
        <w:tblW w:type="auto" w:w="0"/>
        <w:jc w:val="center"/>
        <w:tblLayout w:type="fixed"/>
        <w:tblLook w:firstColumn="1" w:firstRow="1" w:lastColumn="0" w:lastRow="0" w:noHBand="0" w:noVBand="1" w:val="04A0"/>
      </w:tblPr>
      <w:tblGrid>
        <w:gridCol w:w="3289"/>
        <w:gridCol w:w="3289"/>
        <w:gridCol w:w="3289"/>
      </w:tblGrid>
      <w:tr>
        <w:trPr>
          <w:trHeight w:hRule="atLeast" w:val="397"/>
        </w:trPr>
        <w:tc>
          <w:tcPr>
            <w:tcW w:type="dxa" w:w="1928"/>
            <w:vAlign w:val="center"/>
            <w:shd w:fill="EAF0F8"/>
          </w:tcPr>
          <w:p>
            <w:pPr>
              <w:jc w:val="center"/>
            </w:pPr>
            <w:r>
              <w:rPr>
                <w:b/>
                <w:color w:val="193359"/>
                <w:sz w:val="18"/>
              </w:rPr>
              <w:t>Component</w:t>
            </w:r>
          </w:p>
        </w:tc>
        <w:tc>
          <w:tcPr>
            <w:tcW w:type="dxa" w:w="3402"/>
            <w:vAlign w:val="center"/>
            <w:shd w:fill="EAF0F8"/>
          </w:tcPr>
          <w:p>
            <w:pPr>
              <w:jc w:val="center"/>
            </w:pPr>
            <w:r>
              <w:rPr>
                <w:b/>
                <w:color w:val="193359"/>
                <w:sz w:val="18"/>
              </w:rPr>
              <w:t>Suggested direction</w:t>
            </w:r>
          </w:p>
        </w:tc>
        <w:tc>
          <w:tcPr>
            <w:tcW w:type="dxa" w:w="3855"/>
            <w:vAlign w:val="center"/>
            <w:shd w:fill="EAF0F8"/>
          </w:tcPr>
          <w:p>
            <w:pPr>
              <w:jc w:val="center"/>
            </w:pPr>
            <w:r>
              <w:rPr>
                <w:b/>
                <w:color w:val="193359"/>
                <w:sz w:val="18"/>
              </w:rPr>
              <w:t>Reason</w:t>
            </w:r>
          </w:p>
        </w:tc>
      </w:tr>
      <w:tr>
        <w:trPr>
          <w:trHeight w:hRule="atLeast" w:val="397"/>
        </w:trPr>
        <w:tc>
          <w:tcPr>
            <w:tcW w:type="dxa" w:w="1928"/>
            <w:vAlign w:val="center"/>
            <w:shd w:fill="F8FAFC"/>
          </w:tcPr>
          <w:p>
            <w:pPr>
              <w:jc w:val="center"/>
            </w:pPr>
            <w:r>
              <w:rPr>
                <w:sz w:val="18"/>
              </w:rPr>
              <w:t>Frontend</w:t>
            </w:r>
          </w:p>
        </w:tc>
        <w:tc>
          <w:tcPr>
            <w:tcW w:type="dxa" w:w="3402"/>
            <w:vAlign w:val="center"/>
          </w:tcPr>
          <w:p>
            <w:pPr>
              <w:jc w:val="center"/>
            </w:pPr>
            <w:r>
              <w:rPr>
                <w:sz w:val="18"/>
              </w:rPr>
              <w:t>Next.js PWA with TypeScript</w:t>
            </w:r>
          </w:p>
        </w:tc>
        <w:tc>
          <w:tcPr>
            <w:tcW w:type="dxa" w:w="3855"/>
            <w:vAlign w:val="center"/>
          </w:tcPr>
          <w:p>
            <w:pPr>
              <w:jc w:val="left"/>
            </w:pPr>
            <w:r>
              <w:rPr>
                <w:sz w:val="18"/>
              </w:rPr>
              <w:t>Fast mobile web experience, strong developer speed, easy deployment</w:t>
            </w:r>
          </w:p>
        </w:tc>
      </w:tr>
      <w:tr>
        <w:trPr>
          <w:trHeight w:hRule="atLeast" w:val="397"/>
        </w:trPr>
        <w:tc>
          <w:tcPr>
            <w:tcW w:type="dxa" w:w="1928"/>
            <w:vAlign w:val="center"/>
            <w:shd w:fill="F8FAFC"/>
          </w:tcPr>
          <w:p>
            <w:pPr>
              <w:jc w:val="center"/>
            </w:pPr>
            <w:r>
              <w:rPr>
                <w:sz w:val="18"/>
              </w:rPr>
              <w:t>Backend</w:t>
            </w:r>
          </w:p>
        </w:tc>
        <w:tc>
          <w:tcPr>
            <w:tcW w:type="dxa" w:w="3402"/>
            <w:vAlign w:val="center"/>
          </w:tcPr>
          <w:p>
            <w:pPr>
              <w:jc w:val="left"/>
            </w:pPr>
            <w:r>
              <w:rPr>
                <w:sz w:val="18"/>
              </w:rPr>
              <w:t>Node.js / TypeScript service layer</w:t>
            </w:r>
          </w:p>
        </w:tc>
        <w:tc>
          <w:tcPr>
            <w:tcW w:type="dxa" w:w="3855"/>
            <w:vAlign w:val="center"/>
          </w:tcPr>
          <w:p>
            <w:pPr>
              <w:jc w:val="left"/>
            </w:pPr>
            <w:r>
              <w:rPr>
                <w:sz w:val="18"/>
              </w:rPr>
              <w:t>Shared language across stack, practical for product iteration</w:t>
            </w:r>
          </w:p>
        </w:tc>
      </w:tr>
      <w:tr>
        <w:trPr>
          <w:trHeight w:hRule="atLeast" w:val="397"/>
        </w:trPr>
        <w:tc>
          <w:tcPr>
            <w:tcW w:type="dxa" w:w="1928"/>
            <w:vAlign w:val="center"/>
            <w:shd w:fill="F8FAFC"/>
          </w:tcPr>
          <w:p>
            <w:pPr>
              <w:jc w:val="center"/>
            </w:pPr>
            <w:r>
              <w:rPr>
                <w:sz w:val="18"/>
              </w:rPr>
              <w:t>Database</w:t>
            </w:r>
          </w:p>
        </w:tc>
        <w:tc>
          <w:tcPr>
            <w:tcW w:type="dxa" w:w="3402"/>
            <w:vAlign w:val="center"/>
          </w:tcPr>
          <w:p>
            <w:pPr>
              <w:jc w:val="center"/>
            </w:pPr>
            <w:r>
              <w:rPr>
                <w:sz w:val="18"/>
              </w:rPr>
              <w:t>Postgres</w:t>
            </w:r>
          </w:p>
        </w:tc>
        <w:tc>
          <w:tcPr>
            <w:tcW w:type="dxa" w:w="3855"/>
            <w:vAlign w:val="center"/>
          </w:tcPr>
          <w:p>
            <w:pPr>
              <w:jc w:val="left"/>
            </w:pPr>
            <w:r>
              <w:rPr>
                <w:sz w:val="18"/>
              </w:rPr>
              <w:t>Reliable relational model for bookings, jobs, payments, and auditability</w:t>
            </w:r>
          </w:p>
        </w:tc>
      </w:tr>
      <w:tr>
        <w:trPr>
          <w:trHeight w:hRule="atLeast" w:val="397"/>
        </w:trPr>
        <w:tc>
          <w:tcPr>
            <w:tcW w:type="dxa" w:w="1928"/>
            <w:vAlign w:val="center"/>
            <w:shd w:fill="F8FAFC"/>
          </w:tcPr>
          <w:p>
            <w:pPr>
              <w:jc w:val="center"/>
            </w:pPr>
            <w:r>
              <w:rPr>
                <w:sz w:val="18"/>
              </w:rPr>
              <w:t>File storage</w:t>
            </w:r>
          </w:p>
        </w:tc>
        <w:tc>
          <w:tcPr>
            <w:tcW w:type="dxa" w:w="3402"/>
            <w:vAlign w:val="center"/>
          </w:tcPr>
          <w:p>
            <w:pPr>
              <w:jc w:val="left"/>
            </w:pPr>
            <w:r>
              <w:rPr>
                <w:sz w:val="18"/>
              </w:rPr>
              <w:t>Object storage for images and documents</w:t>
            </w:r>
          </w:p>
        </w:tc>
        <w:tc>
          <w:tcPr>
            <w:tcW w:type="dxa" w:w="3855"/>
            <w:vAlign w:val="center"/>
          </w:tcPr>
          <w:p>
            <w:pPr>
              <w:jc w:val="left"/>
            </w:pPr>
            <w:r>
              <w:rPr>
                <w:sz w:val="18"/>
              </w:rPr>
              <w:t>Needed for proof photos, invoices, attachments</w:t>
            </w:r>
          </w:p>
        </w:tc>
      </w:tr>
      <w:tr>
        <w:trPr>
          <w:trHeight w:hRule="atLeast" w:val="397"/>
        </w:trPr>
        <w:tc>
          <w:tcPr>
            <w:tcW w:type="dxa" w:w="1928"/>
            <w:vAlign w:val="center"/>
            <w:shd w:fill="F8FAFC"/>
          </w:tcPr>
          <w:p>
            <w:pPr>
              <w:jc w:val="center"/>
            </w:pPr>
            <w:r>
              <w:rPr>
                <w:sz w:val="18"/>
              </w:rPr>
              <w:t>Auth</w:t>
            </w:r>
          </w:p>
        </w:tc>
        <w:tc>
          <w:tcPr>
            <w:tcW w:type="dxa" w:w="3402"/>
            <w:vAlign w:val="center"/>
          </w:tcPr>
          <w:p>
            <w:pPr>
              <w:jc w:val="left"/>
            </w:pPr>
            <w:r>
              <w:rPr>
                <w:sz w:val="18"/>
              </w:rPr>
              <w:t>Role-based auth with customer, technician, admin separation</w:t>
            </w:r>
          </w:p>
        </w:tc>
        <w:tc>
          <w:tcPr>
            <w:tcW w:type="dxa" w:w="3855"/>
            <w:vAlign w:val="center"/>
          </w:tcPr>
          <w:p>
            <w:pPr>
              <w:jc w:val="left"/>
            </w:pPr>
            <w:r>
              <w:rPr>
                <w:sz w:val="18"/>
              </w:rPr>
              <w:t>Clear permission boundaries</w:t>
            </w:r>
          </w:p>
        </w:tc>
      </w:tr>
      <w:tr>
        <w:trPr>
          <w:trHeight w:hRule="atLeast" w:val="397"/>
        </w:trPr>
        <w:tc>
          <w:tcPr>
            <w:tcW w:type="dxa" w:w="1928"/>
            <w:vAlign w:val="center"/>
            <w:shd w:fill="F8FAFC"/>
          </w:tcPr>
          <w:p>
            <w:pPr>
              <w:jc w:val="center"/>
            </w:pPr>
            <w:r>
              <w:rPr>
                <w:sz w:val="18"/>
              </w:rPr>
              <w:t>Messaging</w:t>
            </w:r>
          </w:p>
        </w:tc>
        <w:tc>
          <w:tcPr>
            <w:tcW w:type="dxa" w:w="3402"/>
            <w:vAlign w:val="center"/>
          </w:tcPr>
          <w:p>
            <w:pPr>
              <w:jc w:val="left"/>
            </w:pPr>
            <w:r>
              <w:rPr>
                <w:sz w:val="18"/>
              </w:rPr>
              <w:t>Direct Meta WhatsApp Business Platform integration</w:t>
            </w:r>
          </w:p>
        </w:tc>
        <w:tc>
          <w:tcPr>
            <w:tcW w:type="dxa" w:w="3855"/>
            <w:vAlign w:val="center"/>
          </w:tcPr>
          <w:p>
            <w:pPr>
              <w:jc w:val="left"/>
            </w:pPr>
            <w:r>
              <w:rPr>
                <w:sz w:val="18"/>
              </w:rPr>
              <w:t>Control, cost efficiency, first-party WhatsApp operating model</w:t>
            </w:r>
          </w:p>
        </w:tc>
      </w:tr>
      <w:tr>
        <w:trPr>
          <w:trHeight w:hRule="atLeast" w:val="397"/>
        </w:trPr>
        <w:tc>
          <w:tcPr>
            <w:tcW w:type="dxa" w:w="1928"/>
            <w:vAlign w:val="center"/>
            <w:shd w:fill="F8FAFC"/>
          </w:tcPr>
          <w:p>
            <w:pPr>
              <w:jc w:val="center"/>
            </w:pPr>
            <w:r>
              <w:rPr>
                <w:sz w:val="18"/>
              </w:rPr>
              <w:t>Payments</w:t>
            </w:r>
          </w:p>
        </w:tc>
        <w:tc>
          <w:tcPr>
            <w:tcW w:type="dxa" w:w="3402"/>
            <w:vAlign w:val="center"/>
          </w:tcPr>
          <w:p>
            <w:pPr>
              <w:jc w:val="left"/>
            </w:pPr>
            <w:r>
              <w:rPr>
                <w:sz w:val="18"/>
              </w:rPr>
              <w:t>South Africa-capable PSP abstraction</w:t>
            </w:r>
          </w:p>
        </w:tc>
        <w:tc>
          <w:tcPr>
            <w:tcW w:type="dxa" w:w="3855"/>
            <w:vAlign w:val="center"/>
          </w:tcPr>
          <w:p>
            <w:pPr>
              <w:jc w:val="left"/>
            </w:pPr>
            <w:r>
              <w:rPr>
                <w:sz w:val="18"/>
              </w:rPr>
              <w:t>Avoid hard-wiring the platform to one provider too early</w:t>
            </w:r>
          </w:p>
        </w:tc>
      </w:tr>
      <w:tr>
        <w:trPr>
          <w:trHeight w:hRule="atLeast" w:val="397"/>
        </w:trPr>
        <w:tc>
          <w:tcPr>
            <w:tcW w:type="dxa" w:w="1928"/>
            <w:vAlign w:val="center"/>
            <w:shd w:fill="F8FAFC"/>
          </w:tcPr>
          <w:p>
            <w:pPr>
              <w:jc w:val="center"/>
            </w:pPr>
            <w:r>
              <w:rPr>
                <w:sz w:val="18"/>
              </w:rPr>
              <w:t>Maps / geo</w:t>
            </w:r>
          </w:p>
        </w:tc>
        <w:tc>
          <w:tcPr>
            <w:tcW w:type="dxa" w:w="3402"/>
            <w:vAlign w:val="center"/>
          </w:tcPr>
          <w:p>
            <w:pPr>
              <w:jc w:val="left"/>
            </w:pPr>
            <w:r>
              <w:rPr>
                <w:sz w:val="18"/>
              </w:rPr>
              <w:t>Address validation plus map handoff</w:t>
            </w:r>
          </w:p>
        </w:tc>
        <w:tc>
          <w:tcPr>
            <w:tcW w:type="dxa" w:w="3855"/>
            <w:vAlign w:val="center"/>
          </w:tcPr>
          <w:p>
            <w:pPr>
              <w:jc w:val="left"/>
            </w:pPr>
            <w:r>
              <w:rPr>
                <w:sz w:val="18"/>
              </w:rPr>
              <w:t>Slotting, technician navigation, and service area control</w:t>
            </w:r>
          </w:p>
        </w:tc>
      </w:tr>
      <w:tr>
        <w:trPr>
          <w:trHeight w:hRule="atLeast" w:val="397"/>
        </w:trPr>
        <w:tc>
          <w:tcPr>
            <w:tcW w:type="dxa" w:w="1928"/>
            <w:vAlign w:val="center"/>
            <w:shd w:fill="F8FAFC"/>
          </w:tcPr>
          <w:p>
            <w:pPr>
              <w:jc w:val="center"/>
            </w:pPr>
            <w:r>
              <w:rPr>
                <w:sz w:val="18"/>
              </w:rPr>
              <w:t>Analytics</w:t>
            </w:r>
          </w:p>
        </w:tc>
        <w:tc>
          <w:tcPr>
            <w:tcW w:type="dxa" w:w="3402"/>
            <w:vAlign w:val="center"/>
          </w:tcPr>
          <w:p>
            <w:pPr>
              <w:jc w:val="left"/>
            </w:pPr>
            <w:r>
              <w:rPr>
                <w:sz w:val="18"/>
              </w:rPr>
              <w:t>Event-based product and ops telemetry</w:t>
            </w:r>
          </w:p>
        </w:tc>
        <w:tc>
          <w:tcPr>
            <w:tcW w:type="dxa" w:w="3855"/>
            <w:vAlign w:val="center"/>
          </w:tcPr>
          <w:p>
            <w:pPr>
              <w:jc w:val="left"/>
            </w:pPr>
            <w:r>
              <w:rPr>
                <w:sz w:val="18"/>
              </w:rPr>
              <w:t>Needed for funnel, dispatch, and communication performance</w:t>
            </w:r>
          </w:p>
        </w:tc>
      </w:tr>
    </w:tbl>
    <w:p/>
    <w:p>
      <w:pPr>
        <w:pStyle w:val="Heading2"/>
      </w:pPr>
      <w:r>
        <w:t>8.4 Why direct Meta API matters</w:t>
      </w:r>
    </w:p>
    <w:p>
      <w:r>
        <w:t>Where possible, the WhatsApp integration should go directly through Meta's WhatsApp Business Platform rather than via an intermediary. The reasons are control, lower dependency risk, clearer product ownership of the communication layer, and better long-term operating economics. An intermediary can still be used if it materially speeds up launch, but that should be a deliberate trade-off, not a default.</w:t>
      </w:r>
    </w:p>
    <w:p>
      <w:pPr>
        <w:pStyle w:val="Heading2"/>
      </w:pPr>
      <w:r>
        <w:t>8.5 Core domain services</w:t>
      </w:r>
    </w:p>
    <w:p>
      <w:pPr>
        <w:ind w:left="255" w:hanging="142"/>
      </w:pPr>
      <w:r>
        <w:t>• Service catalogue service</w:t>
      </w:r>
    </w:p>
    <w:p>
      <w:pPr>
        <w:ind w:left="255" w:hanging="142"/>
      </w:pPr>
      <w:r>
        <w:t>• Pricing and quote service</w:t>
      </w:r>
    </w:p>
    <w:p>
      <w:pPr>
        <w:ind w:left="255" w:hanging="142"/>
      </w:pPr>
      <w:r>
        <w:t>• Availability and slotting service</w:t>
      </w:r>
    </w:p>
    <w:p>
      <w:pPr>
        <w:ind w:left="255" w:hanging="142"/>
      </w:pPr>
      <w:r>
        <w:t>• Booking service</w:t>
      </w:r>
    </w:p>
    <w:p>
      <w:pPr>
        <w:ind w:left="255" w:hanging="142"/>
      </w:pPr>
      <w:r>
        <w:t>• Dispatch and assignment service</w:t>
      </w:r>
    </w:p>
    <w:p>
      <w:pPr>
        <w:ind w:left="255" w:hanging="142"/>
      </w:pPr>
      <w:r>
        <w:t>• Job execution service</w:t>
      </w:r>
    </w:p>
    <w:p>
      <w:pPr>
        <w:ind w:left="255" w:hanging="142"/>
      </w:pPr>
      <w:r>
        <w:t>• Messaging and notification service</w:t>
      </w:r>
    </w:p>
    <w:p>
      <w:pPr>
        <w:ind w:left="255" w:hanging="142"/>
      </w:pPr>
      <w:r>
        <w:t>• Payments and reconciliation service</w:t>
      </w:r>
    </w:p>
    <w:p>
      <w:pPr>
        <w:ind w:left="255" w:hanging="142"/>
      </w:pPr>
      <w:r>
        <w:t>• Reporting and KPI service</w:t>
      </w:r>
    </w:p>
    <w:p>
      <w:pPr>
        <w:ind w:left="255" w:hanging="142"/>
      </w:pPr>
      <w:r>
        <w:t>• Identity, permissions, and audit service</w:t>
      </w:r>
    </w:p>
    <w:p>
      <w:pPr>
        <w:pStyle w:val="Heading1"/>
      </w:pPr>
      <w:r>
        <w:t>9. Data model and core entities</w:t>
      </w:r>
    </w:p>
    <w:p>
      <w:r>
        <w:t>The data model should stay generic enough to support multiple service categories, while still giving enough structure for booking, dispatch, proof of work, and commercial reporting.</w:t>
      </w:r>
    </w:p>
    <w:tbl>
      <w:tblPr>
        <w:tblStyle w:val="TableGrid"/>
        <w:tblW w:type="auto" w:w="0"/>
        <w:jc w:val="center"/>
        <w:tblLayout w:type="fixed"/>
        <w:tblLook w:firstColumn="1" w:firstRow="1" w:lastColumn="0" w:lastRow="0" w:noHBand="0" w:noVBand="1" w:val="04A0"/>
      </w:tblPr>
      <w:tblGrid>
        <w:gridCol w:w="3289"/>
        <w:gridCol w:w="3289"/>
        <w:gridCol w:w="3289"/>
      </w:tblGrid>
      <w:tr>
        <w:trPr>
          <w:trHeight w:hRule="atLeast" w:val="397"/>
        </w:trPr>
        <w:tc>
          <w:tcPr>
            <w:tcW w:type="dxa" w:w="2041"/>
            <w:vAlign w:val="center"/>
            <w:shd w:fill="EAF0F8"/>
          </w:tcPr>
          <w:p>
            <w:pPr>
              <w:jc w:val="center"/>
            </w:pPr>
            <w:r>
              <w:rPr>
                <w:b/>
                <w:color w:val="193359"/>
                <w:sz w:val="17"/>
              </w:rPr>
              <w:t>Entity</w:t>
            </w:r>
          </w:p>
        </w:tc>
        <w:tc>
          <w:tcPr>
            <w:tcW w:type="dxa" w:w="2948"/>
            <w:vAlign w:val="center"/>
            <w:shd w:fill="EAF0F8"/>
          </w:tcPr>
          <w:p>
            <w:pPr>
              <w:jc w:val="center"/>
            </w:pPr>
            <w:r>
              <w:rPr>
                <w:b/>
                <w:color w:val="193359"/>
                <w:sz w:val="17"/>
              </w:rPr>
              <w:t>Purpose</w:t>
            </w:r>
          </w:p>
        </w:tc>
        <w:tc>
          <w:tcPr>
            <w:tcW w:type="dxa" w:w="4195"/>
            <w:vAlign w:val="center"/>
            <w:shd w:fill="EAF0F8"/>
          </w:tcPr>
          <w:p>
            <w:pPr>
              <w:jc w:val="center"/>
            </w:pPr>
            <w:r>
              <w:rPr>
                <w:b/>
                <w:color w:val="193359"/>
                <w:sz w:val="17"/>
              </w:rPr>
              <w:t>Key relationships</w:t>
            </w:r>
          </w:p>
        </w:tc>
      </w:tr>
      <w:tr>
        <w:trPr>
          <w:trHeight w:hRule="atLeast" w:val="397"/>
        </w:trPr>
        <w:tc>
          <w:tcPr>
            <w:tcW w:type="dxa" w:w="2041"/>
            <w:vAlign w:val="center"/>
            <w:shd w:fill="F8FAFC"/>
          </w:tcPr>
          <w:p>
            <w:pPr>
              <w:jc w:val="center"/>
            </w:pPr>
            <w:r>
              <w:rPr>
                <w:sz w:val="17"/>
              </w:rPr>
              <w:t>Business / tenant</w:t>
            </w:r>
          </w:p>
        </w:tc>
        <w:tc>
          <w:tcPr>
            <w:tcW w:type="dxa" w:w="2948"/>
            <w:vAlign w:val="center"/>
          </w:tcPr>
          <w:p>
            <w:pPr>
              <w:jc w:val="left"/>
            </w:pPr>
            <w:r>
              <w:rPr>
                <w:sz w:val="17"/>
              </w:rPr>
              <w:t>Represents the operating service business</w:t>
            </w:r>
          </w:p>
        </w:tc>
        <w:tc>
          <w:tcPr>
            <w:tcW w:type="dxa" w:w="4195"/>
            <w:vAlign w:val="center"/>
          </w:tcPr>
          <w:p>
            <w:pPr>
              <w:jc w:val="left"/>
            </w:pPr>
            <w:r>
              <w:rPr>
                <w:sz w:val="17"/>
              </w:rPr>
              <w:t>Owns services, technicians, branches, bookings, templates</w:t>
            </w:r>
          </w:p>
        </w:tc>
      </w:tr>
      <w:tr>
        <w:trPr>
          <w:trHeight w:hRule="atLeast" w:val="397"/>
        </w:trPr>
        <w:tc>
          <w:tcPr>
            <w:tcW w:type="dxa" w:w="2041"/>
            <w:vAlign w:val="center"/>
            <w:shd w:fill="F8FAFC"/>
          </w:tcPr>
          <w:p>
            <w:pPr>
              <w:jc w:val="center"/>
            </w:pPr>
            <w:r>
              <w:rPr>
                <w:sz w:val="17"/>
              </w:rPr>
              <w:t>Service</w:t>
            </w:r>
          </w:p>
        </w:tc>
        <w:tc>
          <w:tcPr>
            <w:tcW w:type="dxa" w:w="2948"/>
            <w:vAlign w:val="center"/>
          </w:tcPr>
          <w:p>
            <w:pPr>
              <w:jc w:val="center"/>
            </w:pPr>
            <w:r>
              <w:rPr>
                <w:sz w:val="17"/>
              </w:rPr>
              <w:t>Bookable service definition</w:t>
            </w:r>
          </w:p>
        </w:tc>
        <w:tc>
          <w:tcPr>
            <w:tcW w:type="dxa" w:w="4195"/>
            <w:vAlign w:val="center"/>
          </w:tcPr>
          <w:p>
            <w:pPr>
              <w:jc w:val="left"/>
            </w:pPr>
            <w:r>
              <w:rPr>
                <w:sz w:val="17"/>
              </w:rPr>
              <w:t>Linked to pricing rules, duration, service areas, required fields</w:t>
            </w:r>
          </w:p>
        </w:tc>
      </w:tr>
      <w:tr>
        <w:trPr>
          <w:trHeight w:hRule="atLeast" w:val="397"/>
        </w:trPr>
        <w:tc>
          <w:tcPr>
            <w:tcW w:type="dxa" w:w="2041"/>
            <w:vAlign w:val="center"/>
            <w:shd w:fill="F8FAFC"/>
          </w:tcPr>
          <w:p>
            <w:pPr>
              <w:jc w:val="center"/>
            </w:pPr>
            <w:r>
              <w:rPr>
                <w:sz w:val="17"/>
              </w:rPr>
              <w:t>Customer</w:t>
            </w:r>
          </w:p>
        </w:tc>
        <w:tc>
          <w:tcPr>
            <w:tcW w:type="dxa" w:w="2948"/>
            <w:vAlign w:val="center"/>
          </w:tcPr>
          <w:p>
            <w:pPr>
              <w:jc w:val="center"/>
            </w:pPr>
            <w:r>
              <w:rPr>
                <w:sz w:val="17"/>
              </w:rPr>
              <w:t>End customer profile</w:t>
            </w:r>
          </w:p>
        </w:tc>
        <w:tc>
          <w:tcPr>
            <w:tcW w:type="dxa" w:w="4195"/>
            <w:vAlign w:val="center"/>
          </w:tcPr>
          <w:p>
            <w:pPr>
              <w:jc w:val="left"/>
            </w:pPr>
            <w:r>
              <w:rPr>
                <w:sz w:val="17"/>
              </w:rPr>
              <w:t>Linked to addresses, bookings, quotes, payments, ratings</w:t>
            </w:r>
          </w:p>
        </w:tc>
      </w:tr>
      <w:tr>
        <w:trPr>
          <w:trHeight w:hRule="atLeast" w:val="397"/>
        </w:trPr>
        <w:tc>
          <w:tcPr>
            <w:tcW w:type="dxa" w:w="2041"/>
            <w:vAlign w:val="center"/>
            <w:shd w:fill="F8FAFC"/>
          </w:tcPr>
          <w:p>
            <w:pPr>
              <w:jc w:val="center"/>
            </w:pPr>
            <w:r>
              <w:rPr>
                <w:sz w:val="17"/>
              </w:rPr>
              <w:t>Address</w:t>
            </w:r>
          </w:p>
        </w:tc>
        <w:tc>
          <w:tcPr>
            <w:tcW w:type="dxa" w:w="2948"/>
            <w:vAlign w:val="center"/>
          </w:tcPr>
          <w:p>
            <w:pPr>
              <w:jc w:val="center"/>
            </w:pPr>
            <w:r>
              <w:rPr>
                <w:sz w:val="17"/>
              </w:rPr>
              <w:t>Customer location</w:t>
            </w:r>
          </w:p>
        </w:tc>
        <w:tc>
          <w:tcPr>
            <w:tcW w:type="dxa" w:w="4195"/>
            <w:vAlign w:val="center"/>
          </w:tcPr>
          <w:p>
            <w:pPr>
              <w:jc w:val="left"/>
            </w:pPr>
            <w:r>
              <w:rPr>
                <w:sz w:val="17"/>
              </w:rPr>
              <w:t>Linked to customer and bookings; used for area validation and routing</w:t>
            </w:r>
          </w:p>
        </w:tc>
      </w:tr>
      <w:tr>
        <w:trPr>
          <w:trHeight w:hRule="atLeast" w:val="397"/>
        </w:trPr>
        <w:tc>
          <w:tcPr>
            <w:tcW w:type="dxa" w:w="2041"/>
            <w:vAlign w:val="center"/>
            <w:shd w:fill="F8FAFC"/>
          </w:tcPr>
          <w:p>
            <w:pPr>
              <w:jc w:val="center"/>
            </w:pPr>
            <w:r>
              <w:rPr>
                <w:sz w:val="17"/>
              </w:rPr>
              <w:t>Quote</w:t>
            </w:r>
          </w:p>
        </w:tc>
        <w:tc>
          <w:tcPr>
            <w:tcW w:type="dxa" w:w="2948"/>
            <w:vAlign w:val="center"/>
          </w:tcPr>
          <w:p>
            <w:pPr>
              <w:jc w:val="left"/>
            </w:pPr>
            <w:r>
              <w:rPr>
                <w:sz w:val="17"/>
              </w:rPr>
              <w:t>Pre-booking commercial object</w:t>
            </w:r>
          </w:p>
        </w:tc>
        <w:tc>
          <w:tcPr>
            <w:tcW w:type="dxa" w:w="4195"/>
            <w:vAlign w:val="center"/>
          </w:tcPr>
          <w:p>
            <w:pPr>
              <w:jc w:val="left"/>
            </w:pPr>
            <w:r>
              <w:rPr>
                <w:sz w:val="17"/>
              </w:rPr>
              <w:t>Can convert into booking; linked to service, customer, attachments</w:t>
            </w:r>
          </w:p>
        </w:tc>
      </w:tr>
      <w:tr>
        <w:trPr>
          <w:trHeight w:hRule="atLeast" w:val="397"/>
        </w:trPr>
        <w:tc>
          <w:tcPr>
            <w:tcW w:type="dxa" w:w="2041"/>
            <w:vAlign w:val="center"/>
            <w:shd w:fill="F8FAFC"/>
          </w:tcPr>
          <w:p>
            <w:pPr>
              <w:jc w:val="center"/>
            </w:pPr>
            <w:r>
              <w:rPr>
                <w:sz w:val="17"/>
              </w:rPr>
              <w:t>Booking</w:t>
            </w:r>
          </w:p>
        </w:tc>
        <w:tc>
          <w:tcPr>
            <w:tcW w:type="dxa" w:w="2948"/>
            <w:vAlign w:val="center"/>
          </w:tcPr>
          <w:p>
            <w:pPr>
              <w:jc w:val="left"/>
            </w:pPr>
            <w:r>
              <w:rPr>
                <w:sz w:val="17"/>
              </w:rPr>
              <w:t>Confirmed scheduled job request</w:t>
            </w:r>
          </w:p>
        </w:tc>
        <w:tc>
          <w:tcPr>
            <w:tcW w:type="dxa" w:w="4195"/>
            <w:vAlign w:val="center"/>
          </w:tcPr>
          <w:p>
            <w:pPr>
              <w:jc w:val="left"/>
            </w:pPr>
            <w:r>
              <w:rPr>
                <w:sz w:val="17"/>
              </w:rPr>
              <w:t>Linked to customer, service, slot, technician, payment, job</w:t>
            </w:r>
          </w:p>
        </w:tc>
      </w:tr>
      <w:tr>
        <w:trPr>
          <w:trHeight w:hRule="atLeast" w:val="397"/>
        </w:trPr>
        <w:tc>
          <w:tcPr>
            <w:tcW w:type="dxa" w:w="2041"/>
            <w:vAlign w:val="center"/>
            <w:shd w:fill="F8FAFC"/>
          </w:tcPr>
          <w:p>
            <w:pPr>
              <w:jc w:val="center"/>
            </w:pPr>
            <w:r>
              <w:rPr>
                <w:sz w:val="17"/>
              </w:rPr>
              <w:t>Slot / capacity rule</w:t>
            </w:r>
          </w:p>
        </w:tc>
        <w:tc>
          <w:tcPr>
            <w:tcW w:type="dxa" w:w="2948"/>
            <w:vAlign w:val="center"/>
          </w:tcPr>
          <w:p>
            <w:pPr>
              <w:jc w:val="center"/>
            </w:pPr>
            <w:r>
              <w:rPr>
                <w:sz w:val="17"/>
              </w:rPr>
              <w:t>Availability control object</w:t>
            </w:r>
          </w:p>
        </w:tc>
        <w:tc>
          <w:tcPr>
            <w:tcW w:type="dxa" w:w="4195"/>
            <w:vAlign w:val="center"/>
          </w:tcPr>
          <w:p>
            <w:pPr>
              <w:jc w:val="left"/>
            </w:pPr>
            <w:r>
              <w:rPr>
                <w:sz w:val="17"/>
              </w:rPr>
              <w:t>Linked to service, area, technician capacity, business hours</w:t>
            </w:r>
          </w:p>
        </w:tc>
      </w:tr>
      <w:tr>
        <w:trPr>
          <w:trHeight w:hRule="atLeast" w:val="397"/>
        </w:trPr>
        <w:tc>
          <w:tcPr>
            <w:tcW w:type="dxa" w:w="2041"/>
            <w:vAlign w:val="center"/>
            <w:shd w:fill="F8FAFC"/>
          </w:tcPr>
          <w:p>
            <w:pPr>
              <w:jc w:val="center"/>
            </w:pPr>
            <w:r>
              <w:rPr>
                <w:sz w:val="17"/>
              </w:rPr>
              <w:t>Technician</w:t>
            </w:r>
          </w:p>
        </w:tc>
        <w:tc>
          <w:tcPr>
            <w:tcW w:type="dxa" w:w="2948"/>
            <w:vAlign w:val="center"/>
          </w:tcPr>
          <w:p>
            <w:pPr>
              <w:jc w:val="center"/>
            </w:pPr>
            <w:r>
              <w:rPr>
                <w:sz w:val="17"/>
              </w:rPr>
              <w:t>Field worker profile</w:t>
            </w:r>
          </w:p>
        </w:tc>
        <w:tc>
          <w:tcPr>
            <w:tcW w:type="dxa" w:w="4195"/>
            <w:vAlign w:val="center"/>
          </w:tcPr>
          <w:p>
            <w:pPr>
              <w:jc w:val="left"/>
            </w:pPr>
            <w:r>
              <w:rPr>
                <w:sz w:val="17"/>
              </w:rPr>
              <w:t>Linked to assignments, skills, availability, branch, ratings</w:t>
            </w:r>
          </w:p>
        </w:tc>
      </w:tr>
      <w:tr>
        <w:trPr>
          <w:trHeight w:hRule="atLeast" w:val="397"/>
        </w:trPr>
        <w:tc>
          <w:tcPr>
            <w:tcW w:type="dxa" w:w="2041"/>
            <w:vAlign w:val="center"/>
            <w:shd w:fill="F8FAFC"/>
          </w:tcPr>
          <w:p>
            <w:pPr>
              <w:jc w:val="center"/>
            </w:pPr>
            <w:r>
              <w:rPr>
                <w:sz w:val="17"/>
              </w:rPr>
              <w:t>Job</w:t>
            </w:r>
          </w:p>
        </w:tc>
        <w:tc>
          <w:tcPr>
            <w:tcW w:type="dxa" w:w="2948"/>
            <w:vAlign w:val="center"/>
          </w:tcPr>
          <w:p>
            <w:pPr>
              <w:jc w:val="left"/>
            </w:pPr>
            <w:r>
              <w:rPr>
                <w:sz w:val="17"/>
              </w:rPr>
              <w:t>Execution record for the work</w:t>
            </w:r>
          </w:p>
        </w:tc>
        <w:tc>
          <w:tcPr>
            <w:tcW w:type="dxa" w:w="4195"/>
            <w:vAlign w:val="center"/>
          </w:tcPr>
          <w:p>
            <w:pPr>
              <w:jc w:val="left"/>
            </w:pPr>
            <w:r>
              <w:rPr>
                <w:sz w:val="17"/>
              </w:rPr>
              <w:t>Linked to booking, technician, notes, photos, extras, status history</w:t>
            </w:r>
          </w:p>
        </w:tc>
      </w:tr>
      <w:tr>
        <w:trPr>
          <w:trHeight w:hRule="atLeast" w:val="397"/>
        </w:trPr>
        <w:tc>
          <w:tcPr>
            <w:tcW w:type="dxa" w:w="2041"/>
            <w:vAlign w:val="center"/>
            <w:shd w:fill="F8FAFC"/>
          </w:tcPr>
          <w:p>
            <w:pPr>
              <w:jc w:val="center"/>
            </w:pPr>
            <w:r>
              <w:rPr>
                <w:sz w:val="17"/>
              </w:rPr>
              <w:t>Extra work approval</w:t>
            </w:r>
          </w:p>
        </w:tc>
        <w:tc>
          <w:tcPr>
            <w:tcW w:type="dxa" w:w="2948"/>
            <w:vAlign w:val="center"/>
          </w:tcPr>
          <w:p>
            <w:pPr>
              <w:jc w:val="left"/>
            </w:pPr>
            <w:r>
              <w:rPr>
                <w:sz w:val="17"/>
              </w:rPr>
              <w:t>Customer approval for additional scope</w:t>
            </w:r>
          </w:p>
        </w:tc>
        <w:tc>
          <w:tcPr>
            <w:tcW w:type="dxa" w:w="4195"/>
            <w:vAlign w:val="center"/>
          </w:tcPr>
          <w:p>
            <w:pPr>
              <w:jc w:val="left"/>
            </w:pPr>
            <w:r>
              <w:rPr>
                <w:sz w:val="17"/>
              </w:rPr>
              <w:t>Linked to job, amount, approval message, timestamps</w:t>
            </w:r>
          </w:p>
        </w:tc>
      </w:tr>
      <w:tr>
        <w:trPr>
          <w:trHeight w:hRule="atLeast" w:val="397"/>
        </w:trPr>
        <w:tc>
          <w:tcPr>
            <w:tcW w:type="dxa" w:w="2041"/>
            <w:vAlign w:val="center"/>
            <w:shd w:fill="F8FAFC"/>
          </w:tcPr>
          <w:p>
            <w:pPr>
              <w:jc w:val="center"/>
            </w:pPr>
            <w:r>
              <w:rPr>
                <w:sz w:val="17"/>
              </w:rPr>
              <w:t>Payment</w:t>
            </w:r>
          </w:p>
        </w:tc>
        <w:tc>
          <w:tcPr>
            <w:tcW w:type="dxa" w:w="2948"/>
            <w:vAlign w:val="center"/>
          </w:tcPr>
          <w:p>
            <w:pPr>
              <w:jc w:val="left"/>
            </w:pPr>
            <w:r>
              <w:rPr>
                <w:sz w:val="17"/>
              </w:rPr>
              <w:t>Commercial collection record</w:t>
            </w:r>
          </w:p>
        </w:tc>
        <w:tc>
          <w:tcPr>
            <w:tcW w:type="dxa" w:w="4195"/>
            <w:vAlign w:val="center"/>
          </w:tcPr>
          <w:p>
            <w:pPr>
              <w:jc w:val="left"/>
            </w:pPr>
            <w:r>
              <w:rPr>
                <w:sz w:val="17"/>
              </w:rPr>
              <w:t>Linked to booking or invoice, PSP event, status, refunds</w:t>
            </w:r>
          </w:p>
        </w:tc>
      </w:tr>
      <w:tr>
        <w:trPr>
          <w:trHeight w:hRule="atLeast" w:val="397"/>
        </w:trPr>
        <w:tc>
          <w:tcPr>
            <w:tcW w:type="dxa" w:w="2041"/>
            <w:vAlign w:val="center"/>
            <w:shd w:fill="F8FAFC"/>
          </w:tcPr>
          <w:p>
            <w:pPr>
              <w:jc w:val="center"/>
            </w:pPr>
            <w:r>
              <w:rPr>
                <w:sz w:val="17"/>
              </w:rPr>
              <w:t>Invoice / receipt</w:t>
            </w:r>
          </w:p>
        </w:tc>
        <w:tc>
          <w:tcPr>
            <w:tcW w:type="dxa" w:w="2948"/>
            <w:vAlign w:val="center"/>
          </w:tcPr>
          <w:p>
            <w:pPr>
              <w:jc w:val="center"/>
            </w:pPr>
            <w:r>
              <w:rPr>
                <w:sz w:val="17"/>
              </w:rPr>
              <w:t>Commercial output</w:t>
            </w:r>
          </w:p>
        </w:tc>
        <w:tc>
          <w:tcPr>
            <w:tcW w:type="dxa" w:w="4195"/>
            <w:vAlign w:val="center"/>
          </w:tcPr>
          <w:p>
            <w:pPr>
              <w:jc w:val="left"/>
            </w:pPr>
            <w:r>
              <w:rPr>
                <w:sz w:val="17"/>
              </w:rPr>
              <w:t>Linked to booking, job completion, payment state</w:t>
            </w:r>
          </w:p>
        </w:tc>
      </w:tr>
      <w:tr>
        <w:trPr>
          <w:trHeight w:hRule="atLeast" w:val="397"/>
        </w:trPr>
        <w:tc>
          <w:tcPr>
            <w:tcW w:type="dxa" w:w="2041"/>
            <w:vAlign w:val="center"/>
            <w:shd w:fill="F8FAFC"/>
          </w:tcPr>
          <w:p>
            <w:pPr>
              <w:jc w:val="center"/>
            </w:pPr>
            <w:r>
              <w:rPr>
                <w:sz w:val="17"/>
              </w:rPr>
              <w:t>Message event</w:t>
            </w:r>
          </w:p>
        </w:tc>
        <w:tc>
          <w:tcPr>
            <w:tcW w:type="dxa" w:w="2948"/>
            <w:vAlign w:val="center"/>
          </w:tcPr>
          <w:p>
            <w:pPr>
              <w:jc w:val="left"/>
            </w:pPr>
            <w:r>
              <w:rPr>
                <w:sz w:val="17"/>
              </w:rPr>
              <w:t>WhatsApp, SMS, or email send record</w:t>
            </w:r>
          </w:p>
        </w:tc>
        <w:tc>
          <w:tcPr>
            <w:tcW w:type="dxa" w:w="4195"/>
            <w:vAlign w:val="center"/>
          </w:tcPr>
          <w:p>
            <w:pPr>
              <w:jc w:val="left"/>
            </w:pPr>
            <w:r>
              <w:rPr>
                <w:sz w:val="17"/>
              </w:rPr>
              <w:t>Linked to customer, booking, workflow trigger</w:t>
            </w:r>
          </w:p>
        </w:tc>
      </w:tr>
      <w:tr>
        <w:trPr>
          <w:trHeight w:hRule="atLeast" w:val="397"/>
        </w:trPr>
        <w:tc>
          <w:tcPr>
            <w:tcW w:type="dxa" w:w="2041"/>
            <w:vAlign w:val="center"/>
            <w:shd w:fill="F8FAFC"/>
          </w:tcPr>
          <w:p>
            <w:pPr>
              <w:jc w:val="center"/>
            </w:pPr>
            <w:r>
              <w:rPr>
                <w:sz w:val="17"/>
              </w:rPr>
              <w:t>Audit log</w:t>
            </w:r>
          </w:p>
        </w:tc>
        <w:tc>
          <w:tcPr>
            <w:tcW w:type="dxa" w:w="2948"/>
            <w:vAlign w:val="center"/>
          </w:tcPr>
          <w:p>
            <w:pPr>
              <w:jc w:val="left"/>
            </w:pPr>
            <w:r>
              <w:rPr>
                <w:sz w:val="17"/>
              </w:rPr>
              <w:t>Security and operational trace</w:t>
            </w:r>
          </w:p>
        </w:tc>
        <w:tc>
          <w:tcPr>
            <w:tcW w:type="dxa" w:w="4195"/>
            <w:vAlign w:val="center"/>
          </w:tcPr>
          <w:p>
            <w:pPr>
              <w:jc w:val="left"/>
            </w:pPr>
            <w:r>
              <w:rPr>
                <w:sz w:val="17"/>
              </w:rPr>
              <w:t>Linked to user actions, job events, admin changes</w:t>
            </w:r>
          </w:p>
        </w:tc>
      </w:tr>
      <w:tr>
        <w:trPr>
          <w:trHeight w:hRule="atLeast" w:val="397"/>
        </w:trPr>
        <w:tc>
          <w:tcPr>
            <w:tcW w:type="dxa" w:w="2041"/>
            <w:vAlign w:val="center"/>
            <w:shd w:fill="F8FAFC"/>
          </w:tcPr>
          <w:p>
            <w:pPr>
              <w:jc w:val="center"/>
            </w:pPr>
            <w:r>
              <w:rPr>
                <w:sz w:val="17"/>
              </w:rPr>
              <w:t>Rating / feedback</w:t>
            </w:r>
          </w:p>
        </w:tc>
        <w:tc>
          <w:tcPr>
            <w:tcW w:type="dxa" w:w="2948"/>
            <w:vAlign w:val="center"/>
          </w:tcPr>
          <w:p>
            <w:pPr>
              <w:jc w:val="left"/>
            </w:pPr>
            <w:r>
              <w:rPr>
                <w:sz w:val="17"/>
              </w:rPr>
              <w:t>Post-job service quality input</w:t>
            </w:r>
          </w:p>
        </w:tc>
        <w:tc>
          <w:tcPr>
            <w:tcW w:type="dxa" w:w="4195"/>
            <w:vAlign w:val="center"/>
          </w:tcPr>
          <w:p>
            <w:pPr>
              <w:jc w:val="left"/>
            </w:pPr>
            <w:r>
              <w:rPr>
                <w:sz w:val="17"/>
              </w:rPr>
              <w:t>Linked to customer, booking, technician, service</w:t>
            </w:r>
          </w:p>
        </w:tc>
      </w:tr>
    </w:tbl>
    <w:p/>
    <w:p>
      <w:pPr>
        <w:pStyle w:val="Heading2"/>
      </w:pPr>
      <w:r>
        <w:t>9.1 Important status models</w:t>
      </w:r>
    </w:p>
    <w:p>
      <w:pPr>
        <w:ind w:left="255" w:hanging="142"/>
      </w:pPr>
      <w:r>
        <w:t>• Quote status: new, under review, quoted, approved, declined, expired</w:t>
      </w:r>
    </w:p>
    <w:p>
      <w:pPr>
        <w:ind w:left="255" w:hanging="142"/>
      </w:pPr>
      <w:r>
        <w:t>• Booking status: pending payment, confirmed, scheduled, rescheduled, cancelled, completed</w:t>
      </w:r>
    </w:p>
    <w:p>
      <w:pPr>
        <w:ind w:left="255" w:hanging="142"/>
      </w:pPr>
      <w:r>
        <w:t>• Job status: assigned, en route, arrived, started, paused, awaiting approval, completed, failed, callback required</w:t>
      </w:r>
    </w:p>
    <w:p>
      <w:pPr>
        <w:ind w:left="255" w:hanging="142"/>
      </w:pPr>
      <w:r>
        <w:t>• Payment status: pending, authorised, paid, failed, refunded, partially refunded</w:t>
      </w:r>
    </w:p>
    <w:p>
      <w:pPr>
        <w:ind w:left="255" w:hanging="142"/>
      </w:pPr>
      <w:r>
        <w:t>• Message status: queued, sent, delivered, read where available, failed</w:t>
      </w:r>
    </w:p>
    <w:p>
      <w:pPr>
        <w:pStyle w:val="Heading1"/>
      </w:pPr>
      <w:r>
        <w:t>10. Security, controls, and auditability</w:t>
      </w:r>
    </w:p>
    <w:p>
      <w:pPr>
        <w:pStyle w:val="Heading2"/>
      </w:pPr>
      <w:r>
        <w:t>10.1 Minimum control posture</w:t>
      </w:r>
    </w:p>
    <w:p>
      <w:pPr>
        <w:ind w:left="255" w:hanging="142"/>
      </w:pPr>
      <w:r>
        <w:t>• Role-based access control across customer, technician, and admin personas</w:t>
      </w:r>
    </w:p>
    <w:p>
      <w:pPr>
        <w:ind w:left="255" w:hanging="142"/>
      </w:pPr>
      <w:r>
        <w:t>• Strict server-side enforcement of pricing, slotting, and payment logic</w:t>
      </w:r>
    </w:p>
    <w:p>
      <w:pPr>
        <w:ind w:left="255" w:hanging="142"/>
      </w:pPr>
      <w:r>
        <w:t>• Strong audit trail for booking changes, dispatch changes, quote approvals, refunds, and job completion</w:t>
      </w:r>
    </w:p>
    <w:p>
      <w:pPr>
        <w:ind w:left="255" w:hanging="142"/>
      </w:pPr>
      <w:r>
        <w:t>• Secure storage and controlled access for customer data, addresses, and job photos</w:t>
      </w:r>
    </w:p>
    <w:p>
      <w:pPr>
        <w:ind w:left="255" w:hanging="142"/>
      </w:pPr>
      <w:r>
        <w:t>• Webhook verification and retry controls for payment and messaging events</w:t>
      </w:r>
    </w:p>
    <w:p>
      <w:pPr>
        <w:ind w:left="255" w:hanging="142"/>
      </w:pPr>
      <w:r>
        <w:t>• Template controls for outbound WhatsApp messaging</w:t>
      </w:r>
    </w:p>
    <w:p>
      <w:pPr>
        <w:ind w:left="255" w:hanging="142"/>
      </w:pPr>
      <w:r>
        <w:t>• Least-privilege admin permissions where possible</w:t>
      </w:r>
    </w:p>
    <w:p>
      <w:pPr>
        <w:pStyle w:val="Heading2"/>
      </w:pPr>
      <w:r>
        <w:t>10.2 Operational controls that matter in this product</w:t>
      </w:r>
    </w:p>
    <w:p>
      <w:pPr>
        <w:ind w:left="255" w:hanging="142"/>
      </w:pPr>
      <w:r>
        <w:t>• Ability to resend or recover failed customer messages</w:t>
      </w:r>
    </w:p>
    <w:p>
      <w:pPr>
        <w:ind w:left="255" w:hanging="142"/>
      </w:pPr>
      <w:r>
        <w:t>• Visibility of the full job timeline when a dispute happens</w:t>
      </w:r>
    </w:p>
    <w:p>
      <w:pPr>
        <w:ind w:left="255" w:hanging="142"/>
      </w:pPr>
      <w:r>
        <w:t>• Manual override path for slotting and dispatch without breaking audit trail</w:t>
      </w:r>
    </w:p>
    <w:p>
      <w:pPr>
        <w:ind w:left="255" w:hanging="142"/>
      </w:pPr>
      <w:r>
        <w:t>• Technician completion cannot bypass required fields when proof is mandatory</w:t>
      </w:r>
    </w:p>
    <w:p>
      <w:pPr>
        <w:ind w:left="255" w:hanging="142"/>
      </w:pPr>
      <w:r>
        <w:t>• Payment state must be visible at booking and completion level</w:t>
      </w:r>
    </w:p>
    <w:p>
      <w:pPr>
        <w:ind w:left="255" w:hanging="142"/>
      </w:pPr>
      <w:r>
        <w:t>• All customer approvals for extra work must be linked to a traceable event</w:t>
      </w:r>
    </w:p>
    <w:p>
      <w:pPr>
        <w:pStyle w:val="Heading2"/>
      </w:pPr>
      <w:r>
        <w:t>10.3 South Africa-oriented practical considerations</w:t>
      </w:r>
    </w:p>
    <w:p>
      <w:r>
        <w:t>The product should assume mixed payment behaviours, varying address quality, uneven connectivity in the field, and the operational need to work around missed messages, late arrivals, and manual customer intervention. That does not change the architecture. It changes how resilient and clear the workflows need to be.</w:t>
      </w:r>
    </w:p>
    <w:p>
      <w:r>
        <w:br w:type="page"/>
      </w:r>
    </w:p>
    <w:p>
      <w:pPr>
        <w:pStyle w:val="Heading1"/>
      </w:pPr>
      <w:r>
        <w:t>11. Delivery approach and phased implementation plan</w:t>
      </w:r>
    </w:p>
    <w:p>
      <w:pPr>
        <w:pStyle w:val="Heading2"/>
      </w:pPr>
      <w:r>
        <w:t>11.1 Recommended implementation posture</w:t>
      </w:r>
    </w:p>
    <w:p>
      <w:r>
        <w:t>Build the first version as a robust operating MVP for one service business type or a tightly controlled multi-category pilot. Do not try to open the platform to every possible use case at once. The fastest path to confidence is one real workflow done properly.</w:t>
      </w:r>
    </w:p>
    <w:p>
      <w:pPr>
        <w:pStyle w:val="Heading2"/>
      </w:pPr>
      <w:r>
        <w:t>11.2 Phased plan</w:t>
      </w:r>
    </w:p>
    <w:tbl>
      <w:tblPr>
        <w:tblStyle w:val="TableGrid"/>
        <w:tblW w:type="auto" w:w="0"/>
        <w:jc w:val="center"/>
        <w:tblLayout w:type="fixed"/>
        <w:tblLook w:firstColumn="1" w:firstRow="1" w:lastColumn="0" w:lastRow="0" w:noHBand="0" w:noVBand="1" w:val="04A0"/>
      </w:tblPr>
      <w:tblGrid>
        <w:gridCol w:w="3289"/>
        <w:gridCol w:w="3289"/>
        <w:gridCol w:w="3289"/>
      </w:tblGrid>
      <w:tr>
        <w:trPr>
          <w:trHeight w:hRule="atLeast" w:val="397"/>
        </w:trPr>
        <w:tc>
          <w:tcPr>
            <w:tcW w:type="dxa" w:w="2381"/>
            <w:vAlign w:val="center"/>
            <w:shd w:fill="EAF0F8"/>
          </w:tcPr>
          <w:p>
            <w:pPr>
              <w:jc w:val="center"/>
            </w:pPr>
            <w:r>
              <w:rPr>
                <w:b/>
                <w:color w:val="193359"/>
                <w:sz w:val="19"/>
              </w:rPr>
              <w:t>Phase</w:t>
            </w:r>
          </w:p>
        </w:tc>
        <w:tc>
          <w:tcPr>
            <w:tcW w:type="dxa" w:w="1814"/>
            <w:vAlign w:val="center"/>
            <w:shd w:fill="EAF0F8"/>
          </w:tcPr>
          <w:p>
            <w:pPr>
              <w:jc w:val="center"/>
            </w:pPr>
            <w:r>
              <w:rPr>
                <w:b/>
                <w:color w:val="193359"/>
                <w:sz w:val="19"/>
              </w:rPr>
              <w:t>Timebox</w:t>
            </w:r>
          </w:p>
        </w:tc>
        <w:tc>
          <w:tcPr>
            <w:tcW w:type="dxa" w:w="5216"/>
            <w:vAlign w:val="center"/>
            <w:shd w:fill="EAF0F8"/>
          </w:tcPr>
          <w:p>
            <w:pPr>
              <w:jc w:val="center"/>
            </w:pPr>
            <w:r>
              <w:rPr>
                <w:b/>
                <w:color w:val="193359"/>
                <w:sz w:val="19"/>
              </w:rPr>
              <w:t>Main outcome</w:t>
            </w:r>
          </w:p>
        </w:tc>
      </w:tr>
      <w:tr>
        <w:trPr>
          <w:trHeight w:hRule="atLeast" w:val="397"/>
        </w:trPr>
        <w:tc>
          <w:tcPr>
            <w:tcW w:type="dxa" w:w="2381"/>
            <w:vAlign w:val="center"/>
            <w:shd w:fill="F8FAFC"/>
          </w:tcPr>
          <w:p>
            <w:pPr>
              <w:jc w:val="left"/>
            </w:pPr>
            <w:r>
              <w:rPr>
                <w:sz w:val="19"/>
              </w:rPr>
              <w:t>Phase 0 - Discovery and design</w:t>
            </w:r>
          </w:p>
        </w:tc>
        <w:tc>
          <w:tcPr>
            <w:tcW w:type="dxa" w:w="1814"/>
            <w:vAlign w:val="center"/>
          </w:tcPr>
          <w:p>
            <w:pPr>
              <w:jc w:val="center"/>
            </w:pPr>
            <w:r>
              <w:rPr>
                <w:sz w:val="19"/>
              </w:rPr>
              <w:t>2 to 3 weeks</w:t>
            </w:r>
          </w:p>
        </w:tc>
        <w:tc>
          <w:tcPr>
            <w:tcW w:type="dxa" w:w="5216"/>
            <w:vAlign w:val="center"/>
          </w:tcPr>
          <w:p>
            <w:pPr>
              <w:jc w:val="left"/>
            </w:pPr>
            <w:r>
              <w:rPr>
                <w:sz w:val="19"/>
              </w:rPr>
              <w:t>Validate scope, map service workflows, confirm core data model, define messaging templates, finalise UX flows, settle payment approach</w:t>
            </w:r>
          </w:p>
        </w:tc>
      </w:tr>
      <w:tr>
        <w:trPr>
          <w:trHeight w:hRule="atLeast" w:val="397"/>
        </w:trPr>
        <w:tc>
          <w:tcPr>
            <w:tcW w:type="dxa" w:w="2381"/>
            <w:vAlign w:val="center"/>
            <w:shd w:fill="F8FAFC"/>
          </w:tcPr>
          <w:p>
            <w:pPr>
              <w:jc w:val="center"/>
            </w:pPr>
            <w:r>
              <w:rPr>
                <w:sz w:val="19"/>
              </w:rPr>
              <w:t>Phase 1 - Core platform MVP</w:t>
            </w:r>
          </w:p>
        </w:tc>
        <w:tc>
          <w:tcPr>
            <w:tcW w:type="dxa" w:w="1814"/>
            <w:vAlign w:val="center"/>
          </w:tcPr>
          <w:p>
            <w:pPr>
              <w:jc w:val="center"/>
            </w:pPr>
            <w:r>
              <w:rPr>
                <w:sz w:val="19"/>
              </w:rPr>
              <w:t>8 to 12 weeks</w:t>
            </w:r>
          </w:p>
        </w:tc>
        <w:tc>
          <w:tcPr>
            <w:tcW w:type="dxa" w:w="5216"/>
            <w:vAlign w:val="center"/>
          </w:tcPr>
          <w:p>
            <w:pPr>
              <w:jc w:val="left"/>
            </w:pPr>
            <w:r>
              <w:rPr>
                <w:sz w:val="19"/>
              </w:rPr>
              <w:t>Deliver PWA booking flow, admin console basics, technician job app, WhatsApp confirmations, payment flow, dispatch, proof of work, reporting baseline</w:t>
            </w:r>
          </w:p>
        </w:tc>
      </w:tr>
      <w:tr>
        <w:trPr>
          <w:trHeight w:hRule="atLeast" w:val="397"/>
        </w:trPr>
        <w:tc>
          <w:tcPr>
            <w:tcW w:type="dxa" w:w="2381"/>
            <w:vAlign w:val="center"/>
            <w:shd w:fill="F8FAFC"/>
          </w:tcPr>
          <w:p>
            <w:pPr>
              <w:jc w:val="left"/>
            </w:pPr>
            <w:r>
              <w:rPr>
                <w:sz w:val="19"/>
              </w:rPr>
              <w:t>Phase 2 - Hardening and pilot rollout</w:t>
            </w:r>
          </w:p>
        </w:tc>
        <w:tc>
          <w:tcPr>
            <w:tcW w:type="dxa" w:w="1814"/>
            <w:vAlign w:val="center"/>
          </w:tcPr>
          <w:p>
            <w:pPr>
              <w:jc w:val="center"/>
            </w:pPr>
            <w:r>
              <w:rPr>
                <w:sz w:val="19"/>
              </w:rPr>
              <w:t>3 to 5 weeks</w:t>
            </w:r>
          </w:p>
        </w:tc>
        <w:tc>
          <w:tcPr>
            <w:tcW w:type="dxa" w:w="5216"/>
            <w:vAlign w:val="center"/>
          </w:tcPr>
          <w:p>
            <w:pPr>
              <w:jc w:val="left"/>
            </w:pPr>
            <w:r>
              <w:rPr>
                <w:sz w:val="19"/>
              </w:rPr>
              <w:t>Pilot with live business, fix workflow gaps, improve reliability, refine reporting, tighten controls and templates</w:t>
            </w:r>
          </w:p>
        </w:tc>
      </w:tr>
      <w:tr>
        <w:trPr>
          <w:trHeight w:hRule="atLeast" w:val="397"/>
        </w:trPr>
        <w:tc>
          <w:tcPr>
            <w:tcW w:type="dxa" w:w="2381"/>
            <w:vAlign w:val="center"/>
            <w:shd w:fill="F8FAFC"/>
          </w:tcPr>
          <w:p>
            <w:pPr>
              <w:jc w:val="left"/>
            </w:pPr>
            <w:r>
              <w:rPr>
                <w:sz w:val="19"/>
              </w:rPr>
              <w:t>Phase 3 - Commercialisation and scale-up</w:t>
            </w:r>
          </w:p>
        </w:tc>
        <w:tc>
          <w:tcPr>
            <w:tcW w:type="dxa" w:w="1814"/>
            <w:vAlign w:val="center"/>
          </w:tcPr>
          <w:p>
            <w:pPr>
              <w:jc w:val="center"/>
            </w:pPr>
            <w:r>
              <w:rPr>
                <w:sz w:val="19"/>
              </w:rPr>
              <w:t>4 to 8 weeks after pilot</w:t>
            </w:r>
          </w:p>
        </w:tc>
        <w:tc>
          <w:tcPr>
            <w:tcW w:type="dxa" w:w="5216"/>
            <w:vAlign w:val="center"/>
          </w:tcPr>
          <w:p>
            <w:pPr>
              <w:jc w:val="left"/>
            </w:pPr>
            <w:r>
              <w:rPr>
                <w:sz w:val="19"/>
              </w:rPr>
              <w:t>Tenant readiness, better onboarding, branch support, pricing plans, stronger analytics, growth loops</w:t>
            </w:r>
          </w:p>
        </w:tc>
      </w:tr>
    </w:tbl>
    <w:p/>
    <w:p>
      <w:pPr>
        <w:pStyle w:val="Heading2"/>
      </w:pPr>
      <w:r>
        <w:t>11.3 Phase 0 deliverables</w:t>
      </w:r>
    </w:p>
    <w:p>
      <w:pPr>
        <w:ind w:left="255" w:hanging="142"/>
      </w:pPr>
      <w:r>
        <w:t>• Service blueprint and journey map</w:t>
      </w:r>
    </w:p>
    <w:p>
      <w:pPr>
        <w:ind w:left="255" w:hanging="142"/>
      </w:pPr>
      <w:r>
        <w:t>• Confirmed MVP scope</w:t>
      </w:r>
    </w:p>
    <w:p>
      <w:pPr>
        <w:ind w:left="255" w:hanging="142"/>
      </w:pPr>
      <w:r>
        <w:t>• UX wireframes or prototype</w:t>
      </w:r>
    </w:p>
    <w:p>
      <w:pPr>
        <w:ind w:left="255" w:hanging="142"/>
      </w:pPr>
      <w:r>
        <w:t>• Data model v1</w:t>
      </w:r>
    </w:p>
    <w:p>
      <w:pPr>
        <w:ind w:left="255" w:hanging="142"/>
      </w:pPr>
      <w:r>
        <w:t>• Architecture v1</w:t>
      </w:r>
    </w:p>
    <w:p>
      <w:pPr>
        <w:ind w:left="255" w:hanging="142"/>
      </w:pPr>
      <w:r>
        <w:t>• WhatsApp message matrix</w:t>
      </w:r>
    </w:p>
    <w:p>
      <w:pPr>
        <w:ind w:left="255" w:hanging="142"/>
      </w:pPr>
      <w:r>
        <w:t>• Pricing and payment rule matrix</w:t>
      </w:r>
    </w:p>
    <w:p>
      <w:pPr>
        <w:ind w:left="255" w:hanging="142"/>
      </w:pPr>
      <w:r>
        <w:t>• Implementation backlog</w:t>
      </w:r>
    </w:p>
    <w:p>
      <w:pPr>
        <w:pStyle w:val="Heading2"/>
      </w:pPr>
      <w:r>
        <w:t>11.4 Phase 1 workstreams</w:t>
      </w:r>
    </w:p>
    <w:tbl>
      <w:tblPr>
        <w:tblStyle w:val="TableGrid"/>
        <w:tblW w:type="auto" w:w="0"/>
        <w:jc w:val="center"/>
        <w:tblLayout w:type="fixed"/>
        <w:tblLook w:firstColumn="1" w:firstRow="1" w:lastColumn="0" w:lastRow="0" w:noHBand="0" w:noVBand="1" w:val="04A0"/>
      </w:tblPr>
      <w:tblGrid>
        <w:gridCol w:w="4933"/>
        <w:gridCol w:w="4933"/>
      </w:tblGrid>
      <w:tr>
        <w:trPr>
          <w:trHeight w:hRule="atLeast" w:val="397"/>
        </w:trPr>
        <w:tc>
          <w:tcPr>
            <w:tcW w:type="dxa" w:w="4422"/>
            <w:vAlign w:val="center"/>
            <w:shd w:fill="EAF0F8"/>
          </w:tcPr>
          <w:p>
            <w:pPr>
              <w:jc w:val="center"/>
            </w:pPr>
            <w:r>
              <w:rPr>
                <w:b/>
                <w:color w:val="193359"/>
                <w:sz w:val="19"/>
              </w:rPr>
              <w:t>Workstream</w:t>
            </w:r>
          </w:p>
        </w:tc>
        <w:tc>
          <w:tcPr>
            <w:tcW w:type="dxa" w:w="4762"/>
            <w:vAlign w:val="center"/>
            <w:shd w:fill="EAF0F8"/>
          </w:tcPr>
          <w:p>
            <w:pPr>
              <w:jc w:val="center"/>
            </w:pPr>
            <w:r>
              <w:rPr>
                <w:b/>
                <w:color w:val="193359"/>
                <w:sz w:val="19"/>
              </w:rPr>
              <w:t>What gets built</w:t>
            </w:r>
          </w:p>
        </w:tc>
      </w:tr>
      <w:tr>
        <w:trPr>
          <w:trHeight w:hRule="atLeast" w:val="397"/>
        </w:trPr>
        <w:tc>
          <w:tcPr>
            <w:tcW w:type="dxa" w:w="4422"/>
            <w:vAlign w:val="center"/>
            <w:shd w:fill="F8FAFC"/>
          </w:tcPr>
          <w:p>
            <w:pPr>
              <w:jc w:val="center"/>
            </w:pPr>
            <w:r>
              <w:rPr>
                <w:sz w:val="19"/>
              </w:rPr>
              <w:t>Core platform foundation</w:t>
            </w:r>
          </w:p>
        </w:tc>
        <w:tc>
          <w:tcPr>
            <w:tcW w:type="dxa" w:w="4762"/>
            <w:vAlign w:val="center"/>
          </w:tcPr>
          <w:p>
            <w:pPr>
              <w:jc w:val="left"/>
            </w:pPr>
            <w:r>
              <w:rPr>
                <w:sz w:val="19"/>
              </w:rPr>
              <w:t>Auth, roles, business config, service model, customer profile, addresses</w:t>
            </w:r>
          </w:p>
        </w:tc>
      </w:tr>
      <w:tr>
        <w:trPr>
          <w:trHeight w:hRule="atLeast" w:val="397"/>
        </w:trPr>
        <w:tc>
          <w:tcPr>
            <w:tcW w:type="dxa" w:w="4422"/>
            <w:vAlign w:val="center"/>
            <w:shd w:fill="F8FAFC"/>
          </w:tcPr>
          <w:p>
            <w:pPr>
              <w:jc w:val="center"/>
            </w:pPr>
            <w:r>
              <w:rPr>
                <w:sz w:val="19"/>
              </w:rPr>
              <w:t>Customer booking flow</w:t>
            </w:r>
          </w:p>
        </w:tc>
        <w:tc>
          <w:tcPr>
            <w:tcW w:type="dxa" w:w="4762"/>
            <w:vAlign w:val="center"/>
          </w:tcPr>
          <w:p>
            <w:pPr>
              <w:jc w:val="left"/>
            </w:pPr>
            <w:r>
              <w:rPr>
                <w:sz w:val="19"/>
              </w:rPr>
              <w:t>Catalogue, quote request, slot selection, checkout, booking confirmation</w:t>
            </w:r>
          </w:p>
        </w:tc>
      </w:tr>
      <w:tr>
        <w:trPr>
          <w:trHeight w:hRule="atLeast" w:val="397"/>
        </w:trPr>
        <w:tc>
          <w:tcPr>
            <w:tcW w:type="dxa" w:w="4422"/>
            <w:vAlign w:val="center"/>
            <w:shd w:fill="F8FAFC"/>
          </w:tcPr>
          <w:p>
            <w:pPr>
              <w:jc w:val="center"/>
            </w:pPr>
            <w:r>
              <w:rPr>
                <w:sz w:val="19"/>
              </w:rPr>
              <w:t>Technician workflow</w:t>
            </w:r>
          </w:p>
        </w:tc>
        <w:tc>
          <w:tcPr>
            <w:tcW w:type="dxa" w:w="4762"/>
            <w:vAlign w:val="center"/>
          </w:tcPr>
          <w:p>
            <w:pPr>
              <w:jc w:val="left"/>
            </w:pPr>
            <w:r>
              <w:rPr>
                <w:sz w:val="19"/>
              </w:rPr>
              <w:t>Job list, job card, status changes, note and photo capture, completion</w:t>
            </w:r>
          </w:p>
        </w:tc>
      </w:tr>
      <w:tr>
        <w:trPr>
          <w:trHeight w:hRule="atLeast" w:val="397"/>
        </w:trPr>
        <w:tc>
          <w:tcPr>
            <w:tcW w:type="dxa" w:w="4422"/>
            <w:vAlign w:val="center"/>
            <w:shd w:fill="F8FAFC"/>
          </w:tcPr>
          <w:p>
            <w:pPr>
              <w:jc w:val="center"/>
            </w:pPr>
            <w:r>
              <w:rPr>
                <w:sz w:val="19"/>
              </w:rPr>
              <w:t>Admin and dispatch</w:t>
            </w:r>
          </w:p>
        </w:tc>
        <w:tc>
          <w:tcPr>
            <w:tcW w:type="dxa" w:w="4762"/>
            <w:vAlign w:val="center"/>
          </w:tcPr>
          <w:p>
            <w:pPr>
              <w:jc w:val="left"/>
            </w:pPr>
            <w:r>
              <w:rPr>
                <w:sz w:val="19"/>
              </w:rPr>
              <w:t>Booking board, quote review, scheduling, assignment, exceptions</w:t>
            </w:r>
          </w:p>
        </w:tc>
      </w:tr>
      <w:tr>
        <w:trPr>
          <w:trHeight w:hRule="atLeast" w:val="397"/>
        </w:trPr>
        <w:tc>
          <w:tcPr>
            <w:tcW w:type="dxa" w:w="4422"/>
            <w:vAlign w:val="center"/>
            <w:shd w:fill="F8FAFC"/>
          </w:tcPr>
          <w:p>
            <w:pPr>
              <w:jc w:val="center"/>
            </w:pPr>
            <w:r>
              <w:rPr>
                <w:sz w:val="19"/>
              </w:rPr>
              <w:t>Messaging integration</w:t>
            </w:r>
          </w:p>
        </w:tc>
        <w:tc>
          <w:tcPr>
            <w:tcW w:type="dxa" w:w="4762"/>
            <w:vAlign w:val="center"/>
          </w:tcPr>
          <w:p>
            <w:pPr>
              <w:jc w:val="left"/>
            </w:pPr>
            <w:r>
              <w:rPr>
                <w:sz w:val="19"/>
              </w:rPr>
              <w:t>WhatsApp templates, event-triggered sends, reminder flows, approval links</w:t>
            </w:r>
          </w:p>
        </w:tc>
      </w:tr>
      <w:tr>
        <w:trPr>
          <w:trHeight w:hRule="atLeast" w:val="397"/>
        </w:trPr>
        <w:tc>
          <w:tcPr>
            <w:tcW w:type="dxa" w:w="4422"/>
            <w:vAlign w:val="center"/>
            <w:shd w:fill="F8FAFC"/>
          </w:tcPr>
          <w:p>
            <w:pPr>
              <w:jc w:val="center"/>
            </w:pPr>
            <w:r>
              <w:rPr>
                <w:sz w:val="19"/>
              </w:rPr>
              <w:t>Payments</w:t>
            </w:r>
          </w:p>
        </w:tc>
        <w:tc>
          <w:tcPr>
            <w:tcW w:type="dxa" w:w="4762"/>
            <w:vAlign w:val="center"/>
          </w:tcPr>
          <w:p>
            <w:pPr>
              <w:jc w:val="left"/>
            </w:pPr>
            <w:r>
              <w:rPr>
                <w:sz w:val="19"/>
              </w:rPr>
              <w:t>PSP integration, confirmation events, booking payment states, refund support</w:t>
            </w:r>
          </w:p>
        </w:tc>
      </w:tr>
      <w:tr>
        <w:trPr>
          <w:trHeight w:hRule="atLeast" w:val="397"/>
        </w:trPr>
        <w:tc>
          <w:tcPr>
            <w:tcW w:type="dxa" w:w="4422"/>
            <w:vAlign w:val="center"/>
            <w:shd w:fill="F8FAFC"/>
          </w:tcPr>
          <w:p>
            <w:pPr>
              <w:jc w:val="left"/>
            </w:pPr>
            <w:r>
              <w:rPr>
                <w:sz w:val="19"/>
              </w:rPr>
              <w:t>Reporting and ops visibility</w:t>
            </w:r>
          </w:p>
        </w:tc>
        <w:tc>
          <w:tcPr>
            <w:tcW w:type="dxa" w:w="4762"/>
            <w:vAlign w:val="center"/>
          </w:tcPr>
          <w:p>
            <w:pPr>
              <w:jc w:val="left"/>
            </w:pPr>
            <w:r>
              <w:rPr>
                <w:sz w:val="19"/>
              </w:rPr>
              <w:t>Baseline dashboards, job status metrics, conversion metrics, payment visibility</w:t>
            </w:r>
          </w:p>
        </w:tc>
      </w:tr>
      <w:tr>
        <w:trPr>
          <w:trHeight w:hRule="atLeast" w:val="397"/>
        </w:trPr>
        <w:tc>
          <w:tcPr>
            <w:tcW w:type="dxa" w:w="4422"/>
            <w:vAlign w:val="center"/>
            <w:shd w:fill="F8FAFC"/>
          </w:tcPr>
          <w:p>
            <w:pPr>
              <w:jc w:val="center"/>
            </w:pPr>
            <w:r>
              <w:rPr>
                <w:sz w:val="19"/>
              </w:rPr>
              <w:t>Reliability and controls</w:t>
            </w:r>
          </w:p>
        </w:tc>
        <w:tc>
          <w:tcPr>
            <w:tcW w:type="dxa" w:w="4762"/>
            <w:vAlign w:val="center"/>
          </w:tcPr>
          <w:p>
            <w:pPr>
              <w:jc w:val="left"/>
            </w:pPr>
            <w:r>
              <w:rPr>
                <w:sz w:val="19"/>
              </w:rPr>
              <w:t>Logging, alerts, retries, audit views, admin intervention tools</w:t>
            </w:r>
          </w:p>
        </w:tc>
      </w:tr>
    </w:tbl>
    <w:p/>
    <w:p>
      <w:pPr>
        <w:pStyle w:val="Heading2"/>
      </w:pPr>
      <w:r>
        <w:t>11.5 Suggested sprint order</w:t>
      </w:r>
    </w:p>
    <w:p>
      <w:pPr>
        <w:ind w:left="255" w:hanging="142"/>
      </w:pPr>
      <w:r>
        <w:t>• Sprint 1: foundation, auth, service model, customer flow skeleton</w:t>
      </w:r>
    </w:p>
    <w:p>
      <w:pPr>
        <w:ind w:left="255" w:hanging="142"/>
      </w:pPr>
      <w:r>
        <w:t>• Sprint 2: booking, availability, address capture, checkout pattern</w:t>
      </w:r>
    </w:p>
    <w:p>
      <w:pPr>
        <w:ind w:left="255" w:hanging="142"/>
      </w:pPr>
      <w:r>
        <w:t>• Sprint 3: technician app basics, dispatch board, job statuses</w:t>
      </w:r>
    </w:p>
    <w:p>
      <w:pPr>
        <w:ind w:left="255" w:hanging="142"/>
      </w:pPr>
      <w:r>
        <w:t>• Sprint 4: WhatsApp confirmations, reminders, payment confirmation, proof capture</w:t>
      </w:r>
    </w:p>
    <w:p>
      <w:pPr>
        <w:ind w:left="255" w:hanging="142"/>
      </w:pPr>
      <w:r>
        <w:t>• Sprint 5: extras approval, invoicing, reporting baseline, admin exceptions</w:t>
      </w:r>
    </w:p>
    <w:p>
      <w:pPr>
        <w:ind w:left="255" w:hanging="142"/>
      </w:pPr>
      <w:r>
        <w:t>• Sprint 6: hardening, pilot readiness, operational dashboards, defect fixing</w:t>
      </w:r>
    </w:p>
    <w:p>
      <w:pPr>
        <w:pStyle w:val="Heading2"/>
      </w:pPr>
      <w:r>
        <w:t>11.6 What good output looks like at MVP exit</w:t>
      </w:r>
    </w:p>
    <w:p>
      <w:pPr>
        <w:ind w:left="255" w:hanging="142"/>
      </w:pPr>
      <w:r>
        <w:t>• A real business can configure services and take live bookings.</w:t>
      </w:r>
    </w:p>
    <w:p>
      <w:pPr>
        <w:ind w:left="255" w:hanging="142"/>
      </w:pPr>
      <w:r>
        <w:t>• A customer can complete a booking on mobile in minutes.</w:t>
      </w:r>
    </w:p>
    <w:p>
      <w:pPr>
        <w:ind w:left="255" w:hanging="142"/>
      </w:pPr>
      <w:r>
        <w:t>• A technician can complete assigned work without relying on ad hoc WhatsApp threads for job context.</w:t>
      </w:r>
    </w:p>
    <w:p>
      <w:pPr>
        <w:ind w:left="255" w:hanging="142"/>
      </w:pPr>
      <w:r>
        <w:t>• Admin can see what is booked, who is assigned, what is paid, and what is stuck.</w:t>
      </w:r>
    </w:p>
    <w:p>
      <w:pPr>
        <w:ind w:left="255" w:hanging="142"/>
      </w:pPr>
      <w:r>
        <w:t>• The customer receives reliable WhatsApp communication at each important step.</w:t>
      </w:r>
    </w:p>
    <w:p>
      <w:pPr>
        <w:ind w:left="255" w:hanging="142"/>
      </w:pPr>
      <w:r>
        <w:t>• Completed jobs have an evidence trail strong enough to support billing and quality control.</w:t>
      </w:r>
    </w:p>
    <w:p>
      <w:pPr>
        <w:pStyle w:val="Heading1"/>
      </w:pPr>
      <w:r>
        <w:t>12. Go-to-market and operating rollout</w:t>
      </w:r>
    </w:p>
    <w:p>
      <w:pPr>
        <w:pStyle w:val="Heading2"/>
      </w:pPr>
      <w:r>
        <w:t>12.1 Recommended first market approach</w:t>
      </w:r>
    </w:p>
    <w:p>
      <w:r>
        <w:t>Start with a tightly defined service category or a small number of closely related categories. The first win should be depth and operational proof, not broad catalogue sprawl.</w:t>
      </w:r>
    </w:p>
    <w:p>
      <w:pPr>
        <w:ind w:left="255" w:hanging="142"/>
      </w:pPr>
      <w:r>
        <w:t>• Target service businesses that already get leads through WhatsApp, Instagram, Google, or direct referral</w:t>
      </w:r>
    </w:p>
    <w:p>
      <w:pPr>
        <w:ind w:left="255" w:hanging="142"/>
      </w:pPr>
      <w:r>
        <w:t>• Lead with operational pain relief rather than generic digitisation language</w:t>
      </w:r>
    </w:p>
    <w:p>
      <w:pPr>
        <w:ind w:left="255" w:hanging="142"/>
      </w:pPr>
      <w:r>
        <w:t>• Use a simple value proposition: faster booking, better customer updates, better technician control, and cleaner payment follow-through</w:t>
      </w:r>
    </w:p>
    <w:p>
      <w:pPr>
        <w:ind w:left="255" w:hanging="142"/>
      </w:pPr>
      <w:r>
        <w:t>• Package onboarding as setup plus workflow design, not just software access</w:t>
      </w:r>
    </w:p>
    <w:p>
      <w:pPr>
        <w:pStyle w:val="Heading2"/>
      </w:pPr>
      <w:r>
        <w:t>12.2 Early distribution channels</w:t>
      </w:r>
    </w:p>
    <w:p>
      <w:pPr>
        <w:ind w:left="255" w:hanging="142"/>
      </w:pPr>
      <w:r>
        <w:t>• Direct founder-led outreach to local service businesses</w:t>
      </w:r>
    </w:p>
    <w:p>
      <w:pPr>
        <w:ind w:left="255" w:hanging="142"/>
      </w:pPr>
      <w:r>
        <w:t>• WhatsApp demos and short recorded walkthroughs</w:t>
      </w:r>
    </w:p>
    <w:p>
      <w:pPr>
        <w:ind w:left="255" w:hanging="142"/>
      </w:pPr>
      <w:r>
        <w:t>• Industry-specific landing pages by service category</w:t>
      </w:r>
    </w:p>
    <w:p>
      <w:pPr>
        <w:ind w:left="255" w:hanging="142"/>
      </w:pPr>
      <w:r>
        <w:t>• Referral loops from completed jobs</w:t>
      </w:r>
    </w:p>
    <w:p>
      <w:pPr>
        <w:ind w:left="255" w:hanging="142"/>
      </w:pPr>
      <w:r>
        <w:t>• QR codes on technician vehicles, invoices, and physical marketing material</w:t>
      </w:r>
    </w:p>
    <w:p>
      <w:pPr>
        <w:pStyle w:val="Heading2"/>
      </w:pPr>
      <w:r>
        <w:t>12.3 Pilot success criteria</w:t>
      </w:r>
    </w:p>
    <w:p>
      <w:pPr>
        <w:ind w:left="255" w:hanging="142"/>
      </w:pPr>
      <w:r>
        <w:t>• At least one live service business using the platform for real bookings</w:t>
      </w:r>
    </w:p>
    <w:p>
      <w:pPr>
        <w:ind w:left="255" w:hanging="142"/>
      </w:pPr>
      <w:r>
        <w:t>• Repeat bookings from real customers</w:t>
      </w:r>
    </w:p>
    <w:p>
      <w:pPr>
        <w:ind w:left="255" w:hanging="142"/>
      </w:pPr>
      <w:r>
        <w:t>• Visible reduction in admin friction</w:t>
      </w:r>
    </w:p>
    <w:p>
      <w:pPr>
        <w:ind w:left="255" w:hanging="142"/>
      </w:pPr>
      <w:r>
        <w:t>• Consistent technician usage without major workaround behaviour</w:t>
      </w:r>
    </w:p>
    <w:p>
      <w:pPr>
        <w:ind w:left="255" w:hanging="142"/>
      </w:pPr>
      <w:r>
        <w:t>• Positive customer feedback on clarity and communication</w:t>
      </w:r>
    </w:p>
    <w:p>
      <w:pPr>
        <w:ind w:left="255" w:hanging="142"/>
      </w:pPr>
      <w:r>
        <w:t>• Measurable booking-to-completion conversion</w:t>
      </w:r>
    </w:p>
    <w:p>
      <w:pPr>
        <w:pStyle w:val="Heading1"/>
      </w:pPr>
      <w:r>
        <w:t>13. KPIs, risks, and open decisions</w:t>
      </w:r>
    </w:p>
    <w:p>
      <w:pPr>
        <w:pStyle w:val="Heading2"/>
      </w:pPr>
      <w:r>
        <w:t>13.1 Core KPI set</w:t>
      </w:r>
    </w:p>
    <w:tbl>
      <w:tblPr>
        <w:tblStyle w:val="TableGrid"/>
        <w:tblW w:type="auto" w:w="0"/>
        <w:jc w:val="center"/>
        <w:tblLayout w:type="fixed"/>
        <w:tblLook w:firstColumn="1" w:firstRow="1" w:lastColumn="0" w:lastRow="0" w:noHBand="0" w:noVBand="1" w:val="04A0"/>
      </w:tblPr>
      <w:tblGrid>
        <w:gridCol w:w="4933"/>
        <w:gridCol w:w="4933"/>
      </w:tblGrid>
      <w:tr>
        <w:trPr>
          <w:trHeight w:hRule="atLeast" w:val="397"/>
        </w:trPr>
        <w:tc>
          <w:tcPr>
            <w:tcW w:type="dxa" w:w="2268"/>
            <w:vAlign w:val="center"/>
            <w:shd w:fill="EAF0F8"/>
          </w:tcPr>
          <w:p>
            <w:pPr>
              <w:jc w:val="center"/>
            </w:pPr>
            <w:r>
              <w:rPr>
                <w:b/>
                <w:color w:val="193359"/>
                <w:sz w:val="19"/>
              </w:rPr>
              <w:t>Category</w:t>
            </w:r>
          </w:p>
        </w:tc>
        <w:tc>
          <w:tcPr>
            <w:tcW w:type="dxa" w:w="6917"/>
            <w:vAlign w:val="center"/>
            <w:shd w:fill="EAF0F8"/>
          </w:tcPr>
          <w:p>
            <w:pPr>
              <w:jc w:val="center"/>
            </w:pPr>
            <w:r>
              <w:rPr>
                <w:b/>
                <w:color w:val="193359"/>
                <w:sz w:val="19"/>
              </w:rPr>
              <w:t>Key metrics</w:t>
            </w:r>
          </w:p>
        </w:tc>
      </w:tr>
      <w:tr>
        <w:trPr>
          <w:trHeight w:hRule="atLeast" w:val="397"/>
        </w:trPr>
        <w:tc>
          <w:tcPr>
            <w:tcW w:type="dxa" w:w="2268"/>
            <w:vAlign w:val="center"/>
            <w:shd w:fill="F8FAFC"/>
          </w:tcPr>
          <w:p>
            <w:pPr>
              <w:jc w:val="center"/>
            </w:pPr>
            <w:r>
              <w:rPr>
                <w:sz w:val="19"/>
              </w:rPr>
              <w:t>Commercial</w:t>
            </w:r>
          </w:p>
        </w:tc>
        <w:tc>
          <w:tcPr>
            <w:tcW w:type="dxa" w:w="6917"/>
            <w:vAlign w:val="center"/>
          </w:tcPr>
          <w:p>
            <w:pPr>
              <w:jc w:val="left"/>
            </w:pPr>
            <w:r>
              <w:rPr>
                <w:sz w:val="19"/>
              </w:rPr>
              <w:t>Bookings, completed jobs, GMV, revenue collected, average order value</w:t>
            </w:r>
          </w:p>
        </w:tc>
      </w:tr>
      <w:tr>
        <w:trPr>
          <w:trHeight w:hRule="atLeast" w:val="397"/>
        </w:trPr>
        <w:tc>
          <w:tcPr>
            <w:tcW w:type="dxa" w:w="2268"/>
            <w:vAlign w:val="center"/>
            <w:shd w:fill="F8FAFC"/>
          </w:tcPr>
          <w:p>
            <w:pPr>
              <w:jc w:val="center"/>
            </w:pPr>
            <w:r>
              <w:rPr>
                <w:sz w:val="19"/>
              </w:rPr>
              <w:t>Funnel</w:t>
            </w:r>
          </w:p>
        </w:tc>
        <w:tc>
          <w:tcPr>
            <w:tcW w:type="dxa" w:w="6917"/>
            <w:vAlign w:val="center"/>
          </w:tcPr>
          <w:p>
            <w:pPr>
              <w:jc w:val="left"/>
            </w:pPr>
            <w:r>
              <w:rPr>
                <w:sz w:val="19"/>
              </w:rPr>
              <w:t>Landing-to-booking conversion, quote-to-booking conversion, abandonment rate</w:t>
            </w:r>
          </w:p>
        </w:tc>
      </w:tr>
      <w:tr>
        <w:trPr>
          <w:trHeight w:hRule="atLeast" w:val="397"/>
        </w:trPr>
        <w:tc>
          <w:tcPr>
            <w:tcW w:type="dxa" w:w="2268"/>
            <w:vAlign w:val="center"/>
            <w:shd w:fill="F8FAFC"/>
          </w:tcPr>
          <w:p>
            <w:pPr>
              <w:jc w:val="center"/>
            </w:pPr>
            <w:r>
              <w:rPr>
                <w:sz w:val="19"/>
              </w:rPr>
              <w:t>Operations</w:t>
            </w:r>
          </w:p>
        </w:tc>
        <w:tc>
          <w:tcPr>
            <w:tcW w:type="dxa" w:w="6917"/>
            <w:vAlign w:val="center"/>
          </w:tcPr>
          <w:p>
            <w:pPr>
              <w:jc w:val="left"/>
            </w:pPr>
            <w:r>
              <w:rPr>
                <w:sz w:val="19"/>
              </w:rPr>
              <w:t>On-time arrival, utilisation, first-time completion rate, reschedule rate</w:t>
            </w:r>
          </w:p>
        </w:tc>
      </w:tr>
      <w:tr>
        <w:trPr>
          <w:trHeight w:hRule="atLeast" w:val="397"/>
        </w:trPr>
        <w:tc>
          <w:tcPr>
            <w:tcW w:type="dxa" w:w="2268"/>
            <w:vAlign w:val="center"/>
            <w:shd w:fill="F8FAFC"/>
          </w:tcPr>
          <w:p>
            <w:pPr>
              <w:jc w:val="center"/>
            </w:pPr>
            <w:r>
              <w:rPr>
                <w:sz w:val="19"/>
              </w:rPr>
              <w:t>Payments</w:t>
            </w:r>
          </w:p>
        </w:tc>
        <w:tc>
          <w:tcPr>
            <w:tcW w:type="dxa" w:w="6917"/>
            <w:vAlign w:val="center"/>
          </w:tcPr>
          <w:p>
            <w:pPr>
              <w:jc w:val="left"/>
            </w:pPr>
            <w:r>
              <w:rPr>
                <w:sz w:val="19"/>
              </w:rPr>
              <w:t>Payment success rate, failed payments, refund rate</w:t>
            </w:r>
          </w:p>
        </w:tc>
      </w:tr>
      <w:tr>
        <w:trPr>
          <w:trHeight w:hRule="atLeast" w:val="397"/>
        </w:trPr>
        <w:tc>
          <w:tcPr>
            <w:tcW w:type="dxa" w:w="2268"/>
            <w:vAlign w:val="center"/>
            <w:shd w:fill="F8FAFC"/>
          </w:tcPr>
          <w:p>
            <w:pPr>
              <w:jc w:val="center"/>
            </w:pPr>
            <w:r>
              <w:rPr>
                <w:sz w:val="19"/>
              </w:rPr>
              <w:t>Quality</w:t>
            </w:r>
          </w:p>
        </w:tc>
        <w:tc>
          <w:tcPr>
            <w:tcW w:type="dxa" w:w="6917"/>
            <w:vAlign w:val="center"/>
          </w:tcPr>
          <w:p>
            <w:pPr>
              <w:jc w:val="left"/>
            </w:pPr>
            <w:r>
              <w:rPr>
                <w:sz w:val="19"/>
              </w:rPr>
              <w:t>Rating average, repeat booking rate, callback rate, dispute rate</w:t>
            </w:r>
          </w:p>
        </w:tc>
      </w:tr>
      <w:tr>
        <w:trPr>
          <w:trHeight w:hRule="atLeast" w:val="397"/>
        </w:trPr>
        <w:tc>
          <w:tcPr>
            <w:tcW w:type="dxa" w:w="2268"/>
            <w:vAlign w:val="center"/>
            <w:shd w:fill="F8FAFC"/>
          </w:tcPr>
          <w:p>
            <w:pPr>
              <w:jc w:val="center"/>
            </w:pPr>
            <w:r>
              <w:rPr>
                <w:sz w:val="19"/>
              </w:rPr>
              <w:t>Communication</w:t>
            </w:r>
          </w:p>
        </w:tc>
        <w:tc>
          <w:tcPr>
            <w:tcW w:type="dxa" w:w="6917"/>
            <w:vAlign w:val="center"/>
          </w:tcPr>
          <w:p>
            <w:pPr>
              <w:jc w:val="left"/>
            </w:pPr>
            <w:r>
              <w:rPr>
                <w:sz w:val="19"/>
              </w:rPr>
              <w:t>Confirmation send rate, reminder send rate, approval completion rate</w:t>
            </w:r>
          </w:p>
        </w:tc>
      </w:tr>
    </w:tbl>
    <w:p/>
    <w:p>
      <w:pPr>
        <w:pStyle w:val="Heading2"/>
      </w:pPr>
      <w:r>
        <w:t>13.2 Main risks</w:t>
      </w:r>
    </w:p>
    <w:p>
      <w:pPr>
        <w:ind w:left="255" w:hanging="142"/>
      </w:pPr>
      <w:r>
        <w:t>• Trying to support too many service edge cases in the first release</w:t>
      </w:r>
    </w:p>
    <w:p>
      <w:pPr>
        <w:ind w:left="255" w:hanging="142"/>
      </w:pPr>
      <w:r>
        <w:t>• Weak slotting logic causing broken customer expectations</w:t>
      </w:r>
    </w:p>
    <w:p>
      <w:pPr>
        <w:ind w:left="255" w:hanging="142"/>
      </w:pPr>
      <w:r>
        <w:t>• Poor technician adoption if field flow is too heavy</w:t>
      </w:r>
    </w:p>
    <w:p>
      <w:pPr>
        <w:ind w:left="255" w:hanging="142"/>
      </w:pPr>
      <w:r>
        <w:t>• Payment complexity overwhelming the early product</w:t>
      </w:r>
    </w:p>
    <w:p>
      <w:pPr>
        <w:ind w:left="255" w:hanging="142"/>
      </w:pPr>
      <w:r>
        <w:t>• WhatsApp template or policy constraints slowing communication flow</w:t>
      </w:r>
    </w:p>
    <w:p>
      <w:pPr>
        <w:ind w:left="255" w:hanging="142"/>
      </w:pPr>
      <w:r>
        <w:t>• Operational exceptions not handled cleanly, leading teams back to manual workarounds</w:t>
      </w:r>
    </w:p>
    <w:p>
      <w:pPr>
        <w:pStyle w:val="Heading2"/>
      </w:pPr>
      <w:r>
        <w:t>13.3 Risk mitigation</w:t>
      </w:r>
    </w:p>
    <w:p>
      <w:pPr>
        <w:ind w:left="255" w:hanging="142"/>
      </w:pPr>
      <w:r>
        <w:t>• Keep the first workflow narrow and real</w:t>
      </w:r>
    </w:p>
    <w:p>
      <w:pPr>
        <w:ind w:left="255" w:hanging="142"/>
      </w:pPr>
      <w:r>
        <w:t>• Treat admin intervention as a valid product feature, not a failure</w:t>
      </w:r>
    </w:p>
    <w:p>
      <w:pPr>
        <w:ind w:left="255" w:hanging="142"/>
      </w:pPr>
      <w:r>
        <w:t>• Instrument the funnel and job timeline early</w:t>
      </w:r>
    </w:p>
    <w:p>
      <w:pPr>
        <w:ind w:left="255" w:hanging="142"/>
      </w:pPr>
      <w:r>
        <w:t>• Design the technician experience for speed, not beauty alone</w:t>
      </w:r>
    </w:p>
    <w:p>
      <w:pPr>
        <w:ind w:left="255" w:hanging="142"/>
      </w:pPr>
      <w:r>
        <w:t>• Abstract payment and messaging integrations so they can evolve</w:t>
      </w:r>
    </w:p>
    <w:p>
      <w:pPr>
        <w:ind w:left="255" w:hanging="142"/>
      </w:pPr>
      <w:r>
        <w:t>• Use pilot feedback to simplify, not to expand indiscriminately</w:t>
      </w:r>
    </w:p>
    <w:p>
      <w:pPr>
        <w:pStyle w:val="Heading2"/>
      </w:pPr>
      <w:r>
        <w:t>13.4 Open decisions that still need to be settled</w:t>
      </w:r>
    </w:p>
    <w:p>
      <w:pPr>
        <w:ind w:left="255" w:hanging="142"/>
      </w:pPr>
      <w:r>
        <w:t>• Whether the first commercial rollout is single-business SaaS only or supports multiple businesses from the start</w:t>
      </w:r>
    </w:p>
    <w:p>
      <w:pPr>
        <w:ind w:left="255" w:hanging="142"/>
      </w:pPr>
      <w:r>
        <w:t>• Which service category should be the anchor pilot</w:t>
      </w:r>
    </w:p>
    <w:p>
      <w:pPr>
        <w:ind w:left="255" w:hanging="142"/>
      </w:pPr>
      <w:r>
        <w:t>• Whether to require full payment upfront, deposit, or pay-on-completion by service type</w:t>
      </w:r>
    </w:p>
    <w:p>
      <w:pPr>
        <w:ind w:left="255" w:hanging="142"/>
      </w:pPr>
      <w:r>
        <w:t>• How much route-awareness to include in version 1 slotting</w:t>
      </w:r>
    </w:p>
    <w:p>
      <w:pPr>
        <w:ind w:left="255" w:hanging="142"/>
      </w:pPr>
      <w:r>
        <w:t>• Whether ratings and public reviews should be internal only at MVP stage or customer-visible</w:t>
      </w:r>
    </w:p>
    <w:p>
      <w:pPr>
        <w:ind w:left="255" w:hanging="142"/>
      </w:pPr>
      <w:r>
        <w:t>• Which PSP and invoicing components best fit the operating model</w:t>
      </w:r>
    </w:p>
    <w:p>
      <w:pPr>
        <w:pStyle w:val="Heading1"/>
      </w:pPr>
      <w:r>
        <w:t>14. Recommended next actions</w:t>
      </w:r>
    </w:p>
    <w:p>
      <w:pPr>
        <w:ind w:left="255" w:hanging="142"/>
      </w:pPr>
      <w:r>
        <w:t>• Freeze the MVP service scope and pilot category.</w:t>
      </w:r>
    </w:p>
    <w:p>
      <w:pPr>
        <w:ind w:left="255" w:hanging="142"/>
      </w:pPr>
      <w:r>
        <w:t>• Convert this document into a product requirements backlog and delivery workstreams.</w:t>
      </w:r>
    </w:p>
    <w:p>
      <w:pPr>
        <w:ind w:left="255" w:hanging="142"/>
      </w:pPr>
      <w:r>
        <w:t>• Produce a clickable prototype for customer, technician, and admin flows.</w:t>
      </w:r>
    </w:p>
    <w:p>
      <w:pPr>
        <w:ind w:left="255" w:hanging="142"/>
      </w:pPr>
      <w:r>
        <w:t>• Define the WhatsApp message matrix and approval templates in detail.</w:t>
      </w:r>
    </w:p>
    <w:p>
      <w:pPr>
        <w:ind w:left="255" w:hanging="142"/>
      </w:pPr>
      <w:r>
        <w:t>• Select the initial PSP and messaging integration approach.</w:t>
      </w:r>
    </w:p>
    <w:p>
      <w:pPr>
        <w:ind w:left="255" w:hanging="142"/>
      </w:pPr>
      <w:r>
        <w:t>• Stand up the implementation architecture and start with the phase 0 outputs.</w:t>
      </w:r>
    </w:p>
    <w:sectPr w:rsidR="00FC693F" w:rsidRPr="0006063C" w:rsidSect="00034616">
      <w:headerReference w:type="default" r:id="rId9"/>
      <w:footerReference w:type="default" r:id="rId10"/>
      <w:pgSz w:w="11906" w:h="16838"/>
      <w:pgMar w:top="1020"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66666"/>
        <w:sz w:val="17"/>
      </w:rPr>
      <w:t>Working draft for cross-check and design validation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666666"/>
        <w:sz w:val="18"/>
      </w:rPr>
      <w:t>Plug a Pro | Consolidated Solution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12529"/>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264" w:lineRule="auto"/>
      <w:outlineLvl w:val="0"/>
    </w:pPr>
    <w:rPr>
      <w:rFonts w:asciiTheme="majorHAnsi" w:eastAsiaTheme="majorEastAsia" w:hAnsiTheme="majorHAnsi" w:cstheme="majorBidi" w:ascii="Aptos" w:hAnsi="Aptos"/>
      <w:b/>
      <w:bCs/>
      <w:color w:val="193359"/>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64" w:lineRule="auto"/>
      <w:outlineLvl w:val="1"/>
    </w:pPr>
    <w:rPr>
      <w:rFonts w:asciiTheme="majorHAnsi" w:eastAsiaTheme="majorEastAsia" w:hAnsiTheme="majorHAnsi" w:cstheme="majorBidi" w:ascii="Aptos" w:hAnsi="Aptos"/>
      <w:b/>
      <w:bCs/>
      <w:color w:val="C45B15"/>
      <w:sz w:val="25"/>
      <w:szCs w:val="26"/>
    </w:rPr>
  </w:style>
  <w:style w:type="paragraph" w:styleId="Heading3">
    <w:name w:val="heading 3"/>
    <w:basedOn w:val="Normal"/>
    <w:next w:val="Normal"/>
    <w:link w:val="Heading3Char"/>
    <w:uiPriority w:val="9"/>
    <w:unhideWhenUsed/>
    <w:qFormat/>
    <w:rsid w:val="00FC693F"/>
    <w:pPr>
      <w:keepNext/>
      <w:keepLines/>
      <w:spacing w:before="240" w:after="120" w:line="264" w:lineRule="auto"/>
      <w:outlineLvl w:val="2"/>
    </w:pPr>
    <w:rPr>
      <w:rFonts w:asciiTheme="majorHAnsi" w:eastAsiaTheme="majorEastAsia" w:hAnsiTheme="majorHAnsi" w:cstheme="majorBidi" w:ascii="Aptos" w:hAnsi="Aptos"/>
      <w:b/>
      <w:bCs/>
      <w:color w:val="19335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Custom">
    <w:name w:val="TitleCustom"/>
    <w:basedOn w:val="Normal"/>
    <w:pPr>
      <w:spacing w:before="0" w:after="120" w:line="276" w:lineRule="auto"/>
    </w:pPr>
    <w:rPr>
      <w:rFonts w:ascii="Aptos" w:hAnsi="Aptos"/>
      <w:b/>
      <w:color w:val="193359"/>
      <w:sz w:val="48"/>
    </w:rPr>
  </w:style>
  <w:style w:type="paragraph" w:customStyle="1" w:styleId="SubtitleCustom">
    <w:name w:val="SubtitleCustom"/>
    <w:basedOn w:val="Normal"/>
    <w:pPr>
      <w:spacing w:before="0" w:after="360" w:line="276" w:lineRule="auto"/>
    </w:pPr>
    <w:rPr>
      <w:rFonts w:ascii="Aptos" w:hAnsi="Aptos"/>
      <w:b w:val="0"/>
      <w:color w:val="666666"/>
      <w:sz w:val="26"/>
    </w:rPr>
  </w:style>
  <w:style w:type="paragraph" w:customStyle="1" w:styleId="SmallGrey">
    <w:name w:val="SmallGrey"/>
    <w:basedOn w:val="Normal"/>
    <w:pPr>
      <w:spacing w:before="0" w:after="80" w:line="276" w:lineRule="auto"/>
    </w:pPr>
    <w:rPr>
      <w:rFonts w:ascii="Aptos" w:hAnsi="Aptos"/>
      <w:b w:val="0"/>
      <w:color w:val="666666"/>
      <w:sz w:val="18"/>
    </w:rPr>
  </w:style>
  <w:style w:type="paragraph" w:customStyle="1" w:styleId="Callout">
    <w:name w:val="Callout"/>
    <w:basedOn w:val="Normal"/>
    <w:pPr>
      <w:spacing w:before="0" w:after="80" w:line="276" w:lineRule="auto"/>
    </w:pPr>
    <w:rPr>
      <w:rFonts w:ascii="Aptos" w:hAnsi="Aptos"/>
      <w:b w:val="0"/>
      <w:color w:val="212529"/>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