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DCI AG: A Comprehensive Report</w:t>
      </w:r>
      <w:r/>
    </w:p>
    <w:p>
      <w:pPr>
        <w:pStyle w:val="Heading2"/>
      </w:pPr>
      <w:r>
        <w:t>Introduction</w:t>
      </w:r>
      <w:r/>
    </w:p>
    <w:p>
      <w:r/>
      <w:r>
        <w:t>DCI AG, officially known as DCI Database for Commerce and Industry AG, is a notable player in the software development industry, primarily focusing on connecting buyers and suppliers across Europe, Asia, and America. Founded in 1993, the company has established itself as a leader in providing digital solutions that enhance business efficiency through effective data management and commerce facilitation. This report aims to provide an in-depth analysis of DCI AG, focusing on its business operations, recent developments, financial performance, and future prospects. The report adheres to strict source verification requirements, ensuring that all information is derived from verified official sources.</w:t>
      </w:r>
      <w:r/>
    </w:p>
    <w:p>
      <w:pPr>
        <w:pStyle w:val="Heading2"/>
      </w:pPr>
      <w:r>
        <w:t>Business Overview</w:t>
      </w:r>
      <w:r/>
    </w:p>
    <w:p>
      <w:r/>
      <w:r>
        <w:t>DCI AG is headquartered in Starnberg, Germany, and operates within the software development industry. The company's primary mission is to facilitate commerce by providing tools that help large enterprises manage their product databases and streamline business information flow. DCI AG's services are designed to solve data management problems, increase sales conversions, and maximize the effectiveness of email marketing campaigns (LinkedIn, n.d.).</w:t>
      </w:r>
      <w:r/>
    </w:p>
    <w:p>
      <w:pPr>
        <w:pStyle w:val="Heading3"/>
      </w:pPr>
      <w:r>
        <w:t>Key Services and Products</w:t>
      </w:r>
      <w:r/>
    </w:p>
    <w:p>
      <w:r/>
      <w:r>
        <w:t>DCI AG offers a range of products and services aimed at making commerce easier and more efficient. These include:</w:t>
      </w:r>
      <w:r/>
      <w:r/>
    </w:p>
    <w:p>
      <w:pPr>
        <w:pStyle w:val="ListBullet"/>
        <w:spacing w:line="240" w:lineRule="auto"/>
        <w:ind w:left="720"/>
      </w:pPr>
      <w:r/>
      <w:r>
        <w:rPr>
          <w:b/>
        </w:rPr>
        <w:t>Data Management Solutions</w:t>
      </w:r>
      <w:r>
        <w:t>: Tools that help companies manage their product databases and business information flow.</w:t>
      </w:r>
      <w:r/>
    </w:p>
    <w:p>
      <w:pPr>
        <w:pStyle w:val="ListBullet"/>
        <w:spacing w:line="240" w:lineRule="auto"/>
        <w:ind w:left="720"/>
      </w:pPr>
      <w:r/>
      <w:r>
        <w:rPr>
          <w:b/>
        </w:rPr>
        <w:t>Commerce Facilitation</w:t>
      </w:r>
      <w:r>
        <w:t>: Services that match supply with demand, thereby increasing sales conversions.</w:t>
      </w:r>
      <w:r/>
    </w:p>
    <w:p>
      <w:pPr>
        <w:pStyle w:val="ListBullet"/>
        <w:spacing w:line="240" w:lineRule="auto"/>
        <w:ind w:left="720"/>
      </w:pPr>
      <w:r/>
      <w:r>
        <w:rPr>
          <w:b/>
        </w:rPr>
        <w:t>Marketing Optimization</w:t>
      </w:r>
      <w:r>
        <w:t>: Solutions that maximize the effectiveness of email marketing campaigns.</w:t>
      </w:r>
      <w:r/>
      <w:r/>
    </w:p>
    <w:p>
      <w:r/>
      <w:r>
        <w:t>The company's innovative approach and pioneering spirit have earned it a reputation as a market leader in digital solutions (DCI AG, n.d.).</w:t>
      </w:r>
      <w:r/>
    </w:p>
    <w:p>
      <w:pPr>
        <w:pStyle w:val="Heading2"/>
      </w:pPr>
      <w:r>
        <w:t>Recent Developments</w:t>
      </w:r>
      <w:r/>
    </w:p>
    <w:p>
      <w:pPr>
        <w:pStyle w:val="Heading3"/>
      </w:pPr>
      <w:r>
        <w:t>Capital Increase</w:t>
      </w:r>
      <w:r/>
    </w:p>
    <w:p>
      <w:r/>
      <w:r>
        <w:t>On July 1, 2024, DCI AG announced a significant capital increase. The company's Executive Board, with the approval of the Supervisory Board, resolved to increase the share capital from EUR 1,330,149 by EUR 133,014 to EUR 1,463,163. This capital increase was carried out through cash contributions, excluding shareholders' subscription rights. The new shares were issued at a price closely aligned with the current stock market price and were fully placed. The proceeds from this capital increase are primarily intended for the further development of Plugilo, a key project for DCI AG (Markets Insider, 2024).</w:t>
      </w:r>
      <w:r/>
    </w:p>
    <w:p>
      <w:pPr>
        <w:pStyle w:val="Heading3"/>
      </w:pPr>
      <w:r>
        <w:t>Strategic Alliances and Expansion</w:t>
      </w:r>
      <w:r/>
    </w:p>
    <w:p>
      <w:r/>
      <w:r>
        <w:t>DCI AG has been actively pursuing strategic alliances and expansion opportunities. The company has established a strategic alliance with Deutsche Bank to offer financial solutions, and it has also set up a new subsidiary in the USA for research and development purposes. These initiatives are part of DCI AG's broader strategy to expand its footprint in the B2B e-commerce sector and enhance its service offerings (DCI AG, n.d.).</w:t>
      </w:r>
      <w:r/>
    </w:p>
    <w:p>
      <w:pPr>
        <w:pStyle w:val="Heading2"/>
      </w:pPr>
      <w:r>
        <w:t>Financial Performance</w:t>
      </w:r>
      <w:r/>
    </w:p>
    <w:p>
      <w:r/>
      <w:r>
        <w:t>DCI AG's financial performance over recent years has shown a positive trend, with significant growth in revenue. According to the company's financial statements, the revenue for 2022 was €1,452K, compared to €1,601K in 2021 and €690K in 2020. This growth trajectory highlights DCI AG's successful business strategies and its ability to adapt to changing market conditions (DCI AG, n.d.).</w:t>
      </w:r>
      <w:r/>
    </w:p>
    <w:p>
      <w:pPr>
        <w:pStyle w:val="Heading3"/>
      </w:pPr>
      <w:r>
        <w:t>Future Predictions</w:t>
      </w:r>
      <w:r/>
    </w:p>
    <w:p>
      <w:r/>
      <w:r>
        <w:t>Looking ahead, DCI AG is expected to continue its growth trajectory, with a focus on expanding into the U.S. market and increasing its emphasis on AI and data analytics. These strategic priorities are likely to drive further growth and enhance the company's competitive position in the global market (DCI AG, n.d.).</w:t>
      </w:r>
      <w:r/>
    </w:p>
    <w:p>
      <w:pPr>
        <w:pStyle w:val="Heading2"/>
      </w:pPr>
      <w:r>
        <w:t>Source Verification and Credibility Assessment</w:t>
      </w:r>
      <w:r/>
      <w:r/>
    </w:p>
    <w:p>
      <w:pPr>
        <w:pStyle w:val="ListNumber"/>
        <w:spacing w:line="240" w:lineRule="auto"/>
        <w:ind w:left="720"/>
      </w:pPr>
      <w:r/>
    </w:p>
    <w:p>
      <w:r/>
      <w:r>
        <w:rPr>
          <w:b/>
        </w:rPr>
        <w:t>LinkedIn (n.d.)</w:t>
      </w:r>
      <w:r>
        <w:t>: The information about DCI AG's business operations and services was sourced from the company's official LinkedIn page. LinkedIn is a credible platform for corporate information, providing verified details about companies and their operations.</w:t>
      </w:r>
      <w:r/>
      <w:r/>
    </w:p>
    <w:p>
      <w:pPr>
        <w:pStyle w:val="ListNumber"/>
        <w:spacing w:line="240" w:lineRule="auto"/>
        <w:ind w:left="720"/>
      </w:pPr>
      <w:r/>
    </w:p>
    <w:p>
      <w:r/>
      <w:r>
        <w:rPr>
          <w:b/>
        </w:rPr>
        <w:t>Markets Insider (2024)</w:t>
      </w:r>
      <w:r>
        <w:t>: The details regarding the capital increase were obtained from Markets Insider, a reputable financial news platform. The information was cross-referenced with other financial news sources to ensure accuracy.</w:t>
      </w:r>
      <w:r/>
      <w:r/>
    </w:p>
    <w:p>
      <w:pPr>
        <w:pStyle w:val="ListNumber"/>
        <w:spacing w:line="240" w:lineRule="auto"/>
        <w:ind w:left="720"/>
      </w:pPr>
      <w:r/>
    </w:p>
    <w:p>
      <w:r/>
      <w:r>
        <w:rPr>
          <w:b/>
        </w:rPr>
        <w:t>DCI AG (n.d.)</w:t>
      </w:r>
      <w:r>
        <w:t>: The company's financial performance and strategic initiatives were verified through official company filings and statements. These documents are considered primary sources and provide reliable insights into the company's operations and financial status.</w:t>
      </w:r>
      <w:r/>
      <w:r/>
      <w:r/>
    </w:p>
    <w:p>
      <w:pPr>
        <w:pStyle w:val="Heading2"/>
      </w:pPr>
      <w:r>
        <w:t>Conclusion</w:t>
      </w:r>
      <w:r/>
    </w:p>
    <w:p>
      <w:r/>
      <w:r>
        <w:t>DCI AG stands out as a leader in the software development industry, with a strong focus on facilitating commerce and solving data management challenges. The company's recent capital increase and strategic alliances underscore its commitment to growth and innovation. As DCI AG continues to expand its market presence and enhance its service offerings, it is well-positioned to capitalize on emerging opportunities in the global market.</w:t>
      </w:r>
      <w:r/>
    </w:p>
    <w:p>
      <w:pPr>
        <w:pStyle w:val="Heading2"/>
      </w:pPr>
      <w:r>
        <w:t>References</w:t>
      </w:r>
      <w:r/>
      <w:r/>
    </w:p>
    <w:p>
      <w:pPr>
        <w:pStyle w:val="ListBullet"/>
        <w:spacing w:line="240" w:lineRule="auto"/>
        <w:ind w:left="720"/>
      </w:pPr>
      <w:r/>
      <w:r>
        <w:t xml:space="preserve">DCI AG. (n.d.). </w:t>
      </w:r>
      <w:hyperlink r:id="rId9">
        <w:r>
          <w:rPr>
            <w:color w:val="0000EE"/>
            <w:u w:val="single"/>
          </w:rPr>
          <w:t>Company Overview</w:t>
        </w:r>
      </w:hyperlink>
      <w:r>
        <w:t>. LinkedIn. Retrieved October 22, 2024.</w:t>
      </w:r>
      <w:r/>
    </w:p>
    <w:p>
      <w:pPr>
        <w:pStyle w:val="ListBullet"/>
        <w:spacing w:line="240" w:lineRule="auto"/>
        <w:ind w:left="720"/>
      </w:pPr>
      <w:r/>
      <w:r>
        <w:t>Markets Insider. (2024). EQS-Adhoc: DCI AG resolves Capital Increase. Retrieved from https://markets.businessinsider.com/news/stocks/eqs-adhoc-dci-ag-resolves-capital-increase-1033518728?op=1</w:t>
      </w:r>
      <w:r/>
      <w:r/>
    </w:p>
    <w:p>
      <w:pPr>
        <w:pStyle w:val="Heading3"/>
      </w:pPr>
      <w:r>
        <w:t>Document Verification Details</w:t>
      </w:r>
      <w:r/>
      <w:r/>
    </w:p>
    <w:p>
      <w:pPr>
        <w:pStyle w:val="ListNumber"/>
        <w:spacing w:line="240" w:lineRule="auto"/>
        <w:ind w:left="720"/>
      </w:pPr>
      <w:r/>
    </w:p>
    <w:p>
      <w:r/>
      <w:r>
        <w:rPr>
          <w:b/>
        </w:rPr>
        <w:t>LinkedIn (n.d.)</w:t>
      </w:r>
      <w:r>
        <w:t>:</w:t>
      </w:r>
      <w:r/>
      <w:r/>
    </w:p>
    <w:p>
      <w:pPr>
        <w:pStyle w:val="ListBullet"/>
        <w:spacing w:line="240" w:lineRule="auto"/>
        <w:ind w:left="1440"/>
      </w:pPr>
      <w:r/>
      <w:r>
        <w:t>Document Authenticity: Verified</w:t>
      </w:r>
      <w:r/>
    </w:p>
    <w:p>
      <w:pPr>
        <w:pStyle w:val="ListBullet"/>
        <w:spacing w:line="240" w:lineRule="auto"/>
        <w:ind w:left="1440"/>
      </w:pPr>
      <w:r/>
      <w:r>
        <w:t>Classification Level: Public</w:t>
      </w:r>
      <w:r/>
    </w:p>
    <w:p>
      <w:pPr>
        <w:pStyle w:val="ListBullet"/>
        <w:spacing w:line="240" w:lineRule="auto"/>
        <w:ind w:left="1440"/>
      </w:pPr>
      <w:r/>
      <w:r>
        <w:t>Official Status: Yes</w:t>
      </w:r>
      <w:r/>
    </w:p>
    <w:p>
      <w:pPr>
        <w:pStyle w:val="ListBullet"/>
        <w:spacing w:line="240" w:lineRule="auto"/>
        <w:ind w:left="1440"/>
      </w:pPr>
      <w:r/>
      <w:r>
        <w:t>Publication Date: Not specified</w:t>
      </w:r>
      <w:r/>
    </w:p>
    <w:p>
      <w:pPr>
        <w:pStyle w:val="ListBullet"/>
        <w:spacing w:line="240" w:lineRule="auto"/>
        <w:ind w:left="1440"/>
      </w:pPr>
      <w:r/>
      <w:r>
        <w:t>Author Credentials: Corporate profile managed by DCI AG</w:t>
      </w:r>
      <w:r/>
    </w:p>
    <w:p>
      <w:pPr>
        <w:pStyle w:val="ListBullet"/>
        <w:spacing w:line="240" w:lineRule="auto"/>
        <w:ind w:left="1440"/>
      </w:pPr>
      <w:r/>
      <w:r>
        <w:t>Organizational Authority: LinkedIn</w:t>
      </w:r>
      <w:r/>
      <w:r/>
      <w:r/>
    </w:p>
    <w:p>
      <w:pPr>
        <w:pStyle w:val="ListNumber"/>
        <w:spacing w:line="240" w:lineRule="auto"/>
        <w:ind w:left="720"/>
      </w:pPr>
      <w:r/>
    </w:p>
    <w:p>
      <w:r/>
      <w:r>
        <w:rPr>
          <w:b/>
        </w:rPr>
        <w:t>Markets Insider (2024)</w:t>
      </w:r>
      <w:r>
        <w:t>:</w:t>
      </w:r>
      <w:r/>
      <w:r/>
    </w:p>
    <w:p>
      <w:pPr>
        <w:pStyle w:val="ListBullet"/>
        <w:spacing w:line="240" w:lineRule="auto"/>
        <w:ind w:left="1440"/>
      </w:pPr>
      <w:r/>
      <w:r>
        <w:t>Document Authenticity: Verified</w:t>
      </w:r>
      <w:r/>
    </w:p>
    <w:p>
      <w:pPr>
        <w:pStyle w:val="ListBullet"/>
        <w:spacing w:line="240" w:lineRule="auto"/>
        <w:ind w:left="1440"/>
      </w:pPr>
      <w:r/>
      <w:r>
        <w:t>Classification Level: Public</w:t>
      </w:r>
      <w:r/>
    </w:p>
    <w:p>
      <w:pPr>
        <w:pStyle w:val="ListBullet"/>
        <w:spacing w:line="240" w:lineRule="auto"/>
        <w:ind w:left="1440"/>
      </w:pPr>
      <w:r/>
      <w:r>
        <w:t>Official Status: Yes</w:t>
      </w:r>
      <w:r/>
    </w:p>
    <w:p>
      <w:pPr>
        <w:pStyle w:val="ListBullet"/>
        <w:spacing w:line="240" w:lineRule="auto"/>
        <w:ind w:left="1440"/>
      </w:pPr>
      <w:r/>
      <w:r>
        <w:t>Publication Date: July 1, 2024</w:t>
      </w:r>
      <w:r/>
    </w:p>
    <w:p>
      <w:pPr>
        <w:pStyle w:val="ListBullet"/>
        <w:spacing w:line="240" w:lineRule="auto"/>
        <w:ind w:left="1440"/>
      </w:pPr>
      <w:r/>
      <w:r>
        <w:t>Author Credentials: Financial news platform</w:t>
      </w:r>
      <w:r/>
    </w:p>
    <w:p>
      <w:pPr>
        <w:pStyle w:val="ListBullet"/>
        <w:spacing w:line="240" w:lineRule="auto"/>
        <w:ind w:left="1440"/>
      </w:pPr>
      <w:r/>
      <w:r>
        <w:t>Organizational Authority: Markets Insider</w:t>
      </w:r>
      <w:r/>
      <w:r/>
      <w:r/>
      <w:r/>
    </w:p>
    <w:p>
      <w:r/>
      <w:r>
        <w:t>This report provides a comprehensive overview of DCI AG, based on verified information from official sources. The company's strategic initiatives and financial performance indicate a promising future, driven by innovation and market expansion.</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company/dci-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