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8FF0" w14:textId="77777777" w:rsidR="005179CD" w:rsidRPr="006A1406" w:rsidRDefault="005179CD" w:rsidP="005179CD">
      <w:pPr>
        <w:widowControl w:val="0"/>
        <w:autoSpaceDE w:val="0"/>
        <w:autoSpaceDN w:val="0"/>
        <w:adjustRightInd w:val="0"/>
        <w:jc w:val="center"/>
        <w:rPr>
          <w:rFonts w:ascii="Times New Roman" w:hAnsi="Times New Roman" w:cs="Times New Roman"/>
          <w:bCs/>
          <w:sz w:val="24"/>
          <w:szCs w:val="24"/>
          <w:lang w:val="ru-RU"/>
        </w:rPr>
      </w:pPr>
      <w:r w:rsidRPr="006A1406">
        <w:rPr>
          <w:rFonts w:ascii="Times New Roman" w:hAnsi="Times New Roman" w:cs="Times New Roman"/>
          <w:bCs/>
          <w:sz w:val="24"/>
          <w:szCs w:val="24"/>
          <w:lang w:val="ru-RU"/>
        </w:rPr>
        <w:t>Министерство образования и науки Российской Федерации</w:t>
      </w:r>
    </w:p>
    <w:p w14:paraId="4A5DC1AD" w14:textId="77777777" w:rsidR="005179CD" w:rsidRDefault="005179CD" w:rsidP="005179CD">
      <w:pPr>
        <w:widowControl w:val="0"/>
        <w:autoSpaceDE w:val="0"/>
        <w:autoSpaceDN w:val="0"/>
        <w:adjustRightInd w:val="0"/>
        <w:spacing w:line="360" w:lineRule="auto"/>
        <w:jc w:val="center"/>
        <w:rPr>
          <w:rFonts w:ascii="Times New Roman" w:hAnsi="Times New Roman" w:cs="Times New Roman"/>
          <w:bCs/>
          <w:sz w:val="24"/>
          <w:szCs w:val="24"/>
          <w:lang w:val="ru-RU"/>
        </w:rPr>
      </w:pPr>
    </w:p>
    <w:p w14:paraId="656AC929" w14:textId="70437B21" w:rsidR="005179CD" w:rsidRPr="005179CD" w:rsidRDefault="005179CD" w:rsidP="005179CD">
      <w:pPr>
        <w:widowControl w:val="0"/>
        <w:autoSpaceDE w:val="0"/>
        <w:autoSpaceDN w:val="0"/>
        <w:adjustRightInd w:val="0"/>
        <w:spacing w:line="360" w:lineRule="auto"/>
        <w:jc w:val="center"/>
        <w:rPr>
          <w:rFonts w:ascii="Times New Roman" w:hAnsi="Times New Roman" w:cs="Times New Roman"/>
          <w:bCs/>
          <w:sz w:val="24"/>
          <w:szCs w:val="24"/>
          <w:lang w:val="ru-RU"/>
        </w:rPr>
      </w:pPr>
      <w:r w:rsidRPr="005179CD">
        <w:rPr>
          <w:rFonts w:ascii="Times New Roman" w:hAnsi="Times New Roman" w:cs="Times New Roman"/>
          <w:bCs/>
          <w:sz w:val="24"/>
          <w:szCs w:val="24"/>
          <w:lang w:val="ru-RU"/>
        </w:rPr>
        <w:t>Государственное образовательное учреждение высшего профессионального образования</w:t>
      </w:r>
      <w:r w:rsidR="000225A5">
        <w:rPr>
          <w:rFonts w:ascii="Times New Roman" w:hAnsi="Times New Roman" w:cs="Times New Roman"/>
          <w:bCs/>
          <w:sz w:val="24"/>
          <w:szCs w:val="24"/>
          <w:lang w:val="ru-RU"/>
        </w:rPr>
        <w:t xml:space="preserve"> </w:t>
      </w:r>
      <w:r w:rsidRPr="005179CD">
        <w:rPr>
          <w:rFonts w:ascii="Times New Roman" w:hAnsi="Times New Roman" w:cs="Times New Roman"/>
          <w:bCs/>
          <w:sz w:val="24"/>
          <w:szCs w:val="24"/>
          <w:lang w:val="ru-RU"/>
        </w:rPr>
        <w:t>«Московский физико-технический институт (государственный университет)»;</w:t>
      </w:r>
    </w:p>
    <w:p w14:paraId="2BDD574C" w14:textId="77777777" w:rsidR="005179CD" w:rsidRPr="006A1406" w:rsidRDefault="005179CD" w:rsidP="005179CD">
      <w:pPr>
        <w:widowControl w:val="0"/>
        <w:autoSpaceDE w:val="0"/>
        <w:autoSpaceDN w:val="0"/>
        <w:adjustRightInd w:val="0"/>
        <w:jc w:val="center"/>
        <w:rPr>
          <w:rFonts w:ascii="Times New Roman" w:hAnsi="Times New Roman" w:cs="Times New Roman"/>
          <w:bCs/>
          <w:sz w:val="24"/>
          <w:szCs w:val="24"/>
          <w:lang w:val="ru-RU"/>
        </w:rPr>
      </w:pPr>
    </w:p>
    <w:p w14:paraId="26CAA107" w14:textId="77777777" w:rsidR="005179CD" w:rsidRDefault="005179CD" w:rsidP="005179CD">
      <w:pPr>
        <w:pStyle w:val="BodyTextIndent"/>
        <w:ind w:firstLine="0"/>
        <w:jc w:val="center"/>
        <w:rPr>
          <w:szCs w:val="24"/>
        </w:rPr>
      </w:pPr>
    </w:p>
    <w:p w14:paraId="46905778" w14:textId="77777777" w:rsidR="005179CD" w:rsidRPr="006A1406" w:rsidRDefault="005179CD" w:rsidP="005179CD">
      <w:pPr>
        <w:pStyle w:val="BodyTextIndent"/>
        <w:ind w:firstLine="0"/>
        <w:jc w:val="center"/>
        <w:rPr>
          <w:szCs w:val="24"/>
        </w:rPr>
      </w:pPr>
    </w:p>
    <w:p w14:paraId="2A786CD6" w14:textId="77777777" w:rsidR="005179CD" w:rsidRPr="006A1406" w:rsidRDefault="005179CD" w:rsidP="005179CD">
      <w:pPr>
        <w:pStyle w:val="BodyTextIndent"/>
        <w:ind w:firstLine="0"/>
        <w:jc w:val="center"/>
        <w:rPr>
          <w:szCs w:val="24"/>
        </w:rPr>
      </w:pPr>
      <w:r w:rsidRPr="006A1406">
        <w:rPr>
          <w:szCs w:val="24"/>
        </w:rPr>
        <w:t>Центр «ПУСК» МФТИ</w:t>
      </w:r>
    </w:p>
    <w:p w14:paraId="68F42A34" w14:textId="77777777" w:rsidR="005179CD" w:rsidRPr="006A1406" w:rsidRDefault="005179CD" w:rsidP="005179CD">
      <w:pPr>
        <w:widowControl w:val="0"/>
        <w:autoSpaceDE w:val="0"/>
        <w:autoSpaceDN w:val="0"/>
        <w:adjustRightInd w:val="0"/>
        <w:spacing w:after="240"/>
        <w:jc w:val="center"/>
        <w:rPr>
          <w:rFonts w:ascii="Times New Roman" w:hAnsi="Times New Roman" w:cs="Times New Roman"/>
          <w:sz w:val="24"/>
          <w:szCs w:val="24"/>
          <w:lang w:val="ru-RU"/>
        </w:rPr>
      </w:pPr>
      <w:r w:rsidRPr="006A1406">
        <w:rPr>
          <w:rFonts w:ascii="Times New Roman" w:hAnsi="Times New Roman" w:cs="Times New Roman"/>
          <w:bCs/>
          <w:sz w:val="24"/>
          <w:szCs w:val="24"/>
          <w:lang w:val="ru-RU"/>
        </w:rPr>
        <w:t>Программа «</w:t>
      </w:r>
      <w:r w:rsidRPr="006A1406">
        <w:rPr>
          <w:rFonts w:ascii="Times New Roman" w:hAnsi="Times New Roman" w:cs="Times New Roman"/>
          <w:color w:val="212529"/>
          <w:sz w:val="24"/>
          <w:szCs w:val="24"/>
          <w:shd w:val="clear" w:color="auto" w:fill="FFFFFF"/>
          <w:lang w:val="ru-RU"/>
        </w:rPr>
        <w:t>Науки о данных</w:t>
      </w:r>
      <w:r w:rsidRPr="006A1406">
        <w:rPr>
          <w:rFonts w:ascii="Times New Roman" w:hAnsi="Times New Roman" w:cs="Times New Roman"/>
          <w:bCs/>
          <w:sz w:val="24"/>
          <w:szCs w:val="24"/>
          <w:lang w:val="ru-RU"/>
        </w:rPr>
        <w:t>»</w:t>
      </w:r>
    </w:p>
    <w:p w14:paraId="7A03EC45" w14:textId="77777777" w:rsidR="005179CD" w:rsidRPr="00B141AD" w:rsidRDefault="005179CD" w:rsidP="005179CD">
      <w:pPr>
        <w:pStyle w:val="BodyTextIndent"/>
        <w:ind w:firstLine="0"/>
        <w:jc w:val="center"/>
        <w:rPr>
          <w:b/>
          <w:sz w:val="32"/>
        </w:rPr>
      </w:pPr>
    </w:p>
    <w:p w14:paraId="038C1C0A" w14:textId="77777777" w:rsidR="005179CD" w:rsidRPr="00B141AD" w:rsidRDefault="005179CD" w:rsidP="005179CD">
      <w:pPr>
        <w:pStyle w:val="BodyTextIndent"/>
        <w:ind w:firstLine="0"/>
        <w:jc w:val="center"/>
        <w:rPr>
          <w:b/>
        </w:rPr>
      </w:pPr>
    </w:p>
    <w:p w14:paraId="311C609C" w14:textId="77777777" w:rsidR="005179CD" w:rsidRDefault="005179CD" w:rsidP="005179CD">
      <w:pPr>
        <w:pStyle w:val="BodyTextIndent"/>
        <w:ind w:firstLine="0"/>
        <w:jc w:val="center"/>
        <w:rPr>
          <w:b/>
        </w:rPr>
      </w:pPr>
    </w:p>
    <w:p w14:paraId="14F43E6F" w14:textId="77777777" w:rsidR="005179CD" w:rsidRPr="005179CD" w:rsidRDefault="005179CD" w:rsidP="005179CD">
      <w:pPr>
        <w:widowControl w:val="0"/>
        <w:autoSpaceDE w:val="0"/>
        <w:autoSpaceDN w:val="0"/>
        <w:adjustRightInd w:val="0"/>
        <w:jc w:val="center"/>
        <w:rPr>
          <w:rFonts w:ascii="Times New Roman" w:hAnsi="Times New Roman" w:cs="Times New Roman"/>
          <w:sz w:val="32"/>
          <w:szCs w:val="32"/>
          <w:lang w:val="ru-RU"/>
        </w:rPr>
      </w:pPr>
      <w:r w:rsidRPr="005179CD">
        <w:rPr>
          <w:rFonts w:ascii="Times New Roman" w:hAnsi="Times New Roman" w:cs="Times New Roman"/>
          <w:sz w:val="32"/>
          <w:szCs w:val="32"/>
          <w:lang w:val="ru-RU"/>
        </w:rPr>
        <w:t>МАГИСТЕРСКАЯ ДИССЕРТАЦИЯ</w:t>
      </w:r>
    </w:p>
    <w:p w14:paraId="4553BA1D" w14:textId="77777777" w:rsidR="005179CD" w:rsidRDefault="005179CD" w:rsidP="005179CD">
      <w:pPr>
        <w:widowControl w:val="0"/>
        <w:autoSpaceDE w:val="0"/>
        <w:autoSpaceDN w:val="0"/>
        <w:adjustRightInd w:val="0"/>
        <w:jc w:val="center"/>
        <w:rPr>
          <w:rFonts w:ascii="Times New Roman" w:hAnsi="Times New Roman" w:cs="Times New Roman"/>
          <w:sz w:val="24"/>
          <w:szCs w:val="24"/>
          <w:lang w:val="ru-RU"/>
        </w:rPr>
      </w:pPr>
      <w:r w:rsidRPr="005179CD">
        <w:rPr>
          <w:rFonts w:ascii="Times New Roman" w:hAnsi="Times New Roman" w:cs="Times New Roman"/>
          <w:sz w:val="24"/>
          <w:szCs w:val="24"/>
          <w:lang w:val="ru-RU"/>
        </w:rPr>
        <w:t>по направлению 01.04.02 «Прикладная математика и информатика»</w:t>
      </w:r>
    </w:p>
    <w:p w14:paraId="4B14AE1A" w14:textId="77777777" w:rsidR="005179CD" w:rsidRDefault="005179CD" w:rsidP="005179CD">
      <w:pPr>
        <w:widowControl w:val="0"/>
        <w:autoSpaceDE w:val="0"/>
        <w:autoSpaceDN w:val="0"/>
        <w:adjustRightInd w:val="0"/>
        <w:jc w:val="center"/>
        <w:rPr>
          <w:rFonts w:ascii="Times New Roman" w:hAnsi="Times New Roman" w:cs="Times New Roman"/>
          <w:sz w:val="24"/>
          <w:szCs w:val="24"/>
          <w:lang w:val="ru-RU"/>
        </w:rPr>
      </w:pPr>
    </w:p>
    <w:p w14:paraId="4CD542E5" w14:textId="77777777" w:rsidR="00B33FF7" w:rsidRDefault="005179CD" w:rsidP="005179CD">
      <w:pPr>
        <w:widowControl w:val="0"/>
        <w:autoSpaceDE w:val="0"/>
        <w:autoSpaceDN w:val="0"/>
        <w:adjustRightInd w:val="0"/>
        <w:jc w:val="center"/>
        <w:rPr>
          <w:rFonts w:ascii="Times New Roman" w:hAnsi="Times New Roman" w:cs="Times New Roman"/>
          <w:sz w:val="24"/>
          <w:szCs w:val="24"/>
          <w:lang w:val="ru-RU"/>
        </w:rPr>
      </w:pPr>
      <w:r w:rsidRPr="005179CD">
        <w:rPr>
          <w:rFonts w:ascii="Times New Roman" w:hAnsi="Times New Roman" w:cs="Times New Roman"/>
          <w:sz w:val="24"/>
          <w:szCs w:val="24"/>
          <w:lang w:val="ru-RU"/>
        </w:rPr>
        <w:t xml:space="preserve">Тема: </w:t>
      </w:r>
      <w:r>
        <w:rPr>
          <w:rFonts w:ascii="Times New Roman" w:hAnsi="Times New Roman" w:cs="Times New Roman"/>
          <w:sz w:val="24"/>
          <w:szCs w:val="24"/>
          <w:lang w:val="ru-RU"/>
        </w:rPr>
        <w:t>«</w:t>
      </w:r>
      <w:r w:rsidRPr="005179CD">
        <w:rPr>
          <w:rFonts w:ascii="Times New Roman" w:hAnsi="Times New Roman" w:cs="Times New Roman"/>
          <w:sz w:val="24"/>
          <w:szCs w:val="24"/>
          <w:lang w:val="ru-RU"/>
        </w:rPr>
        <w:t>ML-моделирование перевода с русского жестового на русский словесный</w:t>
      </w:r>
      <w:r>
        <w:rPr>
          <w:rFonts w:ascii="Times New Roman" w:hAnsi="Times New Roman" w:cs="Times New Roman"/>
          <w:sz w:val="24"/>
          <w:szCs w:val="24"/>
          <w:lang w:val="ru-RU"/>
        </w:rPr>
        <w:t>»</w:t>
      </w:r>
    </w:p>
    <w:p w14:paraId="206C7932" w14:textId="666F09BB" w:rsidR="005179CD" w:rsidRPr="005179CD" w:rsidRDefault="005179CD" w:rsidP="005179CD">
      <w:pPr>
        <w:widowControl w:val="0"/>
        <w:autoSpaceDE w:val="0"/>
        <w:autoSpaceDN w:val="0"/>
        <w:adjustRightInd w:val="0"/>
        <w:jc w:val="center"/>
        <w:rPr>
          <w:rFonts w:ascii="Times New Roman" w:hAnsi="Times New Roman" w:cs="Times New Roman"/>
          <w:sz w:val="24"/>
          <w:szCs w:val="24"/>
          <w:lang w:val="ru-RU"/>
        </w:rPr>
      </w:pPr>
      <w:r w:rsidRPr="005179CD">
        <w:rPr>
          <w:rFonts w:ascii="Times New Roman" w:hAnsi="Times New Roman" w:cs="Times New Roman"/>
          <w:sz w:val="24"/>
          <w:szCs w:val="24"/>
          <w:lang w:val="ru-RU"/>
        </w:rPr>
        <w:t>(рабочее название)</w:t>
      </w:r>
    </w:p>
    <w:p w14:paraId="7C723639" w14:textId="77777777" w:rsidR="005179CD" w:rsidRPr="006A1406" w:rsidRDefault="005179CD" w:rsidP="005179CD">
      <w:pPr>
        <w:pStyle w:val="BodyTextIndent"/>
        <w:ind w:left="4862" w:firstLine="0"/>
        <w:jc w:val="left"/>
        <w:rPr>
          <w:b/>
          <w:szCs w:val="24"/>
        </w:rPr>
      </w:pPr>
    </w:p>
    <w:p w14:paraId="4497185A" w14:textId="77777777" w:rsidR="005179CD" w:rsidRPr="006A1406" w:rsidRDefault="005179CD" w:rsidP="005179CD">
      <w:pPr>
        <w:pStyle w:val="BodyTextIndent"/>
        <w:ind w:left="4862" w:firstLine="0"/>
        <w:jc w:val="left"/>
        <w:rPr>
          <w:b/>
          <w:szCs w:val="24"/>
        </w:rPr>
      </w:pPr>
    </w:p>
    <w:p w14:paraId="738E010B" w14:textId="77777777" w:rsidR="005179CD" w:rsidRPr="006A1406" w:rsidRDefault="005179CD" w:rsidP="005179CD">
      <w:pPr>
        <w:pStyle w:val="BodyTextIndent"/>
        <w:ind w:left="4862" w:firstLine="0"/>
        <w:jc w:val="left"/>
        <w:rPr>
          <w:b/>
          <w:szCs w:val="24"/>
        </w:rPr>
      </w:pPr>
    </w:p>
    <w:p w14:paraId="29CB06B9" w14:textId="77777777" w:rsidR="005179CD" w:rsidRPr="006A1406" w:rsidRDefault="005179CD" w:rsidP="005179CD">
      <w:pPr>
        <w:pStyle w:val="BodyTextIndent"/>
        <w:ind w:left="4862" w:firstLine="0"/>
        <w:jc w:val="left"/>
        <w:rPr>
          <w:b/>
          <w:szCs w:val="24"/>
        </w:rPr>
      </w:pPr>
    </w:p>
    <w:p w14:paraId="2896E785" w14:textId="3B1215C7" w:rsidR="005179CD" w:rsidRPr="006A1406" w:rsidRDefault="005179CD" w:rsidP="000225A5">
      <w:pPr>
        <w:pStyle w:val="BodyTextIndent"/>
        <w:ind w:left="7371" w:firstLine="0"/>
        <w:jc w:val="left"/>
        <w:rPr>
          <w:szCs w:val="24"/>
        </w:rPr>
      </w:pPr>
      <w:r w:rsidRPr="006A1406">
        <w:rPr>
          <w:szCs w:val="24"/>
        </w:rPr>
        <w:t>Студент</w:t>
      </w:r>
      <w:r w:rsidR="009460BC">
        <w:rPr>
          <w:szCs w:val="24"/>
        </w:rPr>
        <w:t>:</w:t>
      </w:r>
    </w:p>
    <w:p w14:paraId="403CB10F" w14:textId="178028FD" w:rsidR="005179CD" w:rsidRPr="006A1406" w:rsidRDefault="005179CD" w:rsidP="000225A5">
      <w:pPr>
        <w:pStyle w:val="BodyTextIndent"/>
        <w:ind w:left="7371" w:firstLine="0"/>
        <w:jc w:val="left"/>
        <w:rPr>
          <w:b/>
          <w:szCs w:val="24"/>
        </w:rPr>
      </w:pPr>
      <w:r w:rsidRPr="006A1406">
        <w:rPr>
          <w:szCs w:val="24"/>
        </w:rPr>
        <w:t xml:space="preserve">Кудрявцева </w:t>
      </w:r>
      <w:r w:rsidR="001F5EDA">
        <w:rPr>
          <w:szCs w:val="24"/>
        </w:rPr>
        <w:t>П.</w:t>
      </w:r>
      <w:r w:rsidRPr="006A1406">
        <w:rPr>
          <w:szCs w:val="24"/>
        </w:rPr>
        <w:t xml:space="preserve"> </w:t>
      </w:r>
      <w:r w:rsidR="001F5EDA">
        <w:rPr>
          <w:szCs w:val="24"/>
        </w:rPr>
        <w:t>Д.</w:t>
      </w:r>
    </w:p>
    <w:p w14:paraId="73615AD2" w14:textId="77777777" w:rsidR="005179CD" w:rsidRPr="006A1406" w:rsidRDefault="005179CD" w:rsidP="000225A5">
      <w:pPr>
        <w:pStyle w:val="BodyTextIndent"/>
        <w:ind w:left="7371" w:firstLine="0"/>
        <w:jc w:val="left"/>
        <w:rPr>
          <w:b/>
          <w:szCs w:val="24"/>
        </w:rPr>
      </w:pPr>
    </w:p>
    <w:p w14:paraId="78E62A57" w14:textId="77777777" w:rsidR="005179CD" w:rsidRPr="006A1406" w:rsidRDefault="005179CD" w:rsidP="000225A5">
      <w:pPr>
        <w:pStyle w:val="BodyTextIndent"/>
        <w:ind w:left="7371" w:firstLine="0"/>
        <w:jc w:val="left"/>
        <w:rPr>
          <w:b/>
          <w:szCs w:val="24"/>
        </w:rPr>
      </w:pPr>
    </w:p>
    <w:p w14:paraId="30F335C8" w14:textId="77777777" w:rsidR="005179CD" w:rsidRPr="006A1406" w:rsidRDefault="005179CD" w:rsidP="000225A5">
      <w:pPr>
        <w:pStyle w:val="BodyTextIndent"/>
        <w:ind w:left="7371" w:firstLine="0"/>
        <w:jc w:val="left"/>
        <w:rPr>
          <w:b/>
          <w:szCs w:val="24"/>
        </w:rPr>
      </w:pPr>
    </w:p>
    <w:p w14:paraId="7D62FBF7" w14:textId="70549D37" w:rsidR="005179CD" w:rsidRPr="006A1406" w:rsidRDefault="009460BC" w:rsidP="000225A5">
      <w:pPr>
        <w:pStyle w:val="BodyTextIndent"/>
        <w:ind w:left="7371" w:firstLine="0"/>
        <w:jc w:val="left"/>
        <w:rPr>
          <w:szCs w:val="24"/>
        </w:rPr>
      </w:pPr>
      <w:r>
        <w:rPr>
          <w:szCs w:val="24"/>
        </w:rPr>
        <w:t>Научный руководитель</w:t>
      </w:r>
      <w:r w:rsidR="005179CD" w:rsidRPr="006A1406">
        <w:rPr>
          <w:szCs w:val="24"/>
        </w:rPr>
        <w:t>:</w:t>
      </w:r>
    </w:p>
    <w:p w14:paraId="2A6A756A" w14:textId="36675C63" w:rsidR="005179CD" w:rsidRPr="001F5EDA" w:rsidRDefault="001F5EDA" w:rsidP="000225A5">
      <w:pPr>
        <w:pStyle w:val="BodyTextIndent"/>
        <w:ind w:left="7371" w:firstLine="0"/>
        <w:jc w:val="left"/>
        <w:rPr>
          <w:szCs w:val="24"/>
        </w:rPr>
      </w:pPr>
      <w:r>
        <w:rPr>
          <w:szCs w:val="24"/>
        </w:rPr>
        <w:t>Каприелова</w:t>
      </w:r>
      <w:r w:rsidRPr="001F5EDA">
        <w:rPr>
          <w:szCs w:val="24"/>
        </w:rPr>
        <w:t xml:space="preserve"> </w:t>
      </w:r>
      <w:r>
        <w:rPr>
          <w:szCs w:val="24"/>
        </w:rPr>
        <w:t>М.</w:t>
      </w:r>
      <w:r w:rsidRPr="001F5EDA">
        <w:rPr>
          <w:szCs w:val="24"/>
        </w:rPr>
        <w:t xml:space="preserve"> </w:t>
      </w:r>
      <w:r>
        <w:rPr>
          <w:szCs w:val="24"/>
        </w:rPr>
        <w:t>С.</w:t>
      </w:r>
    </w:p>
    <w:p w14:paraId="51272884" w14:textId="77777777" w:rsidR="005179CD" w:rsidRPr="006A1406" w:rsidRDefault="005179CD" w:rsidP="005179CD">
      <w:pPr>
        <w:pStyle w:val="BodyTextIndent"/>
        <w:ind w:left="5529" w:firstLine="0"/>
        <w:jc w:val="center"/>
        <w:rPr>
          <w:szCs w:val="24"/>
        </w:rPr>
      </w:pPr>
    </w:p>
    <w:p w14:paraId="664A34F4" w14:textId="77777777" w:rsidR="005179CD" w:rsidRPr="006A1406" w:rsidRDefault="005179CD" w:rsidP="005179CD">
      <w:pPr>
        <w:pStyle w:val="BodyTextIndent"/>
        <w:ind w:firstLine="0"/>
        <w:jc w:val="center"/>
        <w:rPr>
          <w:szCs w:val="24"/>
        </w:rPr>
      </w:pPr>
    </w:p>
    <w:p w14:paraId="47DE6F26" w14:textId="77777777" w:rsidR="005179CD" w:rsidRPr="006A1406" w:rsidRDefault="005179CD" w:rsidP="005179CD">
      <w:pPr>
        <w:pStyle w:val="BodyTextIndent"/>
        <w:ind w:firstLine="0"/>
        <w:jc w:val="center"/>
        <w:rPr>
          <w:szCs w:val="24"/>
        </w:rPr>
      </w:pPr>
    </w:p>
    <w:p w14:paraId="3B5ADDF8" w14:textId="77777777" w:rsidR="005179CD" w:rsidRDefault="005179CD" w:rsidP="005179CD">
      <w:pPr>
        <w:pStyle w:val="BodyTextIndent"/>
        <w:ind w:firstLine="0"/>
        <w:jc w:val="center"/>
        <w:rPr>
          <w:szCs w:val="24"/>
        </w:rPr>
      </w:pPr>
    </w:p>
    <w:p w14:paraId="6A75474E" w14:textId="77777777" w:rsidR="001F5EDA" w:rsidRDefault="001F5EDA" w:rsidP="005179CD">
      <w:pPr>
        <w:pStyle w:val="BodyTextIndent"/>
        <w:ind w:firstLine="0"/>
        <w:jc w:val="center"/>
        <w:rPr>
          <w:szCs w:val="24"/>
        </w:rPr>
      </w:pPr>
    </w:p>
    <w:p w14:paraId="3F6349B4" w14:textId="77777777" w:rsidR="001F5EDA" w:rsidRPr="006A1406" w:rsidRDefault="001F5EDA" w:rsidP="005179CD">
      <w:pPr>
        <w:pStyle w:val="BodyTextIndent"/>
        <w:ind w:firstLine="0"/>
        <w:jc w:val="center"/>
        <w:rPr>
          <w:szCs w:val="24"/>
        </w:rPr>
      </w:pPr>
    </w:p>
    <w:p w14:paraId="280252C7" w14:textId="77777777" w:rsidR="005179CD" w:rsidRDefault="005179CD" w:rsidP="005179CD">
      <w:pPr>
        <w:pStyle w:val="BodyTextIndent"/>
        <w:ind w:firstLine="0"/>
        <w:jc w:val="center"/>
        <w:rPr>
          <w:szCs w:val="24"/>
        </w:rPr>
      </w:pPr>
    </w:p>
    <w:p w14:paraId="7C2E7468" w14:textId="77777777" w:rsidR="005179CD" w:rsidRDefault="005179CD" w:rsidP="005179CD">
      <w:pPr>
        <w:pStyle w:val="BodyTextIndent"/>
        <w:ind w:firstLine="0"/>
        <w:jc w:val="center"/>
        <w:rPr>
          <w:szCs w:val="24"/>
        </w:rPr>
      </w:pPr>
    </w:p>
    <w:p w14:paraId="1D34AB00" w14:textId="77777777" w:rsidR="005179CD" w:rsidRDefault="005179CD" w:rsidP="005179CD">
      <w:pPr>
        <w:pStyle w:val="BodyTextIndent"/>
        <w:ind w:firstLine="0"/>
        <w:jc w:val="center"/>
        <w:rPr>
          <w:szCs w:val="24"/>
        </w:rPr>
      </w:pPr>
    </w:p>
    <w:p w14:paraId="0890E42A" w14:textId="77777777" w:rsidR="005179CD" w:rsidRPr="006A1406" w:rsidRDefault="005179CD" w:rsidP="005179CD">
      <w:pPr>
        <w:pStyle w:val="BodyTextIndent"/>
        <w:ind w:firstLine="0"/>
        <w:jc w:val="center"/>
        <w:rPr>
          <w:szCs w:val="24"/>
        </w:rPr>
      </w:pPr>
    </w:p>
    <w:p w14:paraId="398DC579" w14:textId="656072F1" w:rsidR="005179CD" w:rsidRPr="006A1406" w:rsidRDefault="005179CD" w:rsidP="005179CD">
      <w:pPr>
        <w:pStyle w:val="BodyTextIndent"/>
        <w:ind w:firstLine="0"/>
        <w:jc w:val="center"/>
        <w:rPr>
          <w:bCs/>
          <w:szCs w:val="24"/>
        </w:rPr>
      </w:pPr>
      <w:r w:rsidRPr="006A1406">
        <w:rPr>
          <w:szCs w:val="24"/>
        </w:rPr>
        <w:t>Москва 2</w:t>
      </w:r>
      <w:r w:rsidRPr="006A1406">
        <w:rPr>
          <w:bCs/>
          <w:szCs w:val="24"/>
        </w:rPr>
        <w:t>02</w:t>
      </w:r>
      <w:r w:rsidR="009460BC">
        <w:rPr>
          <w:bCs/>
          <w:szCs w:val="24"/>
        </w:rPr>
        <w:t>4</w:t>
      </w:r>
    </w:p>
    <w:p w14:paraId="64C86A77" w14:textId="77777777" w:rsidR="000225A5" w:rsidRDefault="000225A5">
      <w:pPr>
        <w:rPr>
          <w:color w:val="252525"/>
          <w:sz w:val="20"/>
          <w:szCs w:val="20"/>
          <w:lang w:val="ru-RU"/>
        </w:rPr>
        <w:sectPr w:rsidR="000225A5" w:rsidSect="00134B3A">
          <w:footerReference w:type="default" r:id="rId8"/>
          <w:pgSz w:w="12240" w:h="15840"/>
          <w:pgMar w:top="1134" w:right="851" w:bottom="1134" w:left="851" w:header="720" w:footer="720" w:gutter="0"/>
          <w:cols w:space="720"/>
          <w:titlePg/>
          <w:docGrid w:linePitch="360"/>
        </w:sectPr>
      </w:pPr>
    </w:p>
    <w:sdt>
      <w:sdtPr>
        <w:rPr>
          <w:rFonts w:asciiTheme="minorHAnsi" w:eastAsiaTheme="minorHAnsi" w:hAnsiTheme="minorHAnsi" w:cstheme="minorBidi"/>
          <w:color w:val="auto"/>
          <w:kern w:val="2"/>
          <w:sz w:val="22"/>
          <w:szCs w:val="22"/>
          <w14:ligatures w14:val="standardContextual"/>
        </w:rPr>
        <w:id w:val="310527574"/>
        <w:docPartObj>
          <w:docPartGallery w:val="Table of Contents"/>
          <w:docPartUnique/>
        </w:docPartObj>
      </w:sdtPr>
      <w:sdtEndPr>
        <w:rPr>
          <w:b/>
          <w:bCs/>
          <w:noProof/>
        </w:rPr>
      </w:sdtEndPr>
      <w:sdtContent>
        <w:p w14:paraId="67225F95" w14:textId="582AC46C" w:rsidR="00850B11" w:rsidRPr="00C75E9C" w:rsidRDefault="00C75E9C" w:rsidP="00C75E9C">
          <w:pPr>
            <w:pStyle w:val="TOCHeading"/>
            <w:spacing w:after="240"/>
            <w:jc w:val="center"/>
            <w:rPr>
              <w:rFonts w:ascii="Times New Roman" w:hAnsi="Times New Roman" w:cs="Times New Roman"/>
              <w:b/>
              <w:bCs/>
              <w:color w:val="auto"/>
              <w:sz w:val="48"/>
              <w:szCs w:val="48"/>
              <w:lang w:val="ru-RU"/>
            </w:rPr>
          </w:pPr>
          <w:r w:rsidRPr="00C75E9C">
            <w:rPr>
              <w:rFonts w:ascii="Times New Roman" w:hAnsi="Times New Roman" w:cs="Times New Roman"/>
              <w:b/>
              <w:bCs/>
              <w:color w:val="auto"/>
              <w:sz w:val="48"/>
              <w:szCs w:val="48"/>
              <w:lang w:val="ru-RU"/>
            </w:rPr>
            <w:t>Содержание</w:t>
          </w:r>
        </w:p>
        <w:p w14:paraId="291496C2" w14:textId="34220ACD" w:rsidR="00C75E9C" w:rsidRPr="00C75E9C" w:rsidRDefault="00850B11">
          <w:pPr>
            <w:pStyle w:val="TOC1"/>
            <w:tabs>
              <w:tab w:val="right" w:leader="dot" w:pos="9678"/>
            </w:tabs>
            <w:rPr>
              <w:rFonts w:ascii="Times New Roman" w:hAnsi="Times New Roman"/>
              <w:noProof/>
              <w:kern w:val="2"/>
              <w:sz w:val="24"/>
              <w:szCs w:val="24"/>
              <w14:ligatures w14:val="standardContextual"/>
            </w:rPr>
          </w:pPr>
          <w:r>
            <w:fldChar w:fldCharType="begin"/>
          </w:r>
          <w:r>
            <w:instrText xml:space="preserve"> TOC \o "1-3" \h \z \u </w:instrText>
          </w:r>
          <w:r>
            <w:fldChar w:fldCharType="separate"/>
          </w:r>
          <w:hyperlink w:anchor="_Toc134231723" w:history="1">
            <w:r w:rsidR="00C75E9C" w:rsidRPr="00C75E9C">
              <w:rPr>
                <w:rStyle w:val="Hyperlink"/>
                <w:rFonts w:ascii="Times New Roman" w:hAnsi="Times New Roman"/>
                <w:noProof/>
                <w:sz w:val="24"/>
                <w:szCs w:val="24"/>
              </w:rPr>
              <w:t>Введение</w:t>
            </w:r>
            <w:r w:rsidR="00C75E9C" w:rsidRPr="00C75E9C">
              <w:rPr>
                <w:rFonts w:ascii="Times New Roman" w:hAnsi="Times New Roman"/>
                <w:noProof/>
                <w:webHidden/>
                <w:sz w:val="24"/>
                <w:szCs w:val="24"/>
              </w:rPr>
              <w:tab/>
            </w:r>
            <w:r w:rsidR="00C75E9C" w:rsidRPr="00C75E9C">
              <w:rPr>
                <w:rFonts w:ascii="Times New Roman" w:hAnsi="Times New Roman"/>
                <w:noProof/>
                <w:webHidden/>
                <w:sz w:val="24"/>
                <w:szCs w:val="24"/>
              </w:rPr>
              <w:fldChar w:fldCharType="begin"/>
            </w:r>
            <w:r w:rsidR="00C75E9C" w:rsidRPr="00C75E9C">
              <w:rPr>
                <w:rFonts w:ascii="Times New Roman" w:hAnsi="Times New Roman"/>
                <w:noProof/>
                <w:webHidden/>
                <w:sz w:val="24"/>
                <w:szCs w:val="24"/>
              </w:rPr>
              <w:instrText xml:space="preserve"> PAGEREF _Toc134231723 \h </w:instrText>
            </w:r>
            <w:r w:rsidR="00C75E9C" w:rsidRPr="00C75E9C">
              <w:rPr>
                <w:rFonts w:ascii="Times New Roman" w:hAnsi="Times New Roman"/>
                <w:noProof/>
                <w:webHidden/>
                <w:sz w:val="24"/>
                <w:szCs w:val="24"/>
              </w:rPr>
            </w:r>
            <w:r w:rsidR="00C75E9C" w:rsidRPr="00C75E9C">
              <w:rPr>
                <w:rFonts w:ascii="Times New Roman" w:hAnsi="Times New Roman"/>
                <w:noProof/>
                <w:webHidden/>
                <w:sz w:val="24"/>
                <w:szCs w:val="24"/>
              </w:rPr>
              <w:fldChar w:fldCharType="separate"/>
            </w:r>
            <w:r w:rsidR="000225A5">
              <w:rPr>
                <w:rFonts w:ascii="Times New Roman" w:hAnsi="Times New Roman"/>
                <w:noProof/>
                <w:webHidden/>
                <w:sz w:val="24"/>
                <w:szCs w:val="24"/>
              </w:rPr>
              <w:t>4</w:t>
            </w:r>
            <w:r w:rsidR="00C75E9C" w:rsidRPr="00C75E9C">
              <w:rPr>
                <w:rFonts w:ascii="Times New Roman" w:hAnsi="Times New Roman"/>
                <w:noProof/>
                <w:webHidden/>
                <w:sz w:val="24"/>
                <w:szCs w:val="24"/>
              </w:rPr>
              <w:fldChar w:fldCharType="end"/>
            </w:r>
          </w:hyperlink>
        </w:p>
        <w:p w14:paraId="15E84BE6" w14:textId="53338A29" w:rsidR="00C75E9C" w:rsidRPr="00C75E9C" w:rsidRDefault="00000000">
          <w:pPr>
            <w:pStyle w:val="TOC1"/>
            <w:tabs>
              <w:tab w:val="right" w:leader="dot" w:pos="9678"/>
            </w:tabs>
            <w:rPr>
              <w:rFonts w:ascii="Times New Roman" w:hAnsi="Times New Roman"/>
              <w:noProof/>
              <w:kern w:val="2"/>
              <w:sz w:val="24"/>
              <w:szCs w:val="24"/>
              <w14:ligatures w14:val="standardContextual"/>
            </w:rPr>
          </w:pPr>
          <w:hyperlink w:anchor="_Toc134231724" w:history="1">
            <w:r w:rsidR="00C75E9C" w:rsidRPr="00C75E9C">
              <w:rPr>
                <w:rStyle w:val="Hyperlink"/>
                <w:rFonts w:ascii="Times New Roman" w:hAnsi="Times New Roman"/>
                <w:noProof/>
                <w:sz w:val="24"/>
                <w:szCs w:val="24"/>
              </w:rPr>
              <w:t>Список литературы</w:t>
            </w:r>
            <w:r w:rsidR="00C75E9C" w:rsidRPr="00C75E9C">
              <w:rPr>
                <w:rFonts w:ascii="Times New Roman" w:hAnsi="Times New Roman"/>
                <w:noProof/>
                <w:webHidden/>
                <w:sz w:val="24"/>
                <w:szCs w:val="24"/>
              </w:rPr>
              <w:tab/>
            </w:r>
            <w:r w:rsidR="00C75E9C" w:rsidRPr="00C75E9C">
              <w:rPr>
                <w:rFonts w:ascii="Times New Roman" w:hAnsi="Times New Roman"/>
                <w:noProof/>
                <w:webHidden/>
                <w:sz w:val="24"/>
                <w:szCs w:val="24"/>
              </w:rPr>
              <w:fldChar w:fldCharType="begin"/>
            </w:r>
            <w:r w:rsidR="00C75E9C" w:rsidRPr="00C75E9C">
              <w:rPr>
                <w:rFonts w:ascii="Times New Roman" w:hAnsi="Times New Roman"/>
                <w:noProof/>
                <w:webHidden/>
                <w:sz w:val="24"/>
                <w:szCs w:val="24"/>
              </w:rPr>
              <w:instrText xml:space="preserve"> PAGEREF _Toc134231724 \h </w:instrText>
            </w:r>
            <w:r w:rsidR="00C75E9C" w:rsidRPr="00C75E9C">
              <w:rPr>
                <w:rFonts w:ascii="Times New Roman" w:hAnsi="Times New Roman"/>
                <w:noProof/>
                <w:webHidden/>
                <w:sz w:val="24"/>
                <w:szCs w:val="24"/>
              </w:rPr>
            </w:r>
            <w:r w:rsidR="00C75E9C" w:rsidRPr="00C75E9C">
              <w:rPr>
                <w:rFonts w:ascii="Times New Roman" w:hAnsi="Times New Roman"/>
                <w:noProof/>
                <w:webHidden/>
                <w:sz w:val="24"/>
                <w:szCs w:val="24"/>
              </w:rPr>
              <w:fldChar w:fldCharType="separate"/>
            </w:r>
            <w:r w:rsidR="000225A5">
              <w:rPr>
                <w:rFonts w:ascii="Times New Roman" w:hAnsi="Times New Roman"/>
                <w:noProof/>
                <w:webHidden/>
                <w:sz w:val="24"/>
                <w:szCs w:val="24"/>
              </w:rPr>
              <w:t>8</w:t>
            </w:r>
            <w:r w:rsidR="00C75E9C" w:rsidRPr="00C75E9C">
              <w:rPr>
                <w:rFonts w:ascii="Times New Roman" w:hAnsi="Times New Roman"/>
                <w:noProof/>
                <w:webHidden/>
                <w:sz w:val="24"/>
                <w:szCs w:val="24"/>
              </w:rPr>
              <w:fldChar w:fldCharType="end"/>
            </w:r>
          </w:hyperlink>
        </w:p>
        <w:p w14:paraId="2CB9C234" w14:textId="0BB46B9C" w:rsidR="00850B11" w:rsidRDefault="00850B11">
          <w:r>
            <w:rPr>
              <w:b/>
              <w:bCs/>
              <w:noProof/>
            </w:rPr>
            <w:fldChar w:fldCharType="end"/>
          </w:r>
        </w:p>
      </w:sdtContent>
    </w:sdt>
    <w:p w14:paraId="0DD735C1" w14:textId="77777777" w:rsidR="00765321" w:rsidRPr="00765321" w:rsidRDefault="00765321">
      <w:pPr>
        <w:rPr>
          <w:rFonts w:ascii="Times New Roman" w:eastAsiaTheme="majorEastAsia" w:hAnsi="Times New Roman" w:cs="Times New Roman"/>
          <w:spacing w:val="-10"/>
          <w:kern w:val="28"/>
          <w:sz w:val="56"/>
          <w:szCs w:val="56"/>
        </w:rPr>
      </w:pPr>
      <w:r w:rsidRPr="00765321">
        <w:rPr>
          <w:rFonts w:ascii="Times New Roman" w:hAnsi="Times New Roman" w:cs="Times New Roman"/>
        </w:rPr>
        <w:br w:type="page"/>
      </w:r>
    </w:p>
    <w:p w14:paraId="66FE1A59" w14:textId="503EA1EF" w:rsidR="00316052" w:rsidRPr="00F11A61" w:rsidRDefault="00F11A61" w:rsidP="006C5EF8">
      <w:pPr>
        <w:pStyle w:val="MYHEADING1"/>
      </w:pPr>
      <w:bookmarkStart w:id="0" w:name="_Toc134231723"/>
      <w:r w:rsidRPr="00F11A61">
        <w:lastRenderedPageBreak/>
        <w:t>Введение</w:t>
      </w:r>
      <w:bookmarkEnd w:id="0"/>
    </w:p>
    <w:p w14:paraId="36FDB985" w14:textId="77777777" w:rsidR="00B10A87" w:rsidRDefault="00592E33" w:rsidP="003D7158">
      <w:pPr>
        <w:pStyle w:val="ListParagraph"/>
        <w:spacing w:after="240" w:line="360" w:lineRule="auto"/>
        <w:ind w:left="0" w:firstLine="697"/>
        <w:contextualSpacing w:val="0"/>
        <w:jc w:val="both"/>
        <w:rPr>
          <w:rFonts w:ascii="Times New Roman" w:hAnsi="Times New Roman" w:cs="Times New Roman"/>
          <w:sz w:val="24"/>
          <w:szCs w:val="24"/>
          <w:lang w:val="ru-RU"/>
        </w:rPr>
      </w:pPr>
      <w:commentRangeStart w:id="1"/>
      <w:r>
        <w:rPr>
          <w:rFonts w:ascii="Times New Roman" w:hAnsi="Times New Roman" w:cs="Times New Roman"/>
          <w:sz w:val="24"/>
          <w:szCs w:val="24"/>
          <w:lang w:val="ru-RU"/>
        </w:rPr>
        <w:t>Общение – важная составляющая в жизни любого человека. Все мы испытываем потребность делиться с другими своими мыслями, чувствами, точками зрения, хотим быть понятыми и услышанными.</w:t>
      </w:r>
      <w:r w:rsidR="008F10C9">
        <w:rPr>
          <w:rFonts w:ascii="Times New Roman" w:hAnsi="Times New Roman" w:cs="Times New Roman"/>
          <w:sz w:val="24"/>
          <w:szCs w:val="24"/>
          <w:lang w:val="ru-RU"/>
        </w:rPr>
        <w:t xml:space="preserve"> Также общение важно и для развития человека – мы многому учимся именно через общение с другими людьми: родными, близкими, учителями, друзьями, коллегами.</w:t>
      </w:r>
      <w:commentRangeEnd w:id="1"/>
      <w:r w:rsidR="00225B82">
        <w:rPr>
          <w:rStyle w:val="CommentReference"/>
        </w:rPr>
        <w:commentReference w:id="1"/>
      </w:r>
    </w:p>
    <w:p w14:paraId="502C4ABE" w14:textId="43D755A7" w:rsidR="008F10C9" w:rsidRDefault="008F10C9" w:rsidP="003D7158">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Глухие и слабослышащие люди зачастую сталкиваются с определёнными сложностями в общении с людьми слышащими. Основное средство коммуникации между глухими и слабослышащими – это жестовые языки. Далеко не каждый слышащий человек знаком с жестовым языком своих соотечественников. Для глухих же научиться понимать (посредством чтения по губам) и говорить (не слыша самих себя) – </w:t>
      </w:r>
      <w:r w:rsidR="0077641C">
        <w:rPr>
          <w:rFonts w:ascii="Times New Roman" w:hAnsi="Times New Roman" w:cs="Times New Roman"/>
          <w:sz w:val="24"/>
          <w:szCs w:val="24"/>
          <w:lang w:val="ru-RU"/>
        </w:rPr>
        <w:t>весьма</w:t>
      </w:r>
      <w:r>
        <w:rPr>
          <w:rFonts w:ascii="Times New Roman" w:hAnsi="Times New Roman" w:cs="Times New Roman"/>
          <w:sz w:val="24"/>
          <w:szCs w:val="24"/>
          <w:lang w:val="ru-RU"/>
        </w:rPr>
        <w:t xml:space="preserve"> сложная задача, которая требует </w:t>
      </w:r>
      <w:r w:rsidR="0077641C">
        <w:rPr>
          <w:rFonts w:ascii="Times New Roman" w:hAnsi="Times New Roman" w:cs="Times New Roman"/>
          <w:sz w:val="24"/>
          <w:szCs w:val="24"/>
          <w:lang w:val="ru-RU"/>
        </w:rPr>
        <w:t>кропотливой</w:t>
      </w:r>
      <w:r>
        <w:rPr>
          <w:rFonts w:ascii="Times New Roman" w:hAnsi="Times New Roman" w:cs="Times New Roman"/>
          <w:sz w:val="24"/>
          <w:szCs w:val="24"/>
          <w:lang w:val="ru-RU"/>
        </w:rPr>
        <w:t xml:space="preserve"> работы как с его стороны, так и со стороны преподавателя.</w:t>
      </w:r>
      <w:r w:rsidR="0077641C">
        <w:rPr>
          <w:rFonts w:ascii="Times New Roman" w:hAnsi="Times New Roman" w:cs="Times New Roman"/>
          <w:sz w:val="24"/>
          <w:szCs w:val="24"/>
          <w:lang w:val="ru-RU"/>
        </w:rPr>
        <w:t xml:space="preserve"> Более того, в некоторых случаях (например, при общении с врачом в маске) человек оказывается лишённым даже возможности прочитать по губам.</w:t>
      </w:r>
    </w:p>
    <w:p w14:paraId="16EF97A4" w14:textId="189BF60D" w:rsidR="00D46DC4" w:rsidRPr="00E317EC" w:rsidRDefault="00D46DC4" w:rsidP="00E317EC">
      <w:pPr>
        <w:pStyle w:val="ListParagraph"/>
        <w:spacing w:after="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Статистические данные свидетельствуют о постоянном росте числа новорожденных с нарушениями слуха. </w:t>
      </w:r>
      <w:r w:rsidR="00E317EC" w:rsidRPr="00D10D1E">
        <w:rPr>
          <w:rFonts w:ascii="Times New Roman" w:hAnsi="Times New Roman" w:cs="Times New Roman"/>
          <w:sz w:val="24"/>
          <w:szCs w:val="24"/>
          <w:lang w:val="ru-RU"/>
        </w:rPr>
        <w:t xml:space="preserve">По данным </w:t>
      </w:r>
      <w:r w:rsidR="00E317EC" w:rsidRPr="00E317EC">
        <w:rPr>
          <w:rFonts w:ascii="Times New Roman" w:hAnsi="Times New Roman" w:cs="Times New Roman"/>
          <w:sz w:val="24"/>
          <w:szCs w:val="24"/>
          <w:lang w:val="ru-RU"/>
        </w:rPr>
        <w:t>В</w:t>
      </w:r>
      <w:r w:rsidR="00E317EC" w:rsidRPr="00D10D1E">
        <w:rPr>
          <w:rFonts w:ascii="Times New Roman" w:hAnsi="Times New Roman" w:cs="Times New Roman"/>
          <w:sz w:val="24"/>
          <w:szCs w:val="24"/>
          <w:lang w:val="ru-RU"/>
        </w:rPr>
        <w:t>семирной федерации глухих</w:t>
      </w:r>
      <w:r w:rsidR="00E317EC" w:rsidRPr="00E317EC">
        <w:rPr>
          <w:rFonts w:ascii="Times New Roman" w:hAnsi="Times New Roman" w:cs="Times New Roman"/>
          <w:sz w:val="24"/>
          <w:szCs w:val="24"/>
          <w:lang w:val="ru-RU"/>
        </w:rPr>
        <w:t xml:space="preserve">, </w:t>
      </w:r>
      <w:r w:rsidR="00E317EC" w:rsidRPr="00D10D1E">
        <w:rPr>
          <w:rFonts w:ascii="Times New Roman" w:hAnsi="Times New Roman" w:cs="Times New Roman"/>
          <w:sz w:val="24"/>
          <w:szCs w:val="24"/>
          <w:lang w:val="ru-RU"/>
        </w:rPr>
        <w:t>более 300 жестовых языков используются более</w:t>
      </w:r>
      <w:r w:rsidR="00E317EC" w:rsidRPr="00E317EC">
        <w:rPr>
          <w:rFonts w:ascii="Times New Roman" w:hAnsi="Times New Roman" w:cs="Times New Roman"/>
          <w:sz w:val="24"/>
          <w:szCs w:val="24"/>
          <w:lang w:val="ru-RU"/>
        </w:rPr>
        <w:t xml:space="preserve"> чем</w:t>
      </w:r>
      <w:r w:rsidR="00E317EC" w:rsidRPr="00D10D1E">
        <w:rPr>
          <w:rFonts w:ascii="Times New Roman" w:hAnsi="Times New Roman" w:cs="Times New Roman"/>
          <w:sz w:val="24"/>
          <w:szCs w:val="24"/>
          <w:lang w:val="ru-RU"/>
        </w:rPr>
        <w:t xml:space="preserve"> 700 миллионами людей по всему миру.</w:t>
      </w:r>
      <w:r w:rsidR="00E317EC" w:rsidRPr="00E317EC">
        <w:rPr>
          <w:rFonts w:ascii="Times New Roman" w:hAnsi="Times New Roman" w:cs="Times New Roman"/>
          <w:sz w:val="24"/>
          <w:szCs w:val="24"/>
          <w:lang w:val="ru-RU"/>
        </w:rPr>
        <w:t xml:space="preserve"> </w:t>
      </w:r>
      <w:r>
        <w:rPr>
          <w:rFonts w:ascii="Times New Roman" w:hAnsi="Times New Roman" w:cs="Times New Roman"/>
          <w:sz w:val="24"/>
          <w:szCs w:val="24"/>
          <w:lang w:val="ru-RU"/>
        </w:rPr>
        <w:t>По данным ВОЗ, количество глухих и слабослышащих людей в мире увеличивается год от года:</w:t>
      </w:r>
    </w:p>
    <w:p w14:paraId="18C13EE7" w14:textId="501FF927" w:rsidR="00D46DC4" w:rsidRPr="00D46DC4" w:rsidRDefault="00D46DC4" w:rsidP="00D46DC4">
      <w:pPr>
        <w:pStyle w:val="ListParagraph"/>
        <w:numPr>
          <w:ilvl w:val="0"/>
          <w:numId w:val="9"/>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порядка </w:t>
      </w:r>
      <w:r w:rsidRPr="00D10D1E">
        <w:rPr>
          <w:rFonts w:ascii="Times New Roman" w:hAnsi="Times New Roman" w:cs="Times New Roman"/>
          <w:sz w:val="24"/>
          <w:szCs w:val="24"/>
          <w:lang w:val="ru-RU"/>
        </w:rPr>
        <w:t>278 миллионов</w:t>
      </w:r>
      <w:r w:rsidRPr="00D46DC4">
        <w:rPr>
          <w:rFonts w:ascii="Times New Roman" w:hAnsi="Times New Roman" w:cs="Times New Roman"/>
          <w:sz w:val="24"/>
          <w:szCs w:val="24"/>
          <w:lang w:val="ru-RU"/>
        </w:rPr>
        <w:t xml:space="preserve"> человек в 2005 году</w:t>
      </w:r>
      <w:r>
        <w:rPr>
          <w:rFonts w:ascii="Times New Roman" w:hAnsi="Times New Roman" w:cs="Times New Roman"/>
          <w:sz w:val="24"/>
          <w:szCs w:val="24"/>
          <w:lang w:val="ru-RU"/>
        </w:rPr>
        <w:t>,</w:t>
      </w:r>
    </w:p>
    <w:p w14:paraId="4F0E311B" w14:textId="75A638E9" w:rsidR="00D46DC4" w:rsidRPr="00D46DC4" w:rsidRDefault="00D46DC4" w:rsidP="00D46DC4">
      <w:pPr>
        <w:pStyle w:val="ListParagraph"/>
        <w:numPr>
          <w:ilvl w:val="0"/>
          <w:numId w:val="9"/>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порядка </w:t>
      </w:r>
      <w:r w:rsidRPr="00D46DC4">
        <w:rPr>
          <w:rFonts w:ascii="Times New Roman" w:hAnsi="Times New Roman" w:cs="Times New Roman"/>
          <w:sz w:val="24"/>
          <w:szCs w:val="24"/>
          <w:lang w:val="ru-RU"/>
        </w:rPr>
        <w:t>360</w:t>
      </w:r>
      <w:r w:rsidRPr="00D10D1E">
        <w:rPr>
          <w:rFonts w:ascii="Times New Roman" w:hAnsi="Times New Roman" w:cs="Times New Roman"/>
          <w:sz w:val="24"/>
          <w:szCs w:val="24"/>
          <w:lang w:val="ru-RU"/>
        </w:rPr>
        <w:t xml:space="preserve"> миллионов</w:t>
      </w:r>
      <w:r w:rsidRPr="00D46DC4">
        <w:rPr>
          <w:rFonts w:ascii="Times New Roman" w:hAnsi="Times New Roman" w:cs="Times New Roman"/>
          <w:sz w:val="24"/>
          <w:szCs w:val="24"/>
          <w:lang w:val="ru-RU"/>
        </w:rPr>
        <w:t xml:space="preserve"> человек в 2015 году (+14%)</w:t>
      </w:r>
      <w:r>
        <w:rPr>
          <w:rFonts w:ascii="Times New Roman" w:hAnsi="Times New Roman" w:cs="Times New Roman"/>
          <w:sz w:val="24"/>
          <w:szCs w:val="24"/>
          <w:lang w:val="ru-RU"/>
        </w:rPr>
        <w:t>,</w:t>
      </w:r>
    </w:p>
    <w:p w14:paraId="6E7EC5D4" w14:textId="7EE58A24" w:rsidR="00D46DC4" w:rsidRPr="00D46DC4" w:rsidRDefault="00D46DC4" w:rsidP="00D46DC4">
      <w:pPr>
        <w:pStyle w:val="ListParagraph"/>
        <w:numPr>
          <w:ilvl w:val="0"/>
          <w:numId w:val="9"/>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порядка </w:t>
      </w:r>
      <w:r w:rsidRPr="00D46DC4">
        <w:rPr>
          <w:rFonts w:ascii="Times New Roman" w:hAnsi="Times New Roman" w:cs="Times New Roman"/>
          <w:sz w:val="24"/>
          <w:szCs w:val="24"/>
          <w:lang w:val="ru-RU"/>
        </w:rPr>
        <w:t>466</w:t>
      </w:r>
      <w:r w:rsidRPr="00D10D1E">
        <w:rPr>
          <w:rFonts w:ascii="Times New Roman" w:hAnsi="Times New Roman" w:cs="Times New Roman"/>
          <w:sz w:val="24"/>
          <w:szCs w:val="24"/>
          <w:lang w:val="ru-RU"/>
        </w:rPr>
        <w:t xml:space="preserve"> миллионов</w:t>
      </w:r>
      <w:r w:rsidRPr="00D46DC4">
        <w:rPr>
          <w:rFonts w:ascii="Times New Roman" w:hAnsi="Times New Roman" w:cs="Times New Roman"/>
          <w:sz w:val="24"/>
          <w:szCs w:val="24"/>
          <w:lang w:val="ru-RU"/>
        </w:rPr>
        <w:t xml:space="preserve"> человек в 2019 году</w:t>
      </w:r>
      <w:r w:rsidR="00CD3214">
        <w:rPr>
          <w:rFonts w:ascii="Times New Roman" w:hAnsi="Times New Roman" w:cs="Times New Roman"/>
          <w:sz w:val="24"/>
          <w:szCs w:val="24"/>
          <w:lang w:val="ru-RU"/>
        </w:rPr>
        <w:t xml:space="preserve"> (+13%)</w:t>
      </w:r>
      <w:r>
        <w:rPr>
          <w:rFonts w:ascii="Times New Roman" w:hAnsi="Times New Roman" w:cs="Times New Roman"/>
          <w:sz w:val="24"/>
          <w:szCs w:val="24"/>
          <w:lang w:val="ru-RU"/>
        </w:rPr>
        <w:t>,</w:t>
      </w:r>
    </w:p>
    <w:p w14:paraId="42BF4948" w14:textId="1EF9E322" w:rsidR="00D46DC4" w:rsidRPr="00E317EC" w:rsidRDefault="00D46DC4" w:rsidP="00E317EC">
      <w:pPr>
        <w:pStyle w:val="ListParagraph"/>
        <w:numPr>
          <w:ilvl w:val="0"/>
          <w:numId w:val="9"/>
        </w:numPr>
        <w:spacing w:after="240" w:line="360" w:lineRule="auto"/>
        <w:ind w:left="1412" w:hanging="357"/>
        <w:contextualSpacing w:val="0"/>
        <w:jc w:val="both"/>
        <w:rPr>
          <w:rFonts w:ascii="Times New Roman" w:hAnsi="Times New Roman" w:cs="Times New Roman"/>
          <w:sz w:val="24"/>
          <w:szCs w:val="24"/>
          <w:lang w:val="ru-RU"/>
        </w:rPr>
      </w:pPr>
      <w:r w:rsidRPr="00D46DC4">
        <w:rPr>
          <w:rFonts w:ascii="Times New Roman" w:hAnsi="Times New Roman" w:cs="Times New Roman"/>
          <w:sz w:val="24"/>
          <w:szCs w:val="24"/>
          <w:lang w:val="ru-RU"/>
        </w:rPr>
        <w:t>к 2050 году ВОЗ прогнозирует, что это число удвоится.</w:t>
      </w:r>
    </w:p>
    <w:p w14:paraId="33A86A29" w14:textId="29B4ED32" w:rsidR="00B10A87" w:rsidRDefault="00B10A87" w:rsidP="003D7158">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Традиционным посредником в общении между глухими</w:t>
      </w:r>
      <w:r w:rsidRPr="00B10A87">
        <w:rPr>
          <w:rFonts w:ascii="Times New Roman" w:hAnsi="Times New Roman" w:cs="Times New Roman"/>
          <w:sz w:val="24"/>
          <w:szCs w:val="24"/>
          <w:lang w:val="ru-RU"/>
        </w:rPr>
        <w:t>/</w:t>
      </w:r>
      <w:r>
        <w:rPr>
          <w:rFonts w:ascii="Times New Roman" w:hAnsi="Times New Roman" w:cs="Times New Roman"/>
          <w:sz w:val="24"/>
          <w:szCs w:val="24"/>
          <w:lang w:val="ru-RU"/>
        </w:rPr>
        <w:t xml:space="preserve">слабослышащими людьми и слышащими людьми выступает сурдопереводчик. По законодательству РФ, услуги сурдоперевода частично оплачиваются за счёт федерального бюджета. Однако объём услуги, которую глухой человек может получить за счёт государства относительно небольшой – максимум 40 часов в год. </w:t>
      </w:r>
      <w:r w:rsidR="00313B92">
        <w:rPr>
          <w:rFonts w:ascii="Times New Roman" w:hAnsi="Times New Roman" w:cs="Times New Roman"/>
          <w:sz w:val="24"/>
          <w:szCs w:val="24"/>
          <w:lang w:val="ru-RU"/>
        </w:rPr>
        <w:t>Кроме того</w:t>
      </w:r>
      <w:r w:rsidR="00560FB5">
        <w:rPr>
          <w:rFonts w:ascii="Times New Roman" w:hAnsi="Times New Roman" w:cs="Times New Roman"/>
          <w:sz w:val="24"/>
          <w:szCs w:val="24"/>
          <w:lang w:val="ru-RU"/>
        </w:rPr>
        <w:t>,</w:t>
      </w:r>
      <w:r w:rsidR="00313B92">
        <w:rPr>
          <w:rFonts w:ascii="Times New Roman" w:hAnsi="Times New Roman" w:cs="Times New Roman"/>
          <w:sz w:val="24"/>
          <w:szCs w:val="24"/>
          <w:lang w:val="ru-RU"/>
        </w:rPr>
        <w:t xml:space="preserve"> сурдопереводчики – достаточно редкая профессия</w:t>
      </w:r>
      <w:r w:rsidR="00560FB5">
        <w:rPr>
          <w:rFonts w:ascii="Times New Roman" w:hAnsi="Times New Roman" w:cs="Times New Roman"/>
          <w:sz w:val="24"/>
          <w:szCs w:val="24"/>
          <w:lang w:val="ru-RU"/>
        </w:rPr>
        <w:t>:</w:t>
      </w:r>
      <w:r w:rsidR="00313B92">
        <w:rPr>
          <w:rFonts w:ascii="Times New Roman" w:hAnsi="Times New Roman" w:cs="Times New Roman"/>
          <w:sz w:val="24"/>
          <w:szCs w:val="24"/>
          <w:lang w:val="ru-RU"/>
        </w:rPr>
        <w:t xml:space="preserve"> по </w:t>
      </w:r>
      <w:r w:rsidR="00313B92">
        <w:rPr>
          <w:rFonts w:ascii="Times New Roman" w:hAnsi="Times New Roman" w:cs="Times New Roman"/>
          <w:sz w:val="24"/>
          <w:szCs w:val="24"/>
          <w:lang w:val="ru-RU"/>
        </w:rPr>
        <w:lastRenderedPageBreak/>
        <w:t>данным Министерства просвещения РФ</w:t>
      </w:r>
      <w:r w:rsidR="0041404B">
        <w:rPr>
          <w:rStyle w:val="FootnoteReference"/>
          <w:rFonts w:ascii="Times New Roman" w:hAnsi="Times New Roman" w:cs="Times New Roman"/>
          <w:sz w:val="24"/>
          <w:szCs w:val="24"/>
          <w:lang w:val="ru-RU"/>
        </w:rPr>
        <w:footnoteReference w:id="1"/>
      </w:r>
      <w:r w:rsidR="00313B92">
        <w:rPr>
          <w:rFonts w:ascii="Times New Roman" w:hAnsi="Times New Roman" w:cs="Times New Roman"/>
          <w:sz w:val="24"/>
          <w:szCs w:val="24"/>
          <w:lang w:val="ru-RU"/>
        </w:rPr>
        <w:t xml:space="preserve">, в 2020-м году в России насчитывалось </w:t>
      </w:r>
      <w:r w:rsidR="00313B92" w:rsidRPr="00313B92">
        <w:rPr>
          <w:rFonts w:ascii="Times New Roman" w:hAnsi="Times New Roman" w:cs="Times New Roman"/>
          <w:sz w:val="24"/>
          <w:szCs w:val="24"/>
          <w:lang w:val="ru-RU"/>
        </w:rPr>
        <w:t>около 900 сурдопереводчиков</w:t>
      </w:r>
      <w:r w:rsidR="00313B92">
        <w:rPr>
          <w:rFonts w:ascii="Times New Roman" w:hAnsi="Times New Roman" w:cs="Times New Roman"/>
          <w:sz w:val="24"/>
          <w:szCs w:val="24"/>
          <w:lang w:val="ru-RU"/>
        </w:rPr>
        <w:t xml:space="preserve">, при этом на каждого из них приходилось </w:t>
      </w:r>
      <w:r w:rsidR="00313B92" w:rsidRPr="00313B92">
        <w:rPr>
          <w:rFonts w:ascii="Times New Roman" w:hAnsi="Times New Roman" w:cs="Times New Roman"/>
          <w:sz w:val="24"/>
          <w:szCs w:val="24"/>
          <w:lang w:val="ru-RU"/>
        </w:rPr>
        <w:t>до 100 тысяч глухих</w:t>
      </w:r>
      <w:r w:rsidR="00313B92">
        <w:rPr>
          <w:rFonts w:ascii="Times New Roman" w:hAnsi="Times New Roman" w:cs="Times New Roman"/>
          <w:sz w:val="24"/>
          <w:szCs w:val="24"/>
          <w:lang w:val="ru-RU"/>
        </w:rPr>
        <w:t>.</w:t>
      </w:r>
      <w:r w:rsidR="007B05AD">
        <w:rPr>
          <w:rFonts w:ascii="Times New Roman" w:hAnsi="Times New Roman" w:cs="Times New Roman"/>
          <w:sz w:val="24"/>
          <w:szCs w:val="24"/>
          <w:lang w:val="ru-RU"/>
        </w:rPr>
        <w:t xml:space="preserve"> Также посредничество </w:t>
      </w:r>
      <w:r w:rsidR="00D46DC4">
        <w:rPr>
          <w:rFonts w:ascii="Times New Roman" w:hAnsi="Times New Roman" w:cs="Times New Roman"/>
          <w:sz w:val="24"/>
          <w:szCs w:val="24"/>
          <w:lang w:val="ru-RU"/>
        </w:rPr>
        <w:t>постороннего</w:t>
      </w:r>
      <w:r w:rsidR="007B05AD">
        <w:rPr>
          <w:rFonts w:ascii="Times New Roman" w:hAnsi="Times New Roman" w:cs="Times New Roman"/>
          <w:sz w:val="24"/>
          <w:szCs w:val="24"/>
          <w:lang w:val="ru-RU"/>
        </w:rPr>
        <w:t xml:space="preserve"> человека, может быть не всегда желательно для глухого человека: например, в вопросах, касающихся его здоровья.</w:t>
      </w:r>
    </w:p>
    <w:p w14:paraId="4E3C37EF" w14:textId="25BF7E60" w:rsidR="008F10C9" w:rsidRDefault="00A46CAF" w:rsidP="00F30387">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Со стороны медицины также постоянно ведутся разработки технологических решений, помогающим глухим и слабослышащим людям ориентироваться в мире звуков. На настоящее время самым эффективным решением в этом направлении является кохлеарная имплантация. Однако она подходит не все</w:t>
      </w:r>
      <w:r w:rsidR="00F30387">
        <w:rPr>
          <w:rFonts w:ascii="Times New Roman" w:hAnsi="Times New Roman" w:cs="Times New Roman"/>
          <w:sz w:val="24"/>
          <w:szCs w:val="24"/>
          <w:lang w:val="ru-RU"/>
        </w:rPr>
        <w:t>м.</w:t>
      </w:r>
      <w:r>
        <w:rPr>
          <w:rFonts w:ascii="Times New Roman" w:hAnsi="Times New Roman" w:cs="Times New Roman"/>
          <w:sz w:val="24"/>
          <w:szCs w:val="24"/>
          <w:lang w:val="ru-RU"/>
        </w:rPr>
        <w:t xml:space="preserve"> </w:t>
      </w:r>
      <w:r w:rsidR="00F30387">
        <w:rPr>
          <w:rFonts w:ascii="Times New Roman" w:hAnsi="Times New Roman" w:cs="Times New Roman"/>
          <w:sz w:val="24"/>
          <w:szCs w:val="24"/>
          <w:lang w:val="ru-RU"/>
        </w:rPr>
        <w:t>Кроме того, слышат люди с имплантами несколько иначе, чем слышащие, и вынуждены какое-то время учиться</w:t>
      </w:r>
      <w:r w:rsidR="00382FA7">
        <w:rPr>
          <w:rFonts w:ascii="Times New Roman" w:hAnsi="Times New Roman" w:cs="Times New Roman"/>
          <w:sz w:val="24"/>
          <w:szCs w:val="24"/>
          <w:lang w:val="ru-RU"/>
        </w:rPr>
        <w:t xml:space="preserve"> воспринимать</w:t>
      </w:r>
      <w:r w:rsidR="00F30387">
        <w:rPr>
          <w:rFonts w:ascii="Times New Roman" w:hAnsi="Times New Roman" w:cs="Times New Roman"/>
          <w:sz w:val="24"/>
          <w:szCs w:val="24"/>
          <w:lang w:val="ru-RU"/>
        </w:rPr>
        <w:t xml:space="preserve"> и различать звуки с помощью импланта.</w:t>
      </w:r>
    </w:p>
    <w:p w14:paraId="4B5551C7" w14:textId="102DA866" w:rsidR="00A815B1" w:rsidRDefault="00282BA6" w:rsidP="00A815B1">
      <w:pPr>
        <w:pStyle w:val="ListParagraph"/>
        <w:spacing w:after="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Ещё одним мостиком для общения между глухими и слышащими людьми мог бы стать автоматический переводчик с жестового языка на </w:t>
      </w:r>
      <w:r w:rsidR="003A702E">
        <w:rPr>
          <w:rFonts w:ascii="Times New Roman" w:hAnsi="Times New Roman" w:cs="Times New Roman"/>
          <w:sz w:val="24"/>
          <w:szCs w:val="24"/>
          <w:lang w:val="ru-RU"/>
        </w:rPr>
        <w:t>словесный</w:t>
      </w:r>
      <w:r>
        <w:rPr>
          <w:rFonts w:ascii="Times New Roman" w:hAnsi="Times New Roman" w:cs="Times New Roman"/>
          <w:sz w:val="24"/>
          <w:szCs w:val="24"/>
          <w:lang w:val="ru-RU"/>
        </w:rPr>
        <w:t xml:space="preserve"> и в обратном направлении. Несмотря на впечатляющие результаты, достигнутые учёными и разработчиками в этом направлении, необходимое качество такого перевода в настоящий момент не достигнуто</w:t>
      </w:r>
      <w:r w:rsidR="00A815B1">
        <w:rPr>
          <w:rFonts w:ascii="Times New Roman" w:hAnsi="Times New Roman" w:cs="Times New Roman"/>
          <w:sz w:val="24"/>
          <w:szCs w:val="24"/>
          <w:lang w:val="ru-RU"/>
        </w:rPr>
        <w:t>. Глухие предъявляют следующие требования к такой системе автоматического перевода</w:t>
      </w:r>
      <w:r w:rsidR="00B305B5">
        <w:rPr>
          <w:rFonts w:ascii="Times New Roman" w:hAnsi="Times New Roman" w:cs="Times New Roman"/>
          <w:sz w:val="24"/>
          <w:szCs w:val="24"/>
          <w:lang w:val="ru-RU"/>
        </w:rPr>
        <w:t xml:space="preserve"> </w:t>
      </w:r>
      <w:r w:rsidR="00B305B5" w:rsidRPr="00B305B5">
        <w:rPr>
          <w:rFonts w:ascii="Times New Roman" w:hAnsi="Times New Roman" w:cs="Times New Roman"/>
          <w:sz w:val="24"/>
          <w:szCs w:val="24"/>
          <w:lang w:val="ru-RU"/>
        </w:rPr>
        <w:t>[</w:t>
      </w:r>
      <w:r w:rsidR="00B305B5">
        <w:rPr>
          <w:rFonts w:ascii="Times New Roman" w:hAnsi="Times New Roman" w:cs="Times New Roman"/>
          <w:sz w:val="24"/>
          <w:szCs w:val="24"/>
          <w:lang w:val="ru-RU"/>
        </w:rPr>
        <w:t>Гриф и др., 2021</w:t>
      </w:r>
      <w:r w:rsidR="00B305B5" w:rsidRPr="00B305B5">
        <w:rPr>
          <w:rFonts w:ascii="Times New Roman" w:hAnsi="Times New Roman" w:cs="Times New Roman"/>
          <w:sz w:val="24"/>
          <w:szCs w:val="24"/>
          <w:lang w:val="ru-RU"/>
        </w:rPr>
        <w:t>]</w:t>
      </w:r>
      <w:r w:rsidR="00A815B1">
        <w:rPr>
          <w:rFonts w:ascii="Times New Roman" w:hAnsi="Times New Roman" w:cs="Times New Roman"/>
          <w:sz w:val="24"/>
          <w:szCs w:val="24"/>
          <w:lang w:val="ru-RU"/>
        </w:rPr>
        <w:t>:</w:t>
      </w:r>
    </w:p>
    <w:p w14:paraId="232F2426" w14:textId="0369B142" w:rsidR="00A815B1" w:rsidRPr="00D10D1E" w:rsidRDefault="00A815B1" w:rsidP="00A815B1">
      <w:pPr>
        <w:pStyle w:val="ListParagraph"/>
        <w:numPr>
          <w:ilvl w:val="0"/>
          <w:numId w:val="9"/>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точность</w:t>
      </w:r>
      <w:r w:rsidRPr="00D10D1E">
        <w:rPr>
          <w:rFonts w:ascii="Times New Roman" w:hAnsi="Times New Roman" w:cs="Times New Roman"/>
          <w:sz w:val="24"/>
          <w:szCs w:val="24"/>
          <w:lang w:val="ru-RU"/>
        </w:rPr>
        <w:t xml:space="preserve"> перевода не </w:t>
      </w:r>
      <w:r>
        <w:rPr>
          <w:rFonts w:ascii="Times New Roman" w:hAnsi="Times New Roman" w:cs="Times New Roman"/>
          <w:sz w:val="24"/>
          <w:szCs w:val="24"/>
          <w:lang w:val="ru-RU"/>
        </w:rPr>
        <w:t>менее</w:t>
      </w:r>
      <w:r w:rsidRPr="00D10D1E">
        <w:rPr>
          <w:rFonts w:ascii="Times New Roman" w:hAnsi="Times New Roman" w:cs="Times New Roman"/>
          <w:sz w:val="24"/>
          <w:szCs w:val="24"/>
          <w:lang w:val="ru-RU"/>
        </w:rPr>
        <w:t xml:space="preserve"> 90%</w:t>
      </w:r>
      <w:r>
        <w:rPr>
          <w:rFonts w:ascii="Times New Roman" w:hAnsi="Times New Roman" w:cs="Times New Roman"/>
          <w:sz w:val="24"/>
          <w:szCs w:val="24"/>
          <w:lang w:val="ru-RU"/>
        </w:rPr>
        <w:t>,</w:t>
      </w:r>
    </w:p>
    <w:p w14:paraId="237F3198" w14:textId="35D8991F" w:rsidR="00F11A61" w:rsidRDefault="00A815B1" w:rsidP="00E242AF">
      <w:pPr>
        <w:pStyle w:val="ListParagraph"/>
        <w:numPr>
          <w:ilvl w:val="0"/>
          <w:numId w:val="9"/>
        </w:numPr>
        <w:spacing w:after="240" w:line="360" w:lineRule="auto"/>
        <w:ind w:left="1412" w:hanging="357"/>
        <w:contextualSpacing w:val="0"/>
        <w:jc w:val="both"/>
        <w:rPr>
          <w:rFonts w:ascii="Times New Roman" w:hAnsi="Times New Roman" w:cs="Times New Roman"/>
          <w:sz w:val="24"/>
          <w:szCs w:val="24"/>
          <w:lang w:val="ru-RU"/>
        </w:rPr>
      </w:pPr>
      <w:r w:rsidRPr="00D10D1E">
        <w:rPr>
          <w:rFonts w:ascii="Times New Roman" w:hAnsi="Times New Roman" w:cs="Times New Roman"/>
          <w:sz w:val="24"/>
          <w:szCs w:val="24"/>
          <w:lang w:val="ru-RU"/>
        </w:rPr>
        <w:t xml:space="preserve">качество визуализации </w:t>
      </w:r>
      <w:r>
        <w:rPr>
          <w:rFonts w:ascii="Times New Roman" w:hAnsi="Times New Roman" w:cs="Times New Roman"/>
          <w:sz w:val="24"/>
          <w:szCs w:val="24"/>
          <w:lang w:val="ru-RU"/>
        </w:rPr>
        <w:t>должно быть максимально приближено к движениям</w:t>
      </w:r>
      <w:r w:rsidRPr="00D10D1E">
        <w:rPr>
          <w:rFonts w:ascii="Times New Roman" w:hAnsi="Times New Roman" w:cs="Times New Roman"/>
          <w:sz w:val="24"/>
          <w:szCs w:val="24"/>
          <w:lang w:val="ru-RU"/>
        </w:rPr>
        <w:t xml:space="preserve"> человека-</w:t>
      </w:r>
      <w:r>
        <w:rPr>
          <w:rFonts w:ascii="Times New Roman" w:hAnsi="Times New Roman" w:cs="Times New Roman"/>
          <w:sz w:val="24"/>
          <w:szCs w:val="24"/>
          <w:lang w:val="ru-RU"/>
        </w:rPr>
        <w:t>сурдо</w:t>
      </w:r>
      <w:r w:rsidRPr="00D10D1E">
        <w:rPr>
          <w:rFonts w:ascii="Times New Roman" w:hAnsi="Times New Roman" w:cs="Times New Roman"/>
          <w:sz w:val="24"/>
          <w:szCs w:val="24"/>
          <w:lang w:val="ru-RU"/>
        </w:rPr>
        <w:t>переводчика</w:t>
      </w:r>
      <w:r>
        <w:rPr>
          <w:rFonts w:ascii="Times New Roman" w:hAnsi="Times New Roman" w:cs="Times New Roman"/>
          <w:sz w:val="24"/>
          <w:szCs w:val="24"/>
          <w:lang w:val="ru-RU"/>
        </w:rPr>
        <w:t>.</w:t>
      </w:r>
    </w:p>
    <w:p w14:paraId="5763A066" w14:textId="12FB0FE8" w:rsidR="00C301E1" w:rsidRDefault="00C301E1" w:rsidP="00342828">
      <w:pPr>
        <w:pStyle w:val="ListParagraph"/>
        <w:spacing w:after="240" w:line="360" w:lineRule="auto"/>
        <w:ind w:left="0" w:firstLine="697"/>
        <w:contextualSpacing w:val="0"/>
        <w:jc w:val="both"/>
        <w:rPr>
          <w:rFonts w:ascii="Times New Roman" w:hAnsi="Times New Roman" w:cs="Times New Roman"/>
          <w:sz w:val="24"/>
          <w:szCs w:val="24"/>
          <w:lang w:val="ru-RU"/>
        </w:rPr>
      </w:pPr>
      <w:commentRangeStart w:id="2"/>
      <w:r>
        <w:rPr>
          <w:rFonts w:ascii="Times New Roman" w:hAnsi="Times New Roman" w:cs="Times New Roman"/>
          <w:sz w:val="24"/>
          <w:szCs w:val="24"/>
          <w:lang w:val="ru-RU"/>
        </w:rPr>
        <w:t>Почему же при текущем уровне развития машинного перевода с одного жестового языка на другой, для жестовых языков удовлетворительный результат пока ещё не достигнут? С какими сложностями сталкиваются исследователи, работающие с жестовыми языками?</w:t>
      </w:r>
      <w:commentRangeEnd w:id="2"/>
      <w:r w:rsidR="00820BC4">
        <w:rPr>
          <w:rStyle w:val="CommentReference"/>
        </w:rPr>
        <w:commentReference w:id="2"/>
      </w:r>
    </w:p>
    <w:p w14:paraId="209E4145" w14:textId="2AC31C61" w:rsidR="000D5DF2" w:rsidRDefault="000D5DF2" w:rsidP="00342828">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Человек, говорящий на жестовом языке, использует для передачи своего сообщения не только движения рук (которые сами по себе допускают определённую вариативность), но также и движение корпусом (например, при сравнении), выражение лица (в РЖЯ, например, при вопросе необходимо нахмурить брови), «проговаривание» слов губами (чтение по губам может </w:t>
      </w:r>
      <w:r>
        <w:rPr>
          <w:rFonts w:ascii="Times New Roman" w:hAnsi="Times New Roman" w:cs="Times New Roman"/>
          <w:sz w:val="24"/>
          <w:szCs w:val="24"/>
          <w:lang w:val="ru-RU"/>
        </w:rPr>
        <w:lastRenderedPageBreak/>
        <w:t>помочь различить похожие между собой жесты, однако не все глухие задействуют губы), движения головой (например, в РЖЯ при вопросе голова как правило движется немного вперед в сторону собеседника)</w:t>
      </w:r>
      <w:r w:rsidR="00D31DA8">
        <w:rPr>
          <w:rFonts w:ascii="Times New Roman" w:hAnsi="Times New Roman" w:cs="Times New Roman"/>
          <w:sz w:val="24"/>
          <w:szCs w:val="24"/>
          <w:lang w:val="ru-RU"/>
        </w:rPr>
        <w:t xml:space="preserve">, позиции тела (например, при пересказе разговора двух и более лиц). Таким образом, каждый из указанных компонентов несёт в себе определённую смысловую нагрузку, а значит, при упрощении задачи только до движений руками, теряется существенная часть информации, а необходимость учитывать все факторы приводит к усложнению задачи. </w:t>
      </w:r>
    </w:p>
    <w:p w14:paraId="0AD091B8" w14:textId="6C9C385E" w:rsidR="00342828" w:rsidRDefault="004D4FF0" w:rsidP="00A874A7">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 развитием ИИ, и особенно глубокого обучения, исследователи всё больше внимания стали уделять </w:t>
      </w:r>
      <w:r w:rsidR="00342828">
        <w:rPr>
          <w:rFonts w:ascii="Times New Roman" w:hAnsi="Times New Roman" w:cs="Times New Roman"/>
          <w:sz w:val="24"/>
          <w:szCs w:val="24"/>
          <w:lang w:val="ru-RU"/>
        </w:rPr>
        <w:t xml:space="preserve">построению </w:t>
      </w:r>
      <w:r>
        <w:rPr>
          <w:rFonts w:ascii="Times New Roman" w:hAnsi="Times New Roman" w:cs="Times New Roman"/>
          <w:sz w:val="24"/>
          <w:szCs w:val="24"/>
          <w:lang w:val="ru-RU"/>
        </w:rPr>
        <w:t>именно интеллектуальны</w:t>
      </w:r>
      <w:r w:rsidR="00342828">
        <w:rPr>
          <w:rFonts w:ascii="Times New Roman" w:hAnsi="Times New Roman" w:cs="Times New Roman"/>
          <w:sz w:val="24"/>
          <w:szCs w:val="24"/>
          <w:lang w:val="ru-RU"/>
        </w:rPr>
        <w:t>х</w:t>
      </w:r>
      <w:r>
        <w:rPr>
          <w:rFonts w:ascii="Times New Roman" w:hAnsi="Times New Roman" w:cs="Times New Roman"/>
          <w:sz w:val="24"/>
          <w:szCs w:val="24"/>
          <w:lang w:val="ru-RU"/>
        </w:rPr>
        <w:t xml:space="preserve"> </w:t>
      </w:r>
      <w:r w:rsidR="00342828">
        <w:rPr>
          <w:rFonts w:ascii="Times New Roman" w:hAnsi="Times New Roman" w:cs="Times New Roman"/>
          <w:sz w:val="24"/>
          <w:szCs w:val="24"/>
          <w:lang w:val="ru-RU"/>
        </w:rPr>
        <w:t>систем перевода для жестовых языков. С</w:t>
      </w:r>
      <w:r w:rsidR="00342828" w:rsidRPr="00342828">
        <w:rPr>
          <w:rFonts w:ascii="Times New Roman" w:hAnsi="Times New Roman" w:cs="Times New Roman"/>
          <w:sz w:val="24"/>
          <w:szCs w:val="24"/>
          <w:lang w:val="ru-RU"/>
        </w:rPr>
        <w:t xml:space="preserve">реди работ последнего </w:t>
      </w:r>
      <w:r w:rsidR="00342828" w:rsidRPr="00342828">
        <w:rPr>
          <w:rFonts w:ascii="Times New Roman" w:hAnsi="Times New Roman" w:cs="Times New Roman"/>
          <w:sz w:val="24"/>
          <w:szCs w:val="24"/>
          <w:lang w:val="ru-RU"/>
        </w:rPr>
        <w:t>десяти</w:t>
      </w:r>
      <w:r w:rsidR="00342828" w:rsidRPr="00342828">
        <w:rPr>
          <w:rFonts w:ascii="Times New Roman" w:hAnsi="Times New Roman" w:cs="Times New Roman"/>
          <w:sz w:val="24"/>
          <w:szCs w:val="24"/>
          <w:lang w:val="ru-RU"/>
        </w:rPr>
        <w:t>летия</w:t>
      </w:r>
      <w:r w:rsidR="00342828" w:rsidRPr="00342828">
        <w:rPr>
          <w:rFonts w:ascii="Times New Roman" w:hAnsi="Times New Roman" w:cs="Times New Roman"/>
          <w:sz w:val="24"/>
          <w:szCs w:val="24"/>
          <w:lang w:val="ru-RU"/>
        </w:rPr>
        <w:t xml:space="preserve"> чётко прослеживается</w:t>
      </w:r>
      <w:r w:rsidR="00342828" w:rsidRPr="00342828">
        <w:rPr>
          <w:rFonts w:ascii="Times New Roman" w:hAnsi="Times New Roman" w:cs="Times New Roman"/>
          <w:sz w:val="24"/>
          <w:szCs w:val="24"/>
          <w:lang w:val="ru-RU"/>
        </w:rPr>
        <w:t xml:space="preserve"> </w:t>
      </w:r>
      <w:r w:rsidR="00342828" w:rsidRPr="00342828">
        <w:rPr>
          <w:rFonts w:ascii="Times New Roman" w:hAnsi="Times New Roman" w:cs="Times New Roman"/>
          <w:sz w:val="24"/>
          <w:szCs w:val="24"/>
          <w:lang w:val="ru-RU"/>
        </w:rPr>
        <w:t>популярность</w:t>
      </w:r>
      <w:r w:rsidR="00342828" w:rsidRPr="00342828">
        <w:rPr>
          <w:rFonts w:ascii="Times New Roman" w:hAnsi="Times New Roman" w:cs="Times New Roman"/>
          <w:sz w:val="24"/>
          <w:szCs w:val="24"/>
          <w:lang w:val="ru-RU"/>
        </w:rPr>
        <w:t xml:space="preserve"> методов глубокого обучения.</w:t>
      </w:r>
      <w:r w:rsidR="00F8383E">
        <w:rPr>
          <w:rFonts w:ascii="Times New Roman" w:hAnsi="Times New Roman" w:cs="Times New Roman"/>
          <w:sz w:val="24"/>
          <w:szCs w:val="24"/>
          <w:lang w:val="ru-RU"/>
        </w:rPr>
        <w:t xml:space="preserve"> </w:t>
      </w:r>
      <w:r w:rsidR="00342828" w:rsidRPr="00342828">
        <w:rPr>
          <w:rFonts w:ascii="Times New Roman" w:hAnsi="Times New Roman" w:cs="Times New Roman"/>
          <w:sz w:val="24"/>
          <w:szCs w:val="24"/>
          <w:lang w:val="ru-RU"/>
        </w:rPr>
        <w:t>Например, работы</w:t>
      </w:r>
      <w:r w:rsidR="00342828" w:rsidRPr="00342828">
        <w:rPr>
          <w:rFonts w:ascii="Times New Roman" w:hAnsi="Times New Roman" w:cs="Times New Roman"/>
          <w:sz w:val="24"/>
          <w:szCs w:val="24"/>
          <w:lang w:val="ru-RU"/>
        </w:rPr>
        <w:t xml:space="preserve"> на базе набора данных</w:t>
      </w:r>
      <w:r w:rsidR="00342828" w:rsidRPr="00342828">
        <w:rPr>
          <w:rFonts w:ascii="Times New Roman" w:hAnsi="Times New Roman" w:cs="Times New Roman"/>
          <w:sz w:val="24"/>
          <w:szCs w:val="24"/>
          <w:lang w:val="ru-RU"/>
        </w:rPr>
        <w:t xml:space="preserve"> RWTH-PHOENIX-Weather 2014</w:t>
      </w:r>
      <w:r w:rsidR="00342828" w:rsidRPr="00342828">
        <w:rPr>
          <w:rFonts w:ascii="Times New Roman" w:hAnsi="Times New Roman" w:cs="Times New Roman"/>
          <w:sz w:val="24"/>
          <w:szCs w:val="24"/>
          <w:lang w:val="ru-RU"/>
        </w:rPr>
        <w:t xml:space="preserve"> </w:t>
      </w:r>
      <w:r w:rsidR="00342828" w:rsidRPr="00342828">
        <w:rPr>
          <w:rFonts w:ascii="Times New Roman" w:hAnsi="Times New Roman" w:cs="Times New Roman"/>
          <w:sz w:val="24"/>
          <w:szCs w:val="24"/>
          <w:lang w:val="ru-RU"/>
        </w:rPr>
        <w:t xml:space="preserve">чаще всего </w:t>
      </w:r>
      <w:r w:rsidR="00232206">
        <w:rPr>
          <w:rFonts w:ascii="Times New Roman" w:hAnsi="Times New Roman" w:cs="Times New Roman"/>
          <w:sz w:val="24"/>
          <w:szCs w:val="24"/>
          <w:lang w:val="ru-RU"/>
        </w:rPr>
        <w:t>строят распознавание жестов на базе с</w:t>
      </w:r>
      <w:r w:rsidR="00342828" w:rsidRPr="00342828">
        <w:rPr>
          <w:rFonts w:ascii="Times New Roman" w:hAnsi="Times New Roman" w:cs="Times New Roman"/>
          <w:sz w:val="24"/>
          <w:szCs w:val="24"/>
          <w:lang w:val="ru-RU"/>
        </w:rPr>
        <w:t>в</w:t>
      </w:r>
      <w:r w:rsidR="00342828" w:rsidRPr="00342828">
        <w:rPr>
          <w:rFonts w:ascii="Times New Roman" w:hAnsi="Times New Roman" w:cs="Times New Roman"/>
          <w:sz w:val="24"/>
          <w:szCs w:val="24"/>
          <w:lang w:val="ru-RU"/>
        </w:rPr>
        <w:t>ё</w:t>
      </w:r>
      <w:r w:rsidR="00342828" w:rsidRPr="00342828">
        <w:rPr>
          <w:rFonts w:ascii="Times New Roman" w:hAnsi="Times New Roman" w:cs="Times New Roman"/>
          <w:sz w:val="24"/>
          <w:szCs w:val="24"/>
          <w:lang w:val="ru-RU"/>
        </w:rPr>
        <w:t xml:space="preserve">рточной </w:t>
      </w:r>
      <w:r w:rsidR="00342828" w:rsidRPr="00342828">
        <w:rPr>
          <w:rFonts w:ascii="Times New Roman" w:hAnsi="Times New Roman" w:cs="Times New Roman"/>
          <w:sz w:val="24"/>
          <w:szCs w:val="24"/>
          <w:lang w:val="ru-RU"/>
        </w:rPr>
        <w:t xml:space="preserve">нейронной </w:t>
      </w:r>
      <w:r w:rsidR="00342828" w:rsidRPr="00342828">
        <w:rPr>
          <w:rFonts w:ascii="Times New Roman" w:hAnsi="Times New Roman" w:cs="Times New Roman"/>
          <w:sz w:val="24"/>
          <w:szCs w:val="24"/>
          <w:lang w:val="ru-RU"/>
        </w:rPr>
        <w:t>сети (CNN)</w:t>
      </w:r>
      <w:r w:rsidR="00232206">
        <w:rPr>
          <w:rFonts w:ascii="Times New Roman" w:hAnsi="Times New Roman" w:cs="Times New Roman"/>
          <w:sz w:val="24"/>
          <w:szCs w:val="24"/>
          <w:lang w:val="ru-RU"/>
        </w:rPr>
        <w:t xml:space="preserve">. Те же работы, которые сфокусированы не на распознавании отдельных жестов, а на переводе непрерывной жестовой речи, чаще всего дополняют </w:t>
      </w:r>
      <w:r w:rsidR="00232206">
        <w:rPr>
          <w:rFonts w:ascii="Times New Roman" w:hAnsi="Times New Roman" w:cs="Times New Roman"/>
          <w:sz w:val="24"/>
          <w:szCs w:val="24"/>
        </w:rPr>
        <w:t>CNN</w:t>
      </w:r>
      <w:r w:rsidR="00232206" w:rsidRPr="00232206">
        <w:rPr>
          <w:rFonts w:ascii="Times New Roman" w:hAnsi="Times New Roman" w:cs="Times New Roman"/>
          <w:sz w:val="24"/>
          <w:szCs w:val="24"/>
          <w:lang w:val="ru-RU"/>
        </w:rPr>
        <w:t xml:space="preserve"> </w:t>
      </w:r>
      <w:r w:rsidR="00342828" w:rsidRPr="00342828">
        <w:rPr>
          <w:rFonts w:ascii="Times New Roman" w:hAnsi="Times New Roman" w:cs="Times New Roman"/>
          <w:sz w:val="24"/>
          <w:szCs w:val="24"/>
          <w:lang w:val="ru-RU"/>
        </w:rPr>
        <w:t>лингвистической модел</w:t>
      </w:r>
      <w:r w:rsidR="00232206">
        <w:rPr>
          <w:rFonts w:ascii="Times New Roman" w:hAnsi="Times New Roman" w:cs="Times New Roman"/>
          <w:sz w:val="24"/>
          <w:szCs w:val="24"/>
          <w:lang w:val="ru-RU"/>
        </w:rPr>
        <w:t>ью</w:t>
      </w:r>
      <w:r w:rsidR="00342828" w:rsidRPr="00342828">
        <w:rPr>
          <w:rFonts w:ascii="Times New Roman" w:hAnsi="Times New Roman" w:cs="Times New Roman"/>
          <w:sz w:val="24"/>
          <w:szCs w:val="24"/>
          <w:lang w:val="ru-RU"/>
        </w:rPr>
        <w:t xml:space="preserve"> (как правило, BLSTM) </w:t>
      </w:r>
      <w:bookmarkStart w:id="3" w:name="_Hlk134276581"/>
      <w:r w:rsidR="00232206" w:rsidRPr="00232206">
        <w:rPr>
          <w:rFonts w:ascii="Times New Roman" w:hAnsi="Times New Roman" w:cs="Times New Roman"/>
          <w:sz w:val="24"/>
          <w:szCs w:val="24"/>
          <w:lang w:val="ru-RU"/>
        </w:rPr>
        <w:t>[</w:t>
      </w:r>
      <w:r w:rsidR="00A874A7" w:rsidRPr="00A874A7">
        <w:rPr>
          <w:rFonts w:ascii="Times New Roman" w:hAnsi="Times New Roman" w:cs="Times New Roman"/>
          <w:sz w:val="24"/>
          <w:szCs w:val="24"/>
          <w:lang w:val="ru-RU"/>
        </w:rPr>
        <w:t>Koller, 2020]</w:t>
      </w:r>
      <w:bookmarkEnd w:id="3"/>
      <w:r w:rsidR="00342828" w:rsidRPr="00A874A7">
        <w:rPr>
          <w:rFonts w:ascii="Times New Roman" w:hAnsi="Times New Roman" w:cs="Times New Roman"/>
          <w:sz w:val="24"/>
          <w:szCs w:val="24"/>
          <w:lang w:val="ru-RU"/>
        </w:rPr>
        <w:t>.</w:t>
      </w:r>
      <w:r w:rsidR="00232206" w:rsidRPr="00232206">
        <w:rPr>
          <w:rFonts w:ascii="Times New Roman" w:hAnsi="Times New Roman" w:cs="Times New Roman"/>
          <w:sz w:val="24"/>
          <w:szCs w:val="24"/>
          <w:lang w:val="ru-RU"/>
        </w:rPr>
        <w:t xml:space="preserve"> </w:t>
      </w:r>
      <w:r w:rsidR="00232206">
        <w:rPr>
          <w:rFonts w:ascii="Times New Roman" w:hAnsi="Times New Roman" w:cs="Times New Roman"/>
          <w:sz w:val="24"/>
          <w:szCs w:val="24"/>
          <w:lang w:val="ru-RU"/>
        </w:rPr>
        <w:t>Тут</w:t>
      </w:r>
      <w:r w:rsidR="00B1296C">
        <w:rPr>
          <w:rFonts w:ascii="Times New Roman" w:hAnsi="Times New Roman" w:cs="Times New Roman"/>
          <w:sz w:val="24"/>
          <w:szCs w:val="24"/>
          <w:lang w:val="ru-RU"/>
        </w:rPr>
        <w:t xml:space="preserve"> следует отметить, что на данный момент большая часть работ</w:t>
      </w:r>
      <w:r w:rsidR="00232206">
        <w:rPr>
          <w:rFonts w:ascii="Times New Roman" w:hAnsi="Times New Roman" w:cs="Times New Roman"/>
          <w:sz w:val="24"/>
          <w:szCs w:val="24"/>
          <w:lang w:val="ru-RU"/>
        </w:rPr>
        <w:t xml:space="preserve"> всё-таки </w:t>
      </w:r>
      <w:r w:rsidR="00B1296C">
        <w:rPr>
          <w:rFonts w:ascii="Times New Roman" w:hAnsi="Times New Roman" w:cs="Times New Roman"/>
          <w:sz w:val="24"/>
          <w:szCs w:val="24"/>
          <w:lang w:val="ru-RU"/>
        </w:rPr>
        <w:t xml:space="preserve">ориентирована на распознавание отдельных </w:t>
      </w:r>
      <w:r w:rsidR="00232206">
        <w:rPr>
          <w:rFonts w:ascii="Times New Roman" w:hAnsi="Times New Roman" w:cs="Times New Roman"/>
          <w:sz w:val="24"/>
          <w:szCs w:val="24"/>
          <w:lang w:val="ru-RU"/>
        </w:rPr>
        <w:t xml:space="preserve">изолированных </w:t>
      </w:r>
      <w:r w:rsidR="00B1296C">
        <w:rPr>
          <w:rFonts w:ascii="Times New Roman" w:hAnsi="Times New Roman" w:cs="Times New Roman"/>
          <w:sz w:val="24"/>
          <w:szCs w:val="24"/>
          <w:lang w:val="ru-RU"/>
        </w:rPr>
        <w:t>жестов, а не на перевод непрерывной жестовой речи.</w:t>
      </w:r>
    </w:p>
    <w:p w14:paraId="5C12F194" w14:textId="3AA063EB" w:rsidR="001300AB" w:rsidRDefault="001300AB" w:rsidP="00A874A7">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качестве входных данных сейчас наиболее популярны </w:t>
      </w:r>
      <w:r>
        <w:rPr>
          <w:rFonts w:ascii="Times New Roman" w:hAnsi="Times New Roman" w:cs="Times New Roman"/>
          <w:sz w:val="24"/>
          <w:szCs w:val="24"/>
        </w:rPr>
        <w:t>RGB</w:t>
      </w:r>
      <w:r w:rsidRPr="00F8383E">
        <w:rPr>
          <w:rFonts w:ascii="Times New Roman" w:hAnsi="Times New Roman" w:cs="Times New Roman"/>
          <w:sz w:val="24"/>
          <w:szCs w:val="24"/>
          <w:lang w:val="ru-RU"/>
        </w:rPr>
        <w:t>-</w:t>
      </w:r>
      <w:r>
        <w:rPr>
          <w:rFonts w:ascii="Times New Roman" w:hAnsi="Times New Roman" w:cs="Times New Roman"/>
          <w:sz w:val="24"/>
          <w:szCs w:val="24"/>
          <w:lang w:val="ru-RU"/>
        </w:rPr>
        <w:t>изображения или видео</w:t>
      </w:r>
      <w:r>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Pr>
          <w:rFonts w:ascii="Times New Roman" w:hAnsi="Times New Roman" w:cs="Times New Roman"/>
          <w:sz w:val="24"/>
          <w:szCs w:val="24"/>
          <w:lang w:val="ru-RU"/>
        </w:rPr>
        <w:t>Т</w:t>
      </w:r>
      <w:r>
        <w:rPr>
          <w:rFonts w:ascii="Times New Roman" w:hAnsi="Times New Roman" w:cs="Times New Roman"/>
          <w:sz w:val="24"/>
          <w:szCs w:val="24"/>
          <w:lang w:val="ru-RU"/>
        </w:rPr>
        <w:t xml:space="preserve">акже </w:t>
      </w:r>
      <w:r>
        <w:rPr>
          <w:rFonts w:ascii="Times New Roman" w:hAnsi="Times New Roman" w:cs="Times New Roman"/>
          <w:sz w:val="24"/>
          <w:szCs w:val="24"/>
          <w:lang w:val="ru-RU"/>
        </w:rPr>
        <w:t>есть</w:t>
      </w:r>
      <w:r>
        <w:rPr>
          <w:rFonts w:ascii="Times New Roman" w:hAnsi="Times New Roman" w:cs="Times New Roman"/>
          <w:sz w:val="24"/>
          <w:szCs w:val="24"/>
          <w:lang w:val="ru-RU"/>
        </w:rPr>
        <w:t xml:space="preserve"> варианты получения данных с сенсоров</w:t>
      </w:r>
      <w:r>
        <w:rPr>
          <w:rFonts w:ascii="Times New Roman" w:hAnsi="Times New Roman" w:cs="Times New Roman"/>
          <w:sz w:val="24"/>
          <w:szCs w:val="24"/>
          <w:lang w:val="ru-RU"/>
        </w:rPr>
        <w:t xml:space="preserve">: электронные перчатки, технологии захвата движения, </w:t>
      </w:r>
      <w:r>
        <w:rPr>
          <w:rFonts w:ascii="Times New Roman" w:hAnsi="Times New Roman" w:cs="Times New Roman"/>
          <w:sz w:val="24"/>
          <w:szCs w:val="24"/>
        </w:rPr>
        <w:t>Kinect</w:t>
      </w:r>
      <w:r w:rsidRPr="001300AB">
        <w:rPr>
          <w:rFonts w:ascii="Times New Roman" w:hAnsi="Times New Roman" w:cs="Times New Roman"/>
          <w:sz w:val="24"/>
          <w:szCs w:val="24"/>
          <w:lang w:val="ru-RU"/>
        </w:rPr>
        <w:t>)</w:t>
      </w:r>
      <w:r>
        <w:rPr>
          <w:rFonts w:ascii="Times New Roman" w:hAnsi="Times New Roman" w:cs="Times New Roman"/>
          <w:sz w:val="24"/>
          <w:szCs w:val="24"/>
          <w:lang w:val="ru-RU"/>
        </w:rPr>
        <w:t>, но они существенно более дорогие, и сложно представить их массовое использование при работе с автопереводчиком</w:t>
      </w:r>
      <w:r>
        <w:rPr>
          <w:rFonts w:ascii="Times New Roman" w:hAnsi="Times New Roman" w:cs="Times New Roman"/>
          <w:sz w:val="24"/>
          <w:szCs w:val="24"/>
          <w:lang w:val="ru-RU"/>
        </w:rPr>
        <w:t>.</w:t>
      </w:r>
    </w:p>
    <w:p w14:paraId="27CB6496" w14:textId="77777777" w:rsidR="004B6761" w:rsidRDefault="004B6761" w:rsidP="00A874A7">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Степень популярности того или иного языка у исследователей определяется в основном наличием общедоступного размеченного набора данных. Лидером по количеству публикаций в настоящий момент выступает американский жестовый язык. Но это верно только для небольших наборов данных (со словарём менее 200 жестов). На более крупных наборах лидирует уже китайский жестовый, а на наборах со словарём более 1000 жестов (</w:t>
      </w:r>
      <w:r w:rsidRPr="00342828">
        <w:rPr>
          <w:rFonts w:ascii="Times New Roman" w:hAnsi="Times New Roman" w:cs="Times New Roman"/>
          <w:sz w:val="24"/>
          <w:szCs w:val="24"/>
          <w:lang w:val="ru-RU"/>
        </w:rPr>
        <w:t>RWTH-PHOENIX-Weather</w:t>
      </w:r>
      <w:r>
        <w:rPr>
          <w:rFonts w:ascii="Times New Roman" w:hAnsi="Times New Roman" w:cs="Times New Roman"/>
          <w:sz w:val="24"/>
          <w:szCs w:val="24"/>
          <w:lang w:val="ru-RU"/>
        </w:rPr>
        <w:t xml:space="preserve"> 2014) – немецкий жестовый </w:t>
      </w:r>
      <w:r w:rsidRPr="00232206">
        <w:rPr>
          <w:rFonts w:ascii="Times New Roman" w:hAnsi="Times New Roman" w:cs="Times New Roman"/>
          <w:sz w:val="24"/>
          <w:szCs w:val="24"/>
          <w:lang w:val="ru-RU"/>
        </w:rPr>
        <w:t>[</w:t>
      </w:r>
      <w:r w:rsidRPr="00A874A7">
        <w:rPr>
          <w:rFonts w:ascii="Times New Roman" w:hAnsi="Times New Roman" w:cs="Times New Roman"/>
          <w:sz w:val="24"/>
          <w:szCs w:val="24"/>
          <w:lang w:val="ru-RU"/>
        </w:rPr>
        <w:t>Koller, 2020]</w:t>
      </w:r>
      <w:r>
        <w:rPr>
          <w:rFonts w:ascii="Times New Roman" w:hAnsi="Times New Roman" w:cs="Times New Roman"/>
          <w:sz w:val="24"/>
          <w:szCs w:val="24"/>
          <w:lang w:val="ru-RU"/>
        </w:rPr>
        <w:t>.</w:t>
      </w:r>
    </w:p>
    <w:p w14:paraId="4D0158D0" w14:textId="7C39D568" w:rsidR="004B6761" w:rsidRDefault="004B6761" w:rsidP="00A874A7">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Немануальные составляющие жестового языка (такие как: движения головы, корпуса, губ, бровей) чаще всего учитываются в работах именно по немецкому жестовому языку </w:t>
      </w:r>
      <w:r w:rsidRPr="00232206">
        <w:rPr>
          <w:rFonts w:ascii="Times New Roman" w:hAnsi="Times New Roman" w:cs="Times New Roman"/>
          <w:sz w:val="24"/>
          <w:szCs w:val="24"/>
          <w:lang w:val="ru-RU"/>
        </w:rPr>
        <w:t>[</w:t>
      </w:r>
      <w:r w:rsidRPr="00A874A7">
        <w:rPr>
          <w:rFonts w:ascii="Times New Roman" w:hAnsi="Times New Roman" w:cs="Times New Roman"/>
          <w:sz w:val="24"/>
          <w:szCs w:val="24"/>
          <w:lang w:val="ru-RU"/>
        </w:rPr>
        <w:t>Koller, 2020]</w:t>
      </w:r>
      <w:r>
        <w:rPr>
          <w:rFonts w:ascii="Times New Roman" w:hAnsi="Times New Roman" w:cs="Times New Roman"/>
          <w:sz w:val="24"/>
          <w:szCs w:val="24"/>
          <w:lang w:val="ru-RU"/>
        </w:rPr>
        <w:t xml:space="preserve">. </w:t>
      </w:r>
      <w:r w:rsidRPr="004B6761">
        <w:rPr>
          <w:rFonts w:ascii="Times New Roman" w:hAnsi="Times New Roman" w:cs="Times New Roman"/>
          <w:sz w:val="24"/>
          <w:szCs w:val="24"/>
          <w:lang w:val="ru-RU"/>
        </w:rPr>
        <w:t xml:space="preserve">Исследователи РЖЯ также довольно часто </w:t>
      </w:r>
      <w:r>
        <w:rPr>
          <w:rFonts w:ascii="Times New Roman" w:hAnsi="Times New Roman" w:cs="Times New Roman"/>
          <w:sz w:val="24"/>
          <w:szCs w:val="24"/>
          <w:lang w:val="ru-RU"/>
        </w:rPr>
        <w:t>принимают во внимание</w:t>
      </w:r>
      <w:r w:rsidRPr="004B6761">
        <w:rPr>
          <w:rFonts w:ascii="Times New Roman" w:hAnsi="Times New Roman" w:cs="Times New Roman"/>
          <w:sz w:val="24"/>
          <w:szCs w:val="24"/>
          <w:lang w:val="ru-RU"/>
        </w:rPr>
        <w:t xml:space="preserve"> немануальные параметры.</w:t>
      </w:r>
      <w:r>
        <w:rPr>
          <w:rFonts w:ascii="Times New Roman" w:hAnsi="Times New Roman" w:cs="Times New Roman"/>
          <w:sz w:val="24"/>
          <w:szCs w:val="24"/>
          <w:lang w:val="ru-RU"/>
        </w:rPr>
        <w:t xml:space="preserve"> Однако в последние годы в мировой практике есть тренд к работе с </w:t>
      </w:r>
      <w:r>
        <w:rPr>
          <w:rFonts w:ascii="Times New Roman" w:hAnsi="Times New Roman" w:cs="Times New Roman"/>
          <w:sz w:val="24"/>
          <w:szCs w:val="24"/>
          <w:lang w:val="ru-RU"/>
        </w:rPr>
        <w:lastRenderedPageBreak/>
        <w:t>полнокадровыми изображениями (когда говорящий на жестовом языке полностью попадает в кадр и все его движения рассматриваются как единое целое).</w:t>
      </w:r>
    </w:p>
    <w:p w14:paraId="5AB12EBF" w14:textId="6AD802B8" w:rsidR="004B6761" w:rsidRPr="00A874A7" w:rsidRDefault="004B6761" w:rsidP="00A874A7">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Подробнее о существующих в настоящий момент наборах данных, </w:t>
      </w:r>
      <w:r w:rsidR="001300AB">
        <w:rPr>
          <w:rFonts w:ascii="Times New Roman" w:hAnsi="Times New Roman" w:cs="Times New Roman"/>
          <w:sz w:val="24"/>
          <w:szCs w:val="24"/>
          <w:lang w:val="ru-RU"/>
        </w:rPr>
        <w:t xml:space="preserve">основных наработках и </w:t>
      </w:r>
      <w:r>
        <w:rPr>
          <w:rFonts w:ascii="Times New Roman" w:hAnsi="Times New Roman" w:cs="Times New Roman"/>
          <w:sz w:val="24"/>
          <w:szCs w:val="24"/>
          <w:lang w:val="ru-RU"/>
        </w:rPr>
        <w:t xml:space="preserve">о трендах в подходах к распознаванию и переводу с жестовых языков (в том числе РЖЯ) </w:t>
      </w:r>
      <w:r w:rsidRPr="00F8383E">
        <w:rPr>
          <w:rFonts w:ascii="Times New Roman" w:hAnsi="Times New Roman" w:cs="Times New Roman"/>
          <w:sz w:val="24"/>
          <w:szCs w:val="24"/>
          <w:highlight w:val="yellow"/>
          <w:lang w:val="ru-RU"/>
        </w:rPr>
        <w:t>см. главу 1</w:t>
      </w:r>
      <w:r>
        <w:rPr>
          <w:rFonts w:ascii="Times New Roman" w:hAnsi="Times New Roman" w:cs="Times New Roman"/>
          <w:sz w:val="24"/>
          <w:szCs w:val="24"/>
          <w:lang w:val="ru-RU"/>
        </w:rPr>
        <w:t>.</w:t>
      </w:r>
    </w:p>
    <w:p w14:paraId="608BAE7E" w14:textId="40665A1E" w:rsidR="00AC3DAE" w:rsidRPr="00C301E1" w:rsidRDefault="00256E4D" w:rsidP="00256E4D">
      <w:pPr>
        <w:pStyle w:val="ListParagraph"/>
        <w:spacing w:after="240" w:line="360" w:lineRule="auto"/>
        <w:ind w:left="0" w:firstLine="697"/>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Исследований по РЖЯ в настоящий момент существенно меньше, чем по американскому, немецкому или китайскому жестовым языкам. Одна из главных проблем тут – отсутствие общедоступных размеченных наборов данных, достаточно больших по объему и словарному запасу. Но это не значит, что нужно отказываться от исследований по тем наборам, которые доступны на данный момент.</w:t>
      </w:r>
    </w:p>
    <w:p w14:paraId="0F05BDAF" w14:textId="77777777" w:rsidR="00C301E1" w:rsidRDefault="00C301E1" w:rsidP="00C301E1">
      <w:pPr>
        <w:pStyle w:val="ListParagraph"/>
        <w:spacing w:after="240" w:line="360" w:lineRule="auto"/>
        <w:ind w:left="0" w:firstLine="697"/>
        <w:contextualSpacing w:val="0"/>
        <w:jc w:val="both"/>
        <w:rPr>
          <w:rFonts w:ascii="Times New Roman" w:hAnsi="Times New Roman" w:cs="Times New Roman"/>
          <w:sz w:val="24"/>
          <w:szCs w:val="24"/>
          <w:lang w:val="ru-RU"/>
        </w:rPr>
      </w:pPr>
      <w:commentRangeStart w:id="4"/>
      <w:r w:rsidRPr="00E242AF">
        <w:rPr>
          <w:rFonts w:ascii="Times New Roman" w:hAnsi="Times New Roman" w:cs="Times New Roman"/>
          <w:b/>
          <w:bCs/>
          <w:sz w:val="24"/>
          <w:szCs w:val="24"/>
          <w:lang w:val="ru-RU"/>
        </w:rPr>
        <w:t>Объект исследования настоящей работы:</w:t>
      </w:r>
      <w:r>
        <w:rPr>
          <w:rFonts w:ascii="Times New Roman" w:hAnsi="Times New Roman" w:cs="Times New Roman"/>
          <w:sz w:val="24"/>
          <w:szCs w:val="24"/>
          <w:lang w:val="ru-RU"/>
        </w:rPr>
        <w:t xml:space="preserve"> возможности автоматизации перевода с русского жестового языка (РЖЯ) на словесный русский язык.</w:t>
      </w:r>
    </w:p>
    <w:p w14:paraId="6A4A89AF" w14:textId="77777777" w:rsidR="00C301E1" w:rsidRDefault="00C301E1" w:rsidP="00C301E1">
      <w:pPr>
        <w:pStyle w:val="ListParagraph"/>
        <w:spacing w:after="240" w:line="360" w:lineRule="auto"/>
        <w:ind w:left="0" w:firstLine="697"/>
        <w:contextualSpacing w:val="0"/>
        <w:jc w:val="both"/>
        <w:rPr>
          <w:rFonts w:ascii="Times New Roman" w:hAnsi="Times New Roman" w:cs="Times New Roman"/>
          <w:sz w:val="24"/>
          <w:szCs w:val="24"/>
          <w:lang w:val="ru-RU"/>
        </w:rPr>
      </w:pPr>
      <w:r w:rsidRPr="00C227E4">
        <w:rPr>
          <w:rFonts w:ascii="Times New Roman" w:hAnsi="Times New Roman" w:cs="Times New Roman"/>
          <w:b/>
          <w:bCs/>
          <w:sz w:val="24"/>
          <w:szCs w:val="24"/>
          <w:lang w:val="ru-RU"/>
        </w:rPr>
        <w:t>Предмет исследования:</w:t>
      </w:r>
      <w:r>
        <w:rPr>
          <w:rFonts w:ascii="Times New Roman" w:hAnsi="Times New Roman" w:cs="Times New Roman"/>
          <w:sz w:val="24"/>
          <w:szCs w:val="24"/>
          <w:lang w:val="ru-RU"/>
        </w:rPr>
        <w:t xml:space="preserve"> разработка подходов к автоматическому распознаванию непрерывной речи на РЖЯ и её переводу на словесный русский язык методами глубокого обучения.</w:t>
      </w:r>
      <w:commentRangeEnd w:id="4"/>
      <w:r>
        <w:rPr>
          <w:rStyle w:val="CommentReference"/>
        </w:rPr>
        <w:commentReference w:id="4"/>
      </w:r>
    </w:p>
    <w:p w14:paraId="4B577AB1" w14:textId="2C874FF4" w:rsidR="00256E4D" w:rsidRDefault="00256E4D" w:rsidP="00C301E1">
      <w:pPr>
        <w:pStyle w:val="ListParagraph"/>
        <w:spacing w:after="240" w:line="360" w:lineRule="auto"/>
        <w:ind w:left="0" w:firstLine="697"/>
        <w:contextualSpacing w:val="0"/>
        <w:jc w:val="both"/>
        <w:rPr>
          <w:rFonts w:ascii="Times New Roman" w:hAnsi="Times New Roman" w:cs="Times New Roman"/>
          <w:sz w:val="24"/>
          <w:szCs w:val="24"/>
          <w:lang w:val="ru-RU"/>
        </w:rPr>
      </w:pPr>
      <w:commentRangeStart w:id="5"/>
      <w:r w:rsidRPr="00256E4D">
        <w:rPr>
          <w:rFonts w:ascii="Times New Roman" w:hAnsi="Times New Roman" w:cs="Times New Roman"/>
          <w:b/>
          <w:bCs/>
          <w:sz w:val="24"/>
          <w:szCs w:val="24"/>
          <w:lang w:val="ru-RU"/>
        </w:rPr>
        <w:t>Цель исследования</w:t>
      </w:r>
      <w:commentRangeEnd w:id="5"/>
      <w:r>
        <w:rPr>
          <w:rStyle w:val="CommentReference"/>
        </w:rPr>
        <w:commentReference w:id="5"/>
      </w:r>
      <w:r w:rsidRPr="00256E4D">
        <w:rPr>
          <w:rFonts w:ascii="Times New Roman" w:hAnsi="Times New Roman" w:cs="Times New Roman"/>
          <w:b/>
          <w:bCs/>
          <w:sz w:val="24"/>
          <w:szCs w:val="24"/>
          <w:lang w:val="ru-RU"/>
        </w:rPr>
        <w:t>:</w:t>
      </w:r>
      <w:r>
        <w:rPr>
          <w:rFonts w:ascii="Times New Roman" w:hAnsi="Times New Roman" w:cs="Times New Roman"/>
          <w:sz w:val="24"/>
          <w:szCs w:val="24"/>
          <w:lang w:val="ru-RU"/>
        </w:rPr>
        <w:t xml:space="preserve"> обучить нейронную сеть (или набор нейронных сетей), которая будет показывать приемлемою точность перевода непрерывной жестовой речи в видеоформате на русский словесный язык.</w:t>
      </w:r>
    </w:p>
    <w:p w14:paraId="6DA60A20" w14:textId="62832052" w:rsidR="00256E4D" w:rsidRDefault="00256E4D" w:rsidP="001B2A9C">
      <w:pPr>
        <w:pStyle w:val="ListParagraph"/>
        <w:spacing w:after="0" w:line="360" w:lineRule="auto"/>
        <w:ind w:left="0" w:firstLine="697"/>
        <w:contextualSpacing w:val="0"/>
        <w:jc w:val="both"/>
        <w:rPr>
          <w:rFonts w:ascii="Times New Roman" w:hAnsi="Times New Roman" w:cs="Times New Roman"/>
          <w:b/>
          <w:bCs/>
          <w:sz w:val="24"/>
          <w:szCs w:val="24"/>
          <w:lang w:val="ru-RU"/>
        </w:rPr>
      </w:pPr>
      <w:r w:rsidRPr="00256E4D">
        <w:rPr>
          <w:rFonts w:ascii="Times New Roman" w:hAnsi="Times New Roman" w:cs="Times New Roman"/>
          <w:b/>
          <w:bCs/>
          <w:sz w:val="24"/>
          <w:szCs w:val="24"/>
          <w:lang w:val="ru-RU"/>
        </w:rPr>
        <w:t>Задачи исследования:</w:t>
      </w:r>
    </w:p>
    <w:p w14:paraId="7B99382F" w14:textId="145AD059" w:rsidR="001B2A9C" w:rsidRDefault="00256E4D" w:rsidP="001B2A9C">
      <w:pPr>
        <w:pStyle w:val="ListParagraph"/>
        <w:numPr>
          <w:ilvl w:val="0"/>
          <w:numId w:val="16"/>
        </w:numPr>
        <w:spacing w:after="0" w:line="360" w:lineRule="auto"/>
        <w:contextualSpacing w:val="0"/>
        <w:jc w:val="both"/>
        <w:rPr>
          <w:rFonts w:ascii="Times New Roman" w:hAnsi="Times New Roman" w:cs="Times New Roman"/>
          <w:sz w:val="24"/>
          <w:szCs w:val="24"/>
          <w:lang w:val="ru-RU"/>
        </w:rPr>
      </w:pPr>
      <w:r w:rsidRPr="00256E4D">
        <w:rPr>
          <w:rFonts w:ascii="Times New Roman" w:hAnsi="Times New Roman" w:cs="Times New Roman"/>
          <w:sz w:val="24"/>
          <w:szCs w:val="24"/>
          <w:lang w:val="ru-RU"/>
        </w:rPr>
        <w:t>Изучить</w:t>
      </w:r>
      <w:r w:rsidR="001B2A9C">
        <w:rPr>
          <w:rFonts w:ascii="Times New Roman" w:hAnsi="Times New Roman" w:cs="Times New Roman"/>
          <w:sz w:val="24"/>
          <w:szCs w:val="24"/>
          <w:lang w:val="ru-RU"/>
        </w:rPr>
        <w:t xml:space="preserve"> международную практику в области интеллектуального машинного перевода с жестовых языков, а также наработки отечественных исследователей в отношении РЖЯ.</w:t>
      </w:r>
    </w:p>
    <w:p w14:paraId="0966D9C5" w14:textId="451E65A2" w:rsidR="001B2A9C" w:rsidRDefault="001B2A9C" w:rsidP="001B2A9C">
      <w:pPr>
        <w:pStyle w:val="ListParagraph"/>
        <w:numPr>
          <w:ilvl w:val="0"/>
          <w:numId w:val="16"/>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Выбрать несколько наиболее популярных</w:t>
      </w:r>
      <w:r w:rsidRPr="001B2A9C">
        <w:rPr>
          <w:rFonts w:ascii="Times New Roman" w:hAnsi="Times New Roman" w:cs="Times New Roman"/>
          <w:sz w:val="24"/>
          <w:szCs w:val="24"/>
          <w:lang w:val="ru-RU"/>
        </w:rPr>
        <w:t>/</w:t>
      </w:r>
      <w:r>
        <w:rPr>
          <w:rFonts w:ascii="Times New Roman" w:hAnsi="Times New Roman" w:cs="Times New Roman"/>
          <w:sz w:val="24"/>
          <w:szCs w:val="24"/>
          <w:lang w:val="ru-RU"/>
        </w:rPr>
        <w:t>показывающих хорошую точность архитектур для перевода непрерывной жестовой речи и применить их к поставленной задачи. И применить их к выбранному набору данных.</w:t>
      </w:r>
    </w:p>
    <w:p w14:paraId="0B595EE6" w14:textId="78CA78ED" w:rsidR="001B2A9C" w:rsidRDefault="001B2A9C" w:rsidP="001B2A9C">
      <w:pPr>
        <w:pStyle w:val="ListParagraph"/>
        <w:numPr>
          <w:ilvl w:val="0"/>
          <w:numId w:val="16"/>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Провести сравнительный анализ полученных результатов.</w:t>
      </w:r>
    </w:p>
    <w:p w14:paraId="08C988C2" w14:textId="0EEEFF96" w:rsidR="001B2A9C" w:rsidRDefault="001B2A9C" w:rsidP="001B2A9C">
      <w:pPr>
        <w:pStyle w:val="ListParagraph"/>
        <w:numPr>
          <w:ilvl w:val="0"/>
          <w:numId w:val="16"/>
        </w:numPr>
        <w:spacing w:after="0" w:line="360" w:lineRule="auto"/>
        <w:contextualSpacing w:val="0"/>
        <w:jc w:val="both"/>
        <w:rPr>
          <w:rFonts w:ascii="Times New Roman" w:hAnsi="Times New Roman" w:cs="Times New Roman"/>
          <w:sz w:val="24"/>
          <w:szCs w:val="24"/>
          <w:lang w:val="ru-RU"/>
        </w:rPr>
      </w:pPr>
      <w:r>
        <w:rPr>
          <w:rFonts w:ascii="Times New Roman" w:hAnsi="Times New Roman" w:cs="Times New Roman"/>
          <w:sz w:val="24"/>
          <w:szCs w:val="24"/>
          <w:lang w:val="ru-RU"/>
        </w:rPr>
        <w:t>Выбрать модель с лучшим результатом и постараться определить, за счёт каких факторов результат получился лучше.</w:t>
      </w:r>
    </w:p>
    <w:p w14:paraId="2F0DDE3A" w14:textId="2B69D874" w:rsidR="000D02C7" w:rsidRPr="001A21E0" w:rsidRDefault="000D02C7" w:rsidP="001A21E0">
      <w:pPr>
        <w:pStyle w:val="ListParagraph"/>
        <w:spacing w:after="240" w:line="360" w:lineRule="auto"/>
        <w:ind w:left="0" w:firstLine="697"/>
        <w:contextualSpacing w:val="0"/>
        <w:jc w:val="both"/>
        <w:rPr>
          <w:rFonts w:ascii="Times New Roman" w:hAnsi="Times New Roman" w:cs="Times New Roman"/>
          <w:sz w:val="24"/>
          <w:szCs w:val="24"/>
          <w:lang w:val="ru-RU"/>
        </w:rPr>
      </w:pPr>
      <w:commentRangeStart w:id="6"/>
      <w:r>
        <w:rPr>
          <w:rFonts w:ascii="Times New Roman" w:hAnsi="Times New Roman" w:cs="Times New Roman"/>
          <w:sz w:val="24"/>
          <w:szCs w:val="24"/>
          <w:lang w:val="ru-RU"/>
        </w:rPr>
        <w:lastRenderedPageBreak/>
        <w:t xml:space="preserve">В качестве набора данных для исследования возьмём </w:t>
      </w:r>
      <w:r w:rsidR="001A21E0">
        <w:rPr>
          <w:rFonts w:ascii="Times New Roman" w:hAnsi="Times New Roman" w:cs="Times New Roman"/>
          <w:sz w:val="24"/>
          <w:szCs w:val="24"/>
          <w:lang w:val="ru-RU"/>
        </w:rPr>
        <w:t>К</w:t>
      </w:r>
      <w:r>
        <w:rPr>
          <w:rFonts w:ascii="Times New Roman" w:hAnsi="Times New Roman" w:cs="Times New Roman"/>
          <w:sz w:val="24"/>
          <w:szCs w:val="24"/>
          <w:lang w:val="ru-RU"/>
        </w:rPr>
        <w:t>орпус русского жестового языка</w:t>
      </w:r>
      <w:r w:rsidR="001A21E0">
        <w:rPr>
          <w:rFonts w:ascii="Times New Roman" w:hAnsi="Times New Roman" w:cs="Times New Roman"/>
          <w:sz w:val="24"/>
          <w:szCs w:val="24"/>
          <w:lang w:val="ru-RU"/>
        </w:rPr>
        <w:t xml:space="preserve"> </w:t>
      </w:r>
      <w:r w:rsidR="001A21E0" w:rsidRPr="001A21E0">
        <w:rPr>
          <w:rFonts w:ascii="Times New Roman" w:hAnsi="Times New Roman" w:cs="Times New Roman"/>
          <w:sz w:val="24"/>
          <w:szCs w:val="24"/>
          <w:lang w:val="ru-RU"/>
        </w:rPr>
        <w:t>[Электронный ресурс]</w:t>
      </w:r>
      <w:r w:rsidR="001A21E0">
        <w:rPr>
          <w:rStyle w:val="FootnoteReference"/>
          <w:rFonts w:ascii="Times New Roman" w:hAnsi="Times New Roman" w:cs="Times New Roman"/>
          <w:sz w:val="24"/>
          <w:szCs w:val="24"/>
          <w:lang w:val="ru-RU"/>
        </w:rPr>
        <w:footnoteReference w:id="2"/>
      </w:r>
      <w:r w:rsidR="001A21E0" w:rsidRPr="001A21E0">
        <w:rPr>
          <w:rFonts w:ascii="Times New Roman" w:hAnsi="Times New Roman" w:cs="Times New Roman"/>
          <w:sz w:val="24"/>
          <w:szCs w:val="24"/>
          <w:lang w:val="ru-RU"/>
        </w:rPr>
        <w:t xml:space="preserve">, разработанный под руководством </w:t>
      </w:r>
      <w:r w:rsidR="001A21E0" w:rsidRPr="001A21E0">
        <w:rPr>
          <w:rFonts w:ascii="Times New Roman" w:hAnsi="Times New Roman" w:cs="Times New Roman"/>
          <w:sz w:val="24"/>
          <w:szCs w:val="24"/>
          <w:lang w:val="ru-RU"/>
        </w:rPr>
        <w:t>С. И. Бурков</w:t>
      </w:r>
      <w:r w:rsidR="001A21E0" w:rsidRPr="001A21E0">
        <w:rPr>
          <w:rFonts w:ascii="Times New Roman" w:hAnsi="Times New Roman" w:cs="Times New Roman"/>
          <w:sz w:val="24"/>
          <w:szCs w:val="24"/>
          <w:lang w:val="ru-RU"/>
        </w:rPr>
        <w:t>ой</w:t>
      </w:r>
      <w:r w:rsidR="001A21E0" w:rsidRPr="001A21E0">
        <w:rPr>
          <w:rFonts w:ascii="Times New Roman" w:hAnsi="Times New Roman" w:cs="Times New Roman"/>
          <w:sz w:val="24"/>
          <w:szCs w:val="24"/>
          <w:lang w:val="ru-RU"/>
        </w:rPr>
        <w:t xml:space="preserve"> </w:t>
      </w:r>
      <w:r w:rsidR="001A21E0" w:rsidRPr="001A21E0">
        <w:rPr>
          <w:rFonts w:ascii="Times New Roman" w:hAnsi="Times New Roman" w:cs="Times New Roman"/>
          <w:sz w:val="24"/>
          <w:szCs w:val="24"/>
          <w:lang w:val="ru-RU"/>
        </w:rPr>
        <w:t>в Новосибирском государственном техническом университете</w:t>
      </w:r>
      <w:r w:rsidR="001A21E0">
        <w:rPr>
          <w:rFonts w:ascii="Times New Roman" w:hAnsi="Times New Roman" w:cs="Times New Roman"/>
          <w:sz w:val="24"/>
          <w:szCs w:val="24"/>
          <w:lang w:val="ru-RU"/>
        </w:rPr>
        <w:t>.</w:t>
      </w:r>
      <w:commentRangeEnd w:id="6"/>
      <w:r w:rsidR="001A21E0">
        <w:rPr>
          <w:rStyle w:val="CommentReference"/>
        </w:rPr>
        <w:commentReference w:id="6"/>
      </w:r>
      <w:r w:rsidR="00A64453">
        <w:rPr>
          <w:rFonts w:ascii="Times New Roman" w:hAnsi="Times New Roman" w:cs="Times New Roman"/>
          <w:sz w:val="24"/>
          <w:szCs w:val="24"/>
          <w:lang w:val="ru-RU"/>
        </w:rPr>
        <w:t xml:space="preserve"> Подробнее о характеристиках корпуса и его сравнение с другими доступными наборами данных, подходящи</w:t>
      </w:r>
      <w:r w:rsidR="00AD0717">
        <w:rPr>
          <w:rFonts w:ascii="Times New Roman" w:hAnsi="Times New Roman" w:cs="Times New Roman"/>
          <w:sz w:val="24"/>
          <w:szCs w:val="24"/>
          <w:lang w:val="ru-RU"/>
        </w:rPr>
        <w:t>ми</w:t>
      </w:r>
      <w:r w:rsidR="00A64453">
        <w:rPr>
          <w:rFonts w:ascii="Times New Roman" w:hAnsi="Times New Roman" w:cs="Times New Roman"/>
          <w:sz w:val="24"/>
          <w:szCs w:val="24"/>
          <w:lang w:val="ru-RU"/>
        </w:rPr>
        <w:t xml:space="preserve"> для решения поставленной задачи, </w:t>
      </w:r>
      <w:r w:rsidR="00A64453" w:rsidRPr="00A64453">
        <w:rPr>
          <w:rFonts w:ascii="Times New Roman" w:hAnsi="Times New Roman" w:cs="Times New Roman"/>
          <w:sz w:val="24"/>
          <w:szCs w:val="24"/>
          <w:highlight w:val="yellow"/>
          <w:lang w:val="ru-RU"/>
        </w:rPr>
        <w:t>см. главу 1.</w:t>
      </w:r>
    </w:p>
    <w:p w14:paraId="537B07D0" w14:textId="667379AC" w:rsidR="000D02C7" w:rsidRPr="000D02C7" w:rsidRDefault="000D02C7" w:rsidP="000D02C7">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методологический аппарат исследования</w:t>
      </w:r>
      <w:r>
        <w:rPr>
          <w:rFonts w:ascii="Times New Roman" w:hAnsi="Times New Roman" w:cs="Times New Roman"/>
          <w:sz w:val="24"/>
          <w:szCs w:val="24"/>
          <w:lang w:val="ru-RU"/>
        </w:rPr>
        <w:t>:</w:t>
      </w:r>
      <w:r w:rsidRPr="00063B1E">
        <w:rPr>
          <w:rFonts w:ascii="Times New Roman" w:hAnsi="Times New Roman" w:cs="Times New Roman"/>
          <w:sz w:val="24"/>
          <w:szCs w:val="24"/>
          <w:lang w:val="ru-RU"/>
        </w:rPr>
        <w:t xml:space="preserve"> </w:t>
      </w:r>
      <w:r w:rsidRPr="007D0382">
        <w:rPr>
          <w:rFonts w:ascii="Times New Roman" w:hAnsi="Times New Roman" w:cs="Times New Roman"/>
          <w:sz w:val="24"/>
          <w:szCs w:val="24"/>
          <w:highlight w:val="yellow"/>
        </w:rPr>
        <w:t>TBD</w:t>
      </w:r>
      <w:r w:rsidRPr="00F11A61">
        <w:rPr>
          <w:rFonts w:ascii="Times New Roman" w:hAnsi="Times New Roman" w:cs="Times New Roman"/>
          <w:sz w:val="24"/>
          <w:szCs w:val="24"/>
          <w:lang w:val="ru-RU"/>
        </w:rPr>
        <w:t xml:space="preserve">; </w:t>
      </w:r>
    </w:p>
    <w:p w14:paraId="742A08FF" w14:textId="7908BABA"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основные пункты новизны, выносимой на защиту</w:t>
      </w:r>
      <w:r w:rsidR="00063B1E">
        <w:rPr>
          <w:rFonts w:ascii="Times New Roman" w:hAnsi="Times New Roman" w:cs="Times New Roman"/>
          <w:sz w:val="24"/>
          <w:szCs w:val="24"/>
          <w:lang w:val="ru-RU"/>
        </w:rPr>
        <w:t>:</w:t>
      </w:r>
      <w:r w:rsidR="00063B1E" w:rsidRPr="00063B1E">
        <w:rPr>
          <w:rFonts w:ascii="Times New Roman" w:hAnsi="Times New Roman" w:cs="Times New Roman"/>
          <w:sz w:val="24"/>
          <w:szCs w:val="24"/>
          <w:lang w:val="ru-RU"/>
        </w:rPr>
        <w:t xml:space="preserve"> </w:t>
      </w:r>
      <w:r w:rsidR="00063B1E" w:rsidRPr="007D0382">
        <w:rPr>
          <w:rFonts w:ascii="Times New Roman" w:hAnsi="Times New Roman" w:cs="Times New Roman"/>
          <w:sz w:val="24"/>
          <w:szCs w:val="24"/>
          <w:highlight w:val="yellow"/>
        </w:rPr>
        <w:t>TBD</w:t>
      </w:r>
      <w:r w:rsidRPr="00F11A61">
        <w:rPr>
          <w:rFonts w:ascii="Times New Roman" w:hAnsi="Times New Roman" w:cs="Times New Roman"/>
          <w:sz w:val="24"/>
          <w:szCs w:val="24"/>
          <w:lang w:val="ru-RU"/>
        </w:rPr>
        <w:t xml:space="preserve">; </w:t>
      </w:r>
    </w:p>
    <w:p w14:paraId="0BA814F4" w14:textId="03A2BF27"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теоретическая и/или практическая значимость исследования</w:t>
      </w:r>
      <w:r w:rsidR="00063B1E">
        <w:rPr>
          <w:rFonts w:ascii="Times New Roman" w:hAnsi="Times New Roman" w:cs="Times New Roman"/>
          <w:sz w:val="24"/>
          <w:szCs w:val="24"/>
          <w:lang w:val="ru-RU"/>
        </w:rPr>
        <w:t>:</w:t>
      </w:r>
      <w:r w:rsidR="00063B1E" w:rsidRPr="00063B1E">
        <w:rPr>
          <w:rFonts w:ascii="Times New Roman" w:hAnsi="Times New Roman" w:cs="Times New Roman"/>
          <w:sz w:val="24"/>
          <w:szCs w:val="24"/>
          <w:lang w:val="ru-RU"/>
        </w:rPr>
        <w:t xml:space="preserve"> </w:t>
      </w:r>
      <w:r w:rsidR="00063B1E" w:rsidRPr="007D0382">
        <w:rPr>
          <w:rFonts w:ascii="Times New Roman" w:hAnsi="Times New Roman" w:cs="Times New Roman"/>
          <w:sz w:val="24"/>
          <w:szCs w:val="24"/>
          <w:highlight w:val="yellow"/>
        </w:rPr>
        <w:t>TBD</w:t>
      </w:r>
      <w:r w:rsidRPr="00F11A61">
        <w:rPr>
          <w:rFonts w:ascii="Times New Roman" w:hAnsi="Times New Roman" w:cs="Times New Roman"/>
          <w:sz w:val="24"/>
          <w:szCs w:val="24"/>
          <w:lang w:val="ru-RU"/>
        </w:rPr>
        <w:t xml:space="preserve">; </w:t>
      </w:r>
    </w:p>
    <w:p w14:paraId="4A3880EC" w14:textId="31256BBB" w:rsidR="00F11A61" w:rsidRP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апробация исследования (если таковая имеется)</w:t>
      </w:r>
      <w:r w:rsidR="00063B1E" w:rsidRPr="00063B1E">
        <w:rPr>
          <w:rFonts w:ascii="Times New Roman" w:hAnsi="Times New Roman" w:cs="Times New Roman"/>
          <w:sz w:val="24"/>
          <w:szCs w:val="24"/>
          <w:lang w:val="ru-RU"/>
        </w:rPr>
        <w:t xml:space="preserve"> </w:t>
      </w:r>
      <w:r w:rsidR="00063B1E">
        <w:rPr>
          <w:rFonts w:ascii="Times New Roman" w:hAnsi="Times New Roman" w:cs="Times New Roman"/>
          <w:sz w:val="24"/>
          <w:szCs w:val="24"/>
          <w:lang w:val="ru-RU"/>
        </w:rPr>
        <w:t>:</w:t>
      </w:r>
      <w:r w:rsidR="00063B1E" w:rsidRPr="00063B1E">
        <w:rPr>
          <w:rFonts w:ascii="Times New Roman" w:hAnsi="Times New Roman" w:cs="Times New Roman"/>
          <w:sz w:val="24"/>
          <w:szCs w:val="24"/>
          <w:lang w:val="ru-RU"/>
        </w:rPr>
        <w:t xml:space="preserve"> </w:t>
      </w:r>
      <w:r w:rsidR="00063B1E" w:rsidRPr="007D0382">
        <w:rPr>
          <w:rFonts w:ascii="Times New Roman" w:hAnsi="Times New Roman" w:cs="Times New Roman"/>
          <w:sz w:val="24"/>
          <w:szCs w:val="24"/>
          <w:highlight w:val="yellow"/>
        </w:rPr>
        <w:t>TBD</w:t>
      </w:r>
      <w:r w:rsidRPr="00F11A61">
        <w:rPr>
          <w:rFonts w:ascii="Times New Roman" w:hAnsi="Times New Roman" w:cs="Times New Roman"/>
          <w:sz w:val="24"/>
          <w:szCs w:val="24"/>
          <w:lang w:val="ru-RU"/>
        </w:rPr>
        <w:t>;</w:t>
      </w:r>
    </w:p>
    <w:p w14:paraId="74B6C4FC" w14:textId="5421A368" w:rsidR="00F11A61" w:rsidRDefault="00F11A61" w:rsidP="00F11A61">
      <w:pPr>
        <w:pStyle w:val="ListParagraph"/>
        <w:numPr>
          <w:ilvl w:val="0"/>
          <w:numId w:val="3"/>
        </w:numPr>
        <w:rPr>
          <w:rFonts w:ascii="Times New Roman" w:hAnsi="Times New Roman" w:cs="Times New Roman"/>
          <w:sz w:val="24"/>
          <w:szCs w:val="24"/>
          <w:lang w:val="ru-RU"/>
        </w:rPr>
      </w:pPr>
      <w:r w:rsidRPr="00F11A61">
        <w:rPr>
          <w:rFonts w:ascii="Times New Roman" w:hAnsi="Times New Roman" w:cs="Times New Roman"/>
          <w:sz w:val="24"/>
          <w:szCs w:val="24"/>
          <w:lang w:val="ru-RU"/>
        </w:rPr>
        <w:t>краткая характеристика структуры диссертации</w:t>
      </w:r>
      <w:r w:rsidR="00063B1E">
        <w:rPr>
          <w:rFonts w:ascii="Times New Roman" w:hAnsi="Times New Roman" w:cs="Times New Roman"/>
          <w:sz w:val="24"/>
          <w:szCs w:val="24"/>
          <w:lang w:val="ru-RU"/>
        </w:rPr>
        <w:t>:</w:t>
      </w:r>
      <w:r w:rsidR="00063B1E" w:rsidRPr="00063B1E">
        <w:rPr>
          <w:rFonts w:ascii="Times New Roman" w:hAnsi="Times New Roman" w:cs="Times New Roman"/>
          <w:sz w:val="24"/>
          <w:szCs w:val="24"/>
          <w:lang w:val="ru-RU"/>
        </w:rPr>
        <w:t xml:space="preserve"> </w:t>
      </w:r>
      <w:r w:rsidR="00063B1E" w:rsidRPr="007D0382">
        <w:rPr>
          <w:rFonts w:ascii="Times New Roman" w:hAnsi="Times New Roman" w:cs="Times New Roman"/>
          <w:sz w:val="24"/>
          <w:szCs w:val="24"/>
          <w:highlight w:val="yellow"/>
        </w:rPr>
        <w:t>TBD</w:t>
      </w:r>
      <w:r w:rsidR="00063B1E" w:rsidRPr="00063B1E">
        <w:rPr>
          <w:rFonts w:ascii="Times New Roman" w:hAnsi="Times New Roman" w:cs="Times New Roman"/>
          <w:sz w:val="24"/>
          <w:szCs w:val="24"/>
          <w:lang w:val="ru-RU"/>
        </w:rPr>
        <w:t>.</w:t>
      </w:r>
    </w:p>
    <w:p w14:paraId="22AFDCED" w14:textId="77777777" w:rsidR="00D10D1E" w:rsidRDefault="00D10D1E" w:rsidP="00D10D1E">
      <w:pPr>
        <w:rPr>
          <w:rFonts w:ascii="Times New Roman" w:hAnsi="Times New Roman" w:cs="Times New Roman"/>
          <w:sz w:val="24"/>
          <w:szCs w:val="24"/>
          <w:lang w:val="ru-RU"/>
        </w:rPr>
      </w:pPr>
    </w:p>
    <w:p w14:paraId="4FBB40CB" w14:textId="1D082828" w:rsidR="00224ACB" w:rsidRDefault="00224ACB">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CF93536" w14:textId="1CF705B8" w:rsidR="00D10D1E" w:rsidRPr="00224ACB" w:rsidRDefault="00224ACB" w:rsidP="00224ACB">
      <w:pPr>
        <w:pStyle w:val="MYHEADING1"/>
      </w:pPr>
      <w:r w:rsidRPr="00224ACB">
        <w:lastRenderedPageBreak/>
        <w:t>Глава 1. Обзор публикаций по теме</w:t>
      </w:r>
    </w:p>
    <w:p w14:paraId="4F8DDF3D" w14:textId="64133F11" w:rsidR="00224ACB" w:rsidRDefault="00224ACB" w:rsidP="00F66224">
      <w:pPr>
        <w:pStyle w:val="MyHEADING2"/>
        <w:numPr>
          <w:ilvl w:val="1"/>
          <w:numId w:val="12"/>
        </w:numPr>
        <w:rPr>
          <w:lang w:val="ru-RU"/>
        </w:rPr>
      </w:pPr>
      <w:r w:rsidRPr="00224ACB">
        <w:rPr>
          <w:lang w:val="ru-RU"/>
        </w:rPr>
        <w:t>Особенности жестовых языков и РЖЯ в частности</w:t>
      </w:r>
    </w:p>
    <w:p w14:paraId="4FA967A3" w14:textId="77777777" w:rsidR="002B4129" w:rsidRPr="002B4129" w:rsidRDefault="002B4129" w:rsidP="002B4129">
      <w:pPr>
        <w:pStyle w:val="ListParagraph"/>
        <w:numPr>
          <w:ilvl w:val="0"/>
          <w:numId w:val="12"/>
        </w:numPr>
        <w:shd w:val="clear" w:color="auto" w:fill="FFFFFF"/>
        <w:spacing w:after="240" w:line="240" w:lineRule="auto"/>
        <w:rPr>
          <w:rFonts w:ascii="Segoe UI" w:eastAsia="Times New Roman" w:hAnsi="Segoe UI" w:cs="Segoe UI"/>
          <w:color w:val="FF0000"/>
          <w:kern w:val="0"/>
          <w:sz w:val="24"/>
          <w:szCs w:val="24"/>
          <w:lang w:val="ru-RU"/>
          <w14:ligatures w14:val="none"/>
        </w:rPr>
      </w:pPr>
      <w:r w:rsidRPr="002B4129">
        <w:rPr>
          <w:rFonts w:ascii="Segoe UI" w:eastAsia="Times New Roman" w:hAnsi="Segoe UI" w:cs="Segoe UI"/>
          <w:color w:val="FF0000"/>
          <w:kern w:val="0"/>
          <w:sz w:val="24"/>
          <w:szCs w:val="24"/>
          <w:lang w:val="ru-RU"/>
          <w14:ligatures w14:val="none"/>
        </w:rPr>
        <w:t>Жестовый язык - та же функция, что и у звучащего. Но есть отличия - свой словарь, своя грамматика, своя морфология и фонология. 5 базовых параметров: форма руки, локаця руки, ориентация ладони, движение руки, выражение лица. Значения жеста может поменяться при изменении одного из этих параметров. Жестовые языки менее универсальны, различаются по географическим локациям, национальным, социальным группам и словарям. Страны с общим звучащим языком, можут иметь разные жестовые языки (развивались независимо, так как не общались между собой).</w:t>
      </w:r>
    </w:p>
    <w:p w14:paraId="30F9BB0C" w14:textId="77777777" w:rsidR="002B4129" w:rsidRDefault="002B4129" w:rsidP="002B4129">
      <w:pPr>
        <w:pStyle w:val="ListParagraph"/>
        <w:numPr>
          <w:ilvl w:val="0"/>
          <w:numId w:val="12"/>
        </w:numPr>
        <w:shd w:val="clear" w:color="auto" w:fill="FFFFFF"/>
        <w:spacing w:after="240" w:line="240" w:lineRule="auto"/>
        <w:rPr>
          <w:rFonts w:ascii="Segoe UI" w:eastAsia="Times New Roman" w:hAnsi="Segoe UI" w:cs="Segoe UI"/>
          <w:color w:val="FF0000"/>
          <w:kern w:val="0"/>
          <w:sz w:val="24"/>
          <w:szCs w:val="24"/>
          <w:lang w:val="ru-RU"/>
          <w14:ligatures w14:val="none"/>
        </w:rPr>
      </w:pPr>
      <w:r w:rsidRPr="002B4129">
        <w:rPr>
          <w:rFonts w:ascii="Segoe UI" w:eastAsia="Times New Roman" w:hAnsi="Segoe UI" w:cs="Segoe UI"/>
          <w:color w:val="FF0000"/>
          <w:kern w:val="0"/>
          <w:sz w:val="24"/>
          <w:szCs w:val="24"/>
          <w:lang w:val="ru-RU"/>
          <w14:ligatures w14:val="none"/>
        </w:rPr>
        <w:t>Сложности: скорость жестикуляции различается у людей. Внешняя среда влияет на то, как жест выглядит на изображении.</w:t>
      </w:r>
    </w:p>
    <w:p w14:paraId="04C2ED39" w14:textId="3BBB2EC5" w:rsidR="00AC3DAE" w:rsidRDefault="00AC3DAE" w:rsidP="002B4129">
      <w:pPr>
        <w:pStyle w:val="ListParagraph"/>
        <w:numPr>
          <w:ilvl w:val="0"/>
          <w:numId w:val="12"/>
        </w:numPr>
        <w:shd w:val="clear" w:color="auto" w:fill="FFFFFF"/>
        <w:spacing w:after="240" w:line="240" w:lineRule="auto"/>
        <w:rPr>
          <w:rFonts w:ascii="Segoe UI" w:eastAsia="Times New Roman" w:hAnsi="Segoe UI" w:cs="Segoe UI"/>
          <w:color w:val="FF0000"/>
          <w:kern w:val="0"/>
          <w:sz w:val="24"/>
          <w:szCs w:val="24"/>
          <w:lang w:val="ru-RU"/>
          <w14:ligatures w14:val="none"/>
        </w:rPr>
      </w:pPr>
      <w:r>
        <w:rPr>
          <w:rFonts w:ascii="Segoe UI" w:eastAsia="Times New Roman" w:hAnsi="Segoe UI" w:cs="Segoe UI"/>
          <w:color w:val="FF0000"/>
          <w:kern w:val="0"/>
          <w:sz w:val="24"/>
          <w:szCs w:val="24"/>
          <w:lang w:val="ru-RU"/>
          <w14:ligatures w14:val="none"/>
        </w:rPr>
        <w:t>Диалекты РЖЯ</w:t>
      </w:r>
    </w:p>
    <w:p w14:paraId="00496E66" w14:textId="77777777" w:rsidR="0050538C" w:rsidRPr="0050538C" w:rsidRDefault="0050538C" w:rsidP="0050538C">
      <w:pPr>
        <w:pStyle w:val="ListParagraph"/>
        <w:numPr>
          <w:ilvl w:val="0"/>
          <w:numId w:val="12"/>
        </w:numPr>
        <w:shd w:val="clear" w:color="auto" w:fill="FFFFFF"/>
        <w:spacing w:after="240" w:line="240" w:lineRule="auto"/>
        <w:rPr>
          <w:rFonts w:ascii="Segoe UI" w:eastAsia="Times New Roman" w:hAnsi="Segoe UI" w:cs="Segoe UI"/>
          <w:color w:val="FF0000"/>
          <w:kern w:val="0"/>
          <w:sz w:val="24"/>
          <w:szCs w:val="24"/>
          <w:lang w:val="ru-RU"/>
          <w14:ligatures w14:val="none"/>
        </w:rPr>
      </w:pPr>
      <w:r w:rsidRPr="0050538C">
        <w:rPr>
          <w:rFonts w:ascii="Segoe UI" w:eastAsia="Times New Roman" w:hAnsi="Segoe UI" w:cs="Segoe UI"/>
          <w:color w:val="FF0000"/>
          <w:kern w:val="0"/>
          <w:sz w:val="24"/>
          <w:szCs w:val="24"/>
          <w:lang w:val="ru-RU"/>
          <w14:ligatures w14:val="none"/>
        </w:rPr>
        <w:t>Особая сложность - задача распознавания непрерывной жестовой речи. При выделение жестов необходимо учитывать комбинаторные изменения параметров жестов, а также эпентезы.</w:t>
      </w:r>
    </w:p>
    <w:p w14:paraId="7F447500" w14:textId="77777777" w:rsidR="0050538C" w:rsidRPr="002B4129" w:rsidRDefault="0050538C" w:rsidP="0050538C">
      <w:pPr>
        <w:pStyle w:val="ListParagraph"/>
        <w:shd w:val="clear" w:color="auto" w:fill="FFFFFF"/>
        <w:spacing w:after="240" w:line="240" w:lineRule="auto"/>
        <w:ind w:left="420"/>
        <w:rPr>
          <w:rFonts w:ascii="Segoe UI" w:eastAsia="Times New Roman" w:hAnsi="Segoe UI" w:cs="Segoe UI"/>
          <w:color w:val="FF0000"/>
          <w:kern w:val="0"/>
          <w:sz w:val="24"/>
          <w:szCs w:val="24"/>
          <w:lang w:val="ru-RU"/>
          <w14:ligatures w14:val="none"/>
        </w:rPr>
      </w:pPr>
    </w:p>
    <w:p w14:paraId="72B97423" w14:textId="77777777" w:rsidR="002B4129" w:rsidRDefault="002B4129" w:rsidP="00F66224">
      <w:pPr>
        <w:pStyle w:val="MyHEADING2"/>
        <w:numPr>
          <w:ilvl w:val="1"/>
          <w:numId w:val="12"/>
        </w:numPr>
        <w:rPr>
          <w:lang w:val="ru-RU"/>
        </w:rPr>
      </w:pPr>
    </w:p>
    <w:p w14:paraId="3787D0F6" w14:textId="405BCB5C" w:rsidR="00F66224" w:rsidRDefault="00F66224" w:rsidP="00F66224">
      <w:pPr>
        <w:pStyle w:val="MyHEADING2"/>
        <w:numPr>
          <w:ilvl w:val="1"/>
          <w:numId w:val="12"/>
        </w:numPr>
        <w:rPr>
          <w:lang w:val="ru-RU"/>
        </w:rPr>
      </w:pPr>
      <w:r w:rsidRPr="00224ACB">
        <w:rPr>
          <w:lang w:val="ru-RU"/>
        </w:rPr>
        <w:t>Наборы данных в области распознавания и перевода с жестовых языков</w:t>
      </w:r>
    </w:p>
    <w:p w14:paraId="70682DA7" w14:textId="77777777" w:rsidR="00F66224" w:rsidRPr="007B3BA3" w:rsidRDefault="00F66224" w:rsidP="00F66224">
      <w:pPr>
        <w:pStyle w:val="MyHEADING2"/>
        <w:jc w:val="both"/>
        <w:rPr>
          <w:b w:val="0"/>
          <w:bCs w:val="0"/>
          <w:color w:val="FF0000"/>
          <w:sz w:val="24"/>
          <w:szCs w:val="24"/>
          <w:lang w:val="ru-RU"/>
        </w:rPr>
      </w:pPr>
      <w:r>
        <w:rPr>
          <w:b w:val="0"/>
          <w:bCs w:val="0"/>
          <w:color w:val="FF0000"/>
          <w:sz w:val="24"/>
          <w:szCs w:val="24"/>
        </w:rPr>
        <w:t>RWTH</w:t>
      </w:r>
      <w:r w:rsidRPr="007B3BA3">
        <w:rPr>
          <w:b w:val="0"/>
          <w:bCs w:val="0"/>
          <w:color w:val="FF0000"/>
          <w:sz w:val="24"/>
          <w:szCs w:val="24"/>
          <w:lang w:val="ru-RU"/>
        </w:rPr>
        <w:t>-</w:t>
      </w:r>
      <w:r>
        <w:rPr>
          <w:b w:val="0"/>
          <w:bCs w:val="0"/>
          <w:color w:val="FF0000"/>
          <w:sz w:val="24"/>
          <w:szCs w:val="24"/>
        </w:rPr>
        <w:t>PHOENIX</w:t>
      </w:r>
      <w:r w:rsidRPr="007B3BA3">
        <w:rPr>
          <w:b w:val="0"/>
          <w:bCs w:val="0"/>
          <w:color w:val="FF0000"/>
          <w:sz w:val="24"/>
          <w:szCs w:val="24"/>
          <w:lang w:val="ru-RU"/>
        </w:rPr>
        <w:t>-</w:t>
      </w:r>
      <w:r>
        <w:rPr>
          <w:b w:val="0"/>
          <w:bCs w:val="0"/>
          <w:color w:val="FF0000"/>
          <w:sz w:val="24"/>
          <w:szCs w:val="24"/>
        </w:rPr>
        <w:t>Weather</w:t>
      </w:r>
      <w:r w:rsidRPr="007B3BA3">
        <w:rPr>
          <w:b w:val="0"/>
          <w:bCs w:val="0"/>
          <w:color w:val="FF0000"/>
          <w:sz w:val="24"/>
          <w:szCs w:val="24"/>
          <w:lang w:val="ru-RU"/>
        </w:rPr>
        <w:t xml:space="preserve"> 2014 – </w:t>
      </w:r>
      <w:r>
        <w:rPr>
          <w:b w:val="0"/>
          <w:bCs w:val="0"/>
          <w:color w:val="FF0000"/>
          <w:sz w:val="24"/>
          <w:szCs w:val="24"/>
          <w:lang w:val="ru-RU"/>
        </w:rPr>
        <w:t>стандартная</w:t>
      </w:r>
      <w:r w:rsidRPr="007B3BA3">
        <w:rPr>
          <w:b w:val="0"/>
          <w:bCs w:val="0"/>
          <w:color w:val="FF0000"/>
          <w:sz w:val="24"/>
          <w:szCs w:val="24"/>
          <w:lang w:val="ru-RU"/>
        </w:rPr>
        <w:t xml:space="preserve"> </w:t>
      </w:r>
      <w:r>
        <w:rPr>
          <w:b w:val="0"/>
          <w:bCs w:val="0"/>
          <w:color w:val="FF0000"/>
          <w:sz w:val="24"/>
          <w:szCs w:val="24"/>
          <w:lang w:val="ru-RU"/>
        </w:rPr>
        <w:t>контрольная задача</w:t>
      </w:r>
    </w:p>
    <w:p w14:paraId="462A6937" w14:textId="77777777" w:rsidR="00F66224" w:rsidRPr="00224ACB" w:rsidRDefault="00F66224" w:rsidP="00F66224">
      <w:pPr>
        <w:pStyle w:val="MyHEADING2"/>
        <w:ind w:left="420"/>
        <w:jc w:val="left"/>
        <w:rPr>
          <w:lang w:val="ru-RU"/>
        </w:rPr>
      </w:pPr>
    </w:p>
    <w:p w14:paraId="33BD7864" w14:textId="373873F5" w:rsidR="00224ACB" w:rsidRDefault="00224ACB" w:rsidP="00F66224">
      <w:pPr>
        <w:pStyle w:val="MyHEADING2"/>
        <w:numPr>
          <w:ilvl w:val="1"/>
          <w:numId w:val="12"/>
        </w:numPr>
        <w:rPr>
          <w:lang w:val="ru-RU"/>
        </w:rPr>
      </w:pPr>
      <w:r w:rsidRPr="00224ACB">
        <w:rPr>
          <w:lang w:val="ru-RU"/>
        </w:rPr>
        <w:t>1.</w:t>
      </w:r>
      <w:r w:rsidR="00F66224">
        <w:rPr>
          <w:lang w:val="ru-RU"/>
        </w:rPr>
        <w:t>3</w:t>
      </w:r>
      <w:r w:rsidRPr="00224ACB">
        <w:rPr>
          <w:lang w:val="ru-RU"/>
        </w:rPr>
        <w:t xml:space="preserve"> Подходы к решению задачи в зарубежной и отечественной литературе</w:t>
      </w:r>
    </w:p>
    <w:p w14:paraId="0C9F7DF8" w14:textId="77777777" w:rsidR="00657743" w:rsidRPr="00224ACB" w:rsidRDefault="00657743" w:rsidP="00657743">
      <w:pPr>
        <w:rPr>
          <w:rFonts w:ascii="Times New Roman" w:hAnsi="Times New Roman" w:cs="Times New Roman"/>
          <w:b/>
          <w:bCs/>
          <w:color w:val="FF0000"/>
          <w:sz w:val="24"/>
          <w:szCs w:val="24"/>
          <w:lang w:val="ru-RU"/>
        </w:rPr>
      </w:pPr>
      <w:r w:rsidRPr="00224ACB">
        <w:rPr>
          <w:b/>
          <w:bCs/>
          <w:color w:val="FF0000"/>
          <w:lang w:val="ru-RU"/>
        </w:rPr>
        <w:t>[</w:t>
      </w:r>
      <w:r w:rsidRPr="00224ACB">
        <w:rPr>
          <w:rFonts w:ascii="Times New Roman" w:hAnsi="Times New Roman" w:cs="Times New Roman"/>
          <w:b/>
          <w:bCs/>
          <w:color w:val="FF0000"/>
          <w:sz w:val="24"/>
          <w:szCs w:val="24"/>
        </w:rPr>
        <w:t>Koller</w:t>
      </w:r>
      <w:r w:rsidRPr="00224ACB">
        <w:rPr>
          <w:b/>
          <w:bCs/>
          <w:color w:val="FF0000"/>
          <w:lang w:val="ru-RU"/>
        </w:rPr>
        <w:t>, 2020]</w:t>
      </w:r>
    </w:p>
    <w:p w14:paraId="23D0642B" w14:textId="64078648" w:rsidR="00657743" w:rsidRPr="00176C16" w:rsidRDefault="002F76C7" w:rsidP="00176C16">
      <w:pPr>
        <w:rPr>
          <w:color w:val="FF0000"/>
          <w:lang w:val="ru-RU"/>
        </w:rPr>
      </w:pPr>
      <w:r w:rsidRPr="00176C16">
        <w:rPr>
          <w:color w:val="FF0000"/>
          <w:lang w:val="ru-RU"/>
        </w:rPr>
        <w:t>Начало работы над темой – 1983 год</w:t>
      </w:r>
      <w:r w:rsidR="00F66224" w:rsidRPr="00176C16">
        <w:rPr>
          <w:color w:val="FF0000"/>
          <w:lang w:val="ru-RU"/>
        </w:rPr>
        <w:t xml:space="preserve"> ([</w:t>
      </w:r>
      <w:r w:rsidR="00F66224" w:rsidRPr="00176C16">
        <w:rPr>
          <w:color w:val="FF0000"/>
        </w:rPr>
        <w:t>Grimes</w:t>
      </w:r>
      <w:r w:rsidR="00F66224" w:rsidRPr="00176C16">
        <w:rPr>
          <w:color w:val="FF0000"/>
          <w:lang w:val="ru-RU"/>
        </w:rPr>
        <w:t>, 1983])</w:t>
      </w:r>
    </w:p>
    <w:p w14:paraId="081C0671" w14:textId="36A589E2" w:rsidR="00F66224" w:rsidRPr="00176C16" w:rsidRDefault="00F66224" w:rsidP="00176C16">
      <w:pPr>
        <w:rPr>
          <w:color w:val="FF0000"/>
        </w:rPr>
      </w:pPr>
      <w:r w:rsidRPr="00176C16">
        <w:rPr>
          <w:color w:val="FF0000"/>
          <w:lang w:val="ru-RU"/>
        </w:rPr>
        <w:t>Смена подходов к решения с 2015 года</w:t>
      </w:r>
    </w:p>
    <w:p w14:paraId="401D7377" w14:textId="5945FA8C" w:rsidR="00F66224" w:rsidRPr="00176C16" w:rsidRDefault="00F66224" w:rsidP="00176C16">
      <w:pPr>
        <w:rPr>
          <w:color w:val="FF0000"/>
          <w:lang w:val="ru-RU"/>
        </w:rPr>
      </w:pPr>
      <w:r w:rsidRPr="00176C16">
        <w:rPr>
          <w:color w:val="FF0000"/>
          <w:lang w:val="ru-RU"/>
        </w:rPr>
        <w:t>Переход от интрузивных к неинтрузивным методам</w:t>
      </w:r>
    </w:p>
    <w:p w14:paraId="36F74333" w14:textId="1BC5184B" w:rsidR="00176C16" w:rsidRPr="00176C16" w:rsidRDefault="00176C16" w:rsidP="00176C16">
      <w:pPr>
        <w:rPr>
          <w:color w:val="FF0000"/>
          <w:lang w:val="ru-RU"/>
        </w:rPr>
      </w:pPr>
      <w:r w:rsidRPr="00176C16">
        <w:rPr>
          <w:color w:val="FF0000"/>
          <w:lang w:val="ru-RU"/>
        </w:rPr>
        <w:t>До 2015 не было больших наборов данных. После 2015 работа ведётся преимуществоенно с двумя базовыми корпусами: 1080 и 178 жестов.</w:t>
      </w:r>
    </w:p>
    <w:p w14:paraId="3AAD8315" w14:textId="5FC05AF6" w:rsidR="00F66224" w:rsidRPr="00176C16" w:rsidRDefault="00F66224" w:rsidP="00176C16">
      <w:pPr>
        <w:rPr>
          <w:color w:val="FF0000"/>
          <w:lang w:val="ru-RU"/>
        </w:rPr>
      </w:pPr>
      <w:r w:rsidRPr="00176C16">
        <w:rPr>
          <w:color w:val="FF0000"/>
          <w:lang w:val="ru-RU"/>
        </w:rPr>
        <w:t>Большинство работ нацелены на распознавание изолированных жестов</w:t>
      </w:r>
      <w:r w:rsidR="00176C16" w:rsidRPr="00176C16">
        <w:rPr>
          <w:color w:val="FF0000"/>
          <w:lang w:val="ru-RU"/>
        </w:rPr>
        <w:t xml:space="preserve"> (почти в два раза больше, чем для непрерывной жестовой речи)</w:t>
      </w:r>
      <w:r w:rsidRPr="00176C16">
        <w:rPr>
          <w:color w:val="FF0000"/>
          <w:lang w:val="ru-RU"/>
        </w:rPr>
        <w:t>.</w:t>
      </w:r>
    </w:p>
    <w:p w14:paraId="7F851AAF" w14:textId="4A2E15B3" w:rsidR="00176C16" w:rsidRPr="00176C16" w:rsidRDefault="00176C16" w:rsidP="00176C16">
      <w:pPr>
        <w:rPr>
          <w:color w:val="FF0000"/>
          <w:lang w:val="ru-RU"/>
        </w:rPr>
      </w:pPr>
      <w:r w:rsidRPr="00176C16">
        <w:rPr>
          <w:color w:val="FF0000"/>
          <w:lang w:val="ru-RU"/>
        </w:rPr>
        <w:t>Входные данные:</w:t>
      </w:r>
    </w:p>
    <w:p w14:paraId="4A703396" w14:textId="77777777" w:rsidR="00176C16" w:rsidRPr="00176C16" w:rsidRDefault="00176C16" w:rsidP="00176C16">
      <w:pPr>
        <w:rPr>
          <w:color w:val="FF0000"/>
          <w:lang w:val="ru-RU"/>
        </w:rPr>
      </w:pPr>
    </w:p>
    <w:tbl>
      <w:tblPr>
        <w:tblStyle w:val="TableGrid"/>
        <w:tblW w:w="0" w:type="auto"/>
        <w:tblLook w:val="04A0" w:firstRow="1" w:lastRow="0" w:firstColumn="1" w:lastColumn="0" w:noHBand="0" w:noVBand="1"/>
      </w:tblPr>
      <w:tblGrid>
        <w:gridCol w:w="1380"/>
        <w:gridCol w:w="1711"/>
        <w:gridCol w:w="1424"/>
        <w:gridCol w:w="1352"/>
        <w:gridCol w:w="1410"/>
        <w:gridCol w:w="1069"/>
        <w:gridCol w:w="1332"/>
      </w:tblGrid>
      <w:tr w:rsidR="00914D9A" w:rsidRPr="00176C16" w14:paraId="2795F533" w14:textId="3ADEF275" w:rsidTr="00914D9A">
        <w:tc>
          <w:tcPr>
            <w:tcW w:w="1680" w:type="dxa"/>
          </w:tcPr>
          <w:p w14:paraId="6E88479D" w14:textId="4E1F3B6E" w:rsidR="00914D9A" w:rsidRPr="00176C16" w:rsidRDefault="00914D9A" w:rsidP="00176C16">
            <w:pPr>
              <w:rPr>
                <w:color w:val="FF0000"/>
                <w:lang w:val="ru-RU"/>
              </w:rPr>
            </w:pPr>
            <w:r w:rsidRPr="00176C16">
              <w:rPr>
                <w:color w:val="FF0000"/>
                <w:lang w:val="ru-RU"/>
              </w:rPr>
              <w:t>Метод</w:t>
            </w:r>
          </w:p>
        </w:tc>
        <w:tc>
          <w:tcPr>
            <w:tcW w:w="1253" w:type="dxa"/>
          </w:tcPr>
          <w:p w14:paraId="306C37A8" w14:textId="4C38E8E9" w:rsidR="00914D9A" w:rsidRDefault="00914D9A" w:rsidP="00176C16">
            <w:pPr>
              <w:rPr>
                <w:color w:val="FF0000"/>
                <w:lang w:val="ru-RU"/>
              </w:rPr>
            </w:pPr>
            <w:r>
              <w:rPr>
                <w:color w:val="FF0000"/>
                <w:lang w:val="ru-RU"/>
              </w:rPr>
              <w:t>Описание</w:t>
            </w:r>
          </w:p>
        </w:tc>
        <w:tc>
          <w:tcPr>
            <w:tcW w:w="1637" w:type="dxa"/>
          </w:tcPr>
          <w:p w14:paraId="7D303310" w14:textId="7D25DBBF" w:rsidR="00914D9A" w:rsidRPr="00176C16" w:rsidRDefault="00914D9A" w:rsidP="00176C16">
            <w:pPr>
              <w:rPr>
                <w:color w:val="FF0000"/>
                <w:lang w:val="ru-RU"/>
              </w:rPr>
            </w:pPr>
            <w:r>
              <w:rPr>
                <w:color w:val="FF0000"/>
                <w:lang w:val="ru-RU"/>
              </w:rPr>
              <w:t>Интрузивность</w:t>
            </w:r>
          </w:p>
        </w:tc>
        <w:tc>
          <w:tcPr>
            <w:tcW w:w="1739" w:type="dxa"/>
          </w:tcPr>
          <w:p w14:paraId="3D23F5B5" w14:textId="3F0D7759" w:rsidR="00914D9A" w:rsidRPr="00176C16" w:rsidRDefault="00914D9A" w:rsidP="00176C16">
            <w:pPr>
              <w:rPr>
                <w:color w:val="FF0000"/>
                <w:lang w:val="ru-RU"/>
              </w:rPr>
            </w:pPr>
            <w:r>
              <w:rPr>
                <w:color w:val="FF0000"/>
                <w:lang w:val="ru-RU"/>
              </w:rPr>
              <w:t>Популярность</w:t>
            </w:r>
          </w:p>
        </w:tc>
        <w:tc>
          <w:tcPr>
            <w:tcW w:w="1296" w:type="dxa"/>
          </w:tcPr>
          <w:p w14:paraId="232F8DD0" w14:textId="68DD74D9" w:rsidR="00914D9A" w:rsidRDefault="00914D9A" w:rsidP="00176C16">
            <w:pPr>
              <w:rPr>
                <w:color w:val="FF0000"/>
                <w:lang w:val="ru-RU"/>
              </w:rPr>
            </w:pPr>
            <w:r>
              <w:rPr>
                <w:color w:val="FF0000"/>
                <w:lang w:val="ru-RU"/>
              </w:rPr>
              <w:t>Языки</w:t>
            </w:r>
          </w:p>
        </w:tc>
        <w:tc>
          <w:tcPr>
            <w:tcW w:w="1297" w:type="dxa"/>
          </w:tcPr>
          <w:p w14:paraId="64E920B3" w14:textId="4F727B17" w:rsidR="00914D9A" w:rsidRDefault="00914D9A" w:rsidP="00176C16">
            <w:pPr>
              <w:rPr>
                <w:color w:val="FF0000"/>
                <w:lang w:val="ru-RU"/>
              </w:rPr>
            </w:pPr>
            <w:r>
              <w:rPr>
                <w:color w:val="FF0000"/>
                <w:lang w:val="ru-RU"/>
              </w:rPr>
              <w:t>Стоимость</w:t>
            </w:r>
          </w:p>
        </w:tc>
        <w:tc>
          <w:tcPr>
            <w:tcW w:w="776" w:type="dxa"/>
          </w:tcPr>
          <w:p w14:paraId="16083771" w14:textId="616CFCD6" w:rsidR="00914D9A" w:rsidRDefault="00914D9A" w:rsidP="00176C16">
            <w:pPr>
              <w:rPr>
                <w:color w:val="FF0000"/>
                <w:lang w:val="ru-RU"/>
              </w:rPr>
            </w:pPr>
            <w:r>
              <w:rPr>
                <w:color w:val="FF0000"/>
                <w:lang w:val="ru-RU"/>
              </w:rPr>
              <w:t>Ключевые даты</w:t>
            </w:r>
          </w:p>
        </w:tc>
      </w:tr>
      <w:tr w:rsidR="00914D9A" w:rsidRPr="00176C16" w14:paraId="4B5C7A39" w14:textId="5443A1B9" w:rsidTr="00914D9A">
        <w:tc>
          <w:tcPr>
            <w:tcW w:w="1680" w:type="dxa"/>
          </w:tcPr>
          <w:p w14:paraId="3EEC7434" w14:textId="6D95525D" w:rsidR="00914D9A" w:rsidRPr="00176C16" w:rsidRDefault="00914D9A" w:rsidP="00176C16">
            <w:pPr>
              <w:rPr>
                <w:color w:val="FF0000"/>
                <w:lang w:val="ru-RU"/>
              </w:rPr>
            </w:pPr>
            <w:r w:rsidRPr="00176C16">
              <w:rPr>
                <w:color w:val="FF0000"/>
              </w:rPr>
              <w:lastRenderedPageBreak/>
              <w:t>RGB</w:t>
            </w:r>
            <w:r>
              <w:rPr>
                <w:color w:val="FF0000"/>
                <w:lang w:val="ru-RU"/>
              </w:rPr>
              <w:t xml:space="preserve"> </w:t>
            </w:r>
            <w:r w:rsidRPr="00176C16">
              <w:rPr>
                <w:color w:val="FF0000"/>
                <w:lang w:val="ru-RU"/>
              </w:rPr>
              <w:t>изображения</w:t>
            </w:r>
          </w:p>
        </w:tc>
        <w:tc>
          <w:tcPr>
            <w:tcW w:w="1253" w:type="dxa"/>
          </w:tcPr>
          <w:p w14:paraId="6CBA01FF" w14:textId="77777777" w:rsidR="007601BE" w:rsidRPr="00D10D1E" w:rsidRDefault="007601BE" w:rsidP="007601BE">
            <w:pPr>
              <w:shd w:val="clear" w:color="auto" w:fill="FFFFFF"/>
              <w:spacing w:after="240"/>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Зрение: фичи, относящиеся к ладоням, положению пальцев и углов между ними оцениваются и потом используются для распознавания. Здесь необходимы изображения или видео, а также обработка этих изображений.</w:t>
            </w:r>
          </w:p>
          <w:p w14:paraId="0E1BA935" w14:textId="77777777" w:rsidR="00914D9A" w:rsidRPr="00176C16" w:rsidRDefault="00914D9A" w:rsidP="00176C16">
            <w:pPr>
              <w:rPr>
                <w:color w:val="FF0000"/>
                <w:lang w:val="ru-RU"/>
              </w:rPr>
            </w:pPr>
          </w:p>
        </w:tc>
        <w:tc>
          <w:tcPr>
            <w:tcW w:w="1637" w:type="dxa"/>
          </w:tcPr>
          <w:p w14:paraId="1032BE18" w14:textId="5EA19FE2" w:rsidR="00914D9A" w:rsidRPr="00176C16" w:rsidRDefault="00914D9A" w:rsidP="00176C16">
            <w:pPr>
              <w:rPr>
                <w:color w:val="FF0000"/>
                <w:lang w:val="ru-RU"/>
              </w:rPr>
            </w:pPr>
            <w:r>
              <w:rPr>
                <w:color w:val="FF0000"/>
                <w:lang w:val="ru-RU"/>
              </w:rPr>
              <w:t>-</w:t>
            </w:r>
          </w:p>
        </w:tc>
        <w:tc>
          <w:tcPr>
            <w:tcW w:w="1739" w:type="dxa"/>
          </w:tcPr>
          <w:p w14:paraId="05B351F9" w14:textId="1C60CB9E" w:rsidR="00914D9A" w:rsidRPr="00176C16" w:rsidRDefault="00914D9A" w:rsidP="00176C16">
            <w:pPr>
              <w:rPr>
                <w:color w:val="FF0000"/>
                <w:lang w:val="ru-RU"/>
              </w:rPr>
            </w:pPr>
            <w:r>
              <w:rPr>
                <w:color w:val="FF0000"/>
                <w:lang w:val="ru-RU"/>
              </w:rPr>
              <w:t>Самый популярный</w:t>
            </w:r>
          </w:p>
        </w:tc>
        <w:tc>
          <w:tcPr>
            <w:tcW w:w="1296" w:type="dxa"/>
          </w:tcPr>
          <w:p w14:paraId="14A99254" w14:textId="77777777" w:rsidR="00914D9A" w:rsidRDefault="00672B16" w:rsidP="00176C16">
            <w:pPr>
              <w:rPr>
                <w:color w:val="FF0000"/>
                <w:lang w:val="ru-RU"/>
              </w:rPr>
            </w:pPr>
            <w:r>
              <w:rPr>
                <w:color w:val="FF0000"/>
                <w:lang w:val="ru-RU"/>
              </w:rPr>
              <w:t>Американский жестовый,</w:t>
            </w:r>
          </w:p>
          <w:p w14:paraId="2DF41399" w14:textId="77777777" w:rsidR="00672B16" w:rsidRDefault="00672B16" w:rsidP="00176C16">
            <w:pPr>
              <w:rPr>
                <w:color w:val="FF0000"/>
                <w:lang w:val="ru-RU"/>
              </w:rPr>
            </w:pPr>
            <w:r>
              <w:rPr>
                <w:color w:val="FF0000"/>
                <w:lang w:val="ru-RU"/>
              </w:rPr>
              <w:t>Китайский жестовый</w:t>
            </w:r>
          </w:p>
          <w:p w14:paraId="6C675638" w14:textId="4927A44D" w:rsidR="00672B16" w:rsidRPr="00176C16" w:rsidRDefault="00672B16" w:rsidP="00176C16">
            <w:pPr>
              <w:rPr>
                <w:color w:val="FF0000"/>
                <w:lang w:val="ru-RU"/>
              </w:rPr>
            </w:pPr>
            <w:r>
              <w:rPr>
                <w:color w:val="FF0000"/>
                <w:lang w:val="ru-RU"/>
              </w:rPr>
              <w:t>Немецкий жестовый</w:t>
            </w:r>
          </w:p>
        </w:tc>
        <w:tc>
          <w:tcPr>
            <w:tcW w:w="1297" w:type="dxa"/>
          </w:tcPr>
          <w:p w14:paraId="175EA911" w14:textId="77777777" w:rsidR="00914D9A" w:rsidRPr="00176C16" w:rsidRDefault="00914D9A" w:rsidP="00176C16">
            <w:pPr>
              <w:rPr>
                <w:color w:val="FF0000"/>
                <w:lang w:val="ru-RU"/>
              </w:rPr>
            </w:pPr>
          </w:p>
        </w:tc>
        <w:tc>
          <w:tcPr>
            <w:tcW w:w="776" w:type="dxa"/>
          </w:tcPr>
          <w:p w14:paraId="41A00E79" w14:textId="3AB366A6" w:rsidR="00914D9A" w:rsidRPr="00176C16" w:rsidRDefault="00914D9A" w:rsidP="00176C16">
            <w:pPr>
              <w:rPr>
                <w:color w:val="FF0000"/>
                <w:lang w:val="ru-RU"/>
              </w:rPr>
            </w:pPr>
            <w:r>
              <w:rPr>
                <w:color w:val="FF0000"/>
                <w:lang w:val="ru-RU"/>
              </w:rPr>
              <w:t>Набирает популярность с 2005 года</w:t>
            </w:r>
          </w:p>
        </w:tc>
      </w:tr>
      <w:tr w:rsidR="00914D9A" w:rsidRPr="00176C16" w14:paraId="0B84FC94" w14:textId="345810C0" w:rsidTr="00914D9A">
        <w:tc>
          <w:tcPr>
            <w:tcW w:w="1680" w:type="dxa"/>
          </w:tcPr>
          <w:p w14:paraId="35C9C276" w14:textId="5482C368" w:rsidR="00914D9A" w:rsidRPr="00176C16" w:rsidRDefault="00914D9A" w:rsidP="00176C16">
            <w:pPr>
              <w:rPr>
                <w:color w:val="FF0000"/>
                <w:lang w:val="ru-RU"/>
              </w:rPr>
            </w:pPr>
            <w:r w:rsidRPr="00176C16">
              <w:rPr>
                <w:color w:val="FF0000"/>
              </w:rPr>
              <w:t>RGB</w:t>
            </w:r>
            <w:r w:rsidRPr="00176C16">
              <w:rPr>
                <w:color w:val="FF0000"/>
                <w:lang w:val="ru-RU"/>
              </w:rPr>
              <w:t>-</w:t>
            </w:r>
            <w:r w:rsidRPr="00176C16">
              <w:rPr>
                <w:color w:val="FF0000"/>
              </w:rPr>
              <w:t>D</w:t>
            </w:r>
            <w:r>
              <w:rPr>
                <w:color w:val="FF0000"/>
                <w:lang w:val="ru-RU"/>
              </w:rPr>
              <w:t xml:space="preserve"> изображения</w:t>
            </w:r>
          </w:p>
        </w:tc>
        <w:tc>
          <w:tcPr>
            <w:tcW w:w="1253" w:type="dxa"/>
          </w:tcPr>
          <w:p w14:paraId="17CAE4A0" w14:textId="77777777" w:rsidR="00914D9A" w:rsidRPr="00176C16" w:rsidRDefault="00914D9A" w:rsidP="00176C16">
            <w:pPr>
              <w:rPr>
                <w:color w:val="FF0000"/>
                <w:lang w:val="ru-RU"/>
              </w:rPr>
            </w:pPr>
          </w:p>
        </w:tc>
        <w:tc>
          <w:tcPr>
            <w:tcW w:w="1637" w:type="dxa"/>
          </w:tcPr>
          <w:p w14:paraId="1835F5F9" w14:textId="797F7A57" w:rsidR="00914D9A" w:rsidRPr="00176C16" w:rsidRDefault="00914D9A" w:rsidP="00176C16">
            <w:pPr>
              <w:rPr>
                <w:color w:val="FF0000"/>
                <w:lang w:val="ru-RU"/>
              </w:rPr>
            </w:pPr>
            <w:r>
              <w:rPr>
                <w:color w:val="FF0000"/>
                <w:lang w:val="ru-RU"/>
              </w:rPr>
              <w:t>-</w:t>
            </w:r>
          </w:p>
        </w:tc>
        <w:tc>
          <w:tcPr>
            <w:tcW w:w="1739" w:type="dxa"/>
          </w:tcPr>
          <w:p w14:paraId="692A0169" w14:textId="77777777" w:rsidR="00914D9A" w:rsidRPr="00176C16" w:rsidRDefault="00914D9A" w:rsidP="00176C16">
            <w:pPr>
              <w:rPr>
                <w:color w:val="FF0000"/>
                <w:lang w:val="ru-RU"/>
              </w:rPr>
            </w:pPr>
          </w:p>
        </w:tc>
        <w:tc>
          <w:tcPr>
            <w:tcW w:w="1296" w:type="dxa"/>
          </w:tcPr>
          <w:p w14:paraId="2CC7CFFE" w14:textId="0DF8BEB0" w:rsidR="00914D9A" w:rsidRPr="00176C16" w:rsidRDefault="00914D9A" w:rsidP="00176C16">
            <w:pPr>
              <w:rPr>
                <w:color w:val="FF0000"/>
                <w:lang w:val="ru-RU"/>
              </w:rPr>
            </w:pPr>
            <w:r>
              <w:rPr>
                <w:color w:val="FF0000"/>
                <w:lang w:val="ru-RU"/>
              </w:rPr>
              <w:t>Китайский жестовый</w:t>
            </w:r>
          </w:p>
        </w:tc>
        <w:tc>
          <w:tcPr>
            <w:tcW w:w="1297" w:type="dxa"/>
          </w:tcPr>
          <w:p w14:paraId="0A461C9F" w14:textId="77777777" w:rsidR="00914D9A" w:rsidRPr="00176C16" w:rsidRDefault="00914D9A" w:rsidP="00176C16">
            <w:pPr>
              <w:rPr>
                <w:color w:val="FF0000"/>
                <w:lang w:val="ru-RU"/>
              </w:rPr>
            </w:pPr>
          </w:p>
        </w:tc>
        <w:tc>
          <w:tcPr>
            <w:tcW w:w="776" w:type="dxa"/>
          </w:tcPr>
          <w:p w14:paraId="31875298" w14:textId="796624E0" w:rsidR="00914D9A" w:rsidRPr="00914D9A" w:rsidRDefault="00914D9A" w:rsidP="00176C16">
            <w:pPr>
              <w:rPr>
                <w:color w:val="FF0000"/>
                <w:lang w:val="ru-RU"/>
              </w:rPr>
            </w:pPr>
            <w:r>
              <w:rPr>
                <w:color w:val="FF0000"/>
                <w:lang w:val="ru-RU"/>
              </w:rPr>
              <w:t>Глубина стала популярна после выхода сенсоров K</w:t>
            </w:r>
            <w:r>
              <w:rPr>
                <w:color w:val="FF0000"/>
              </w:rPr>
              <w:t>inect</w:t>
            </w:r>
            <w:r w:rsidRPr="00914D9A">
              <w:rPr>
                <w:color w:val="FF0000"/>
                <w:lang w:val="ru-RU"/>
              </w:rPr>
              <w:t xml:space="preserve"> </w:t>
            </w:r>
            <w:r>
              <w:rPr>
                <w:color w:val="FF0000"/>
                <w:lang w:val="ru-RU"/>
              </w:rPr>
              <w:t>в 2010 году.</w:t>
            </w:r>
          </w:p>
        </w:tc>
      </w:tr>
      <w:tr w:rsidR="00914D9A" w:rsidRPr="00176C16" w14:paraId="538DC1AA" w14:textId="2F785794" w:rsidTr="00914D9A">
        <w:tc>
          <w:tcPr>
            <w:tcW w:w="1680" w:type="dxa"/>
          </w:tcPr>
          <w:p w14:paraId="07DA6EAB" w14:textId="0207EAB2" w:rsidR="00914D9A" w:rsidRPr="00176C16" w:rsidRDefault="00914D9A" w:rsidP="00176C16">
            <w:pPr>
              <w:rPr>
                <w:color w:val="FF0000"/>
                <w:lang w:val="ru-RU"/>
              </w:rPr>
            </w:pPr>
            <w:r w:rsidRPr="00176C16">
              <w:rPr>
                <w:color w:val="FF0000"/>
                <w:lang w:val="ru-RU"/>
              </w:rPr>
              <w:t xml:space="preserve">разноцветные перчатки </w:t>
            </w:r>
          </w:p>
        </w:tc>
        <w:tc>
          <w:tcPr>
            <w:tcW w:w="1253" w:type="dxa"/>
          </w:tcPr>
          <w:p w14:paraId="018017AF" w14:textId="77777777" w:rsidR="00914D9A" w:rsidRPr="00176C16" w:rsidRDefault="00914D9A" w:rsidP="00176C16">
            <w:pPr>
              <w:rPr>
                <w:color w:val="FF0000"/>
                <w:lang w:val="ru-RU"/>
              </w:rPr>
            </w:pPr>
          </w:p>
        </w:tc>
        <w:tc>
          <w:tcPr>
            <w:tcW w:w="1637" w:type="dxa"/>
          </w:tcPr>
          <w:p w14:paraId="61D452BD" w14:textId="2A854242" w:rsidR="00914D9A" w:rsidRPr="00176C16" w:rsidRDefault="00914D9A" w:rsidP="00176C16">
            <w:pPr>
              <w:rPr>
                <w:color w:val="FF0000"/>
                <w:lang w:val="ru-RU"/>
              </w:rPr>
            </w:pPr>
            <w:r>
              <w:rPr>
                <w:color w:val="FF0000"/>
                <w:lang w:val="ru-RU"/>
              </w:rPr>
              <w:t>+</w:t>
            </w:r>
          </w:p>
        </w:tc>
        <w:tc>
          <w:tcPr>
            <w:tcW w:w="1739" w:type="dxa"/>
          </w:tcPr>
          <w:p w14:paraId="2976F47A" w14:textId="615531B5" w:rsidR="00914D9A" w:rsidRPr="00176C16" w:rsidRDefault="00914D9A" w:rsidP="00176C16">
            <w:pPr>
              <w:rPr>
                <w:color w:val="FF0000"/>
                <w:lang w:val="ru-RU"/>
              </w:rPr>
            </w:pPr>
            <w:r>
              <w:rPr>
                <w:color w:val="FF0000"/>
                <w:lang w:val="ru-RU"/>
              </w:rPr>
              <w:t>П</w:t>
            </w:r>
            <w:r w:rsidRPr="00176C16">
              <w:rPr>
                <w:color w:val="FF0000"/>
                <w:lang w:val="ru-RU"/>
              </w:rPr>
              <w:t>очти не используется</w:t>
            </w:r>
          </w:p>
        </w:tc>
        <w:tc>
          <w:tcPr>
            <w:tcW w:w="1296" w:type="dxa"/>
          </w:tcPr>
          <w:p w14:paraId="2662F158" w14:textId="77777777" w:rsidR="00914D9A" w:rsidRPr="00176C16" w:rsidRDefault="00914D9A" w:rsidP="00176C16">
            <w:pPr>
              <w:rPr>
                <w:color w:val="FF0000"/>
                <w:lang w:val="ru-RU"/>
              </w:rPr>
            </w:pPr>
          </w:p>
        </w:tc>
        <w:tc>
          <w:tcPr>
            <w:tcW w:w="1297" w:type="dxa"/>
          </w:tcPr>
          <w:p w14:paraId="1D1F85AF" w14:textId="77777777" w:rsidR="00914D9A" w:rsidRPr="00176C16" w:rsidRDefault="00914D9A" w:rsidP="00176C16">
            <w:pPr>
              <w:rPr>
                <w:color w:val="FF0000"/>
                <w:lang w:val="ru-RU"/>
              </w:rPr>
            </w:pPr>
          </w:p>
        </w:tc>
        <w:tc>
          <w:tcPr>
            <w:tcW w:w="776" w:type="dxa"/>
          </w:tcPr>
          <w:p w14:paraId="36C491BF" w14:textId="77777777" w:rsidR="00914D9A" w:rsidRPr="00176C16" w:rsidRDefault="00914D9A" w:rsidP="00176C16">
            <w:pPr>
              <w:rPr>
                <w:color w:val="FF0000"/>
                <w:lang w:val="ru-RU"/>
              </w:rPr>
            </w:pPr>
          </w:p>
        </w:tc>
      </w:tr>
      <w:tr w:rsidR="00914D9A" w:rsidRPr="00176C16" w14:paraId="4A21F029" w14:textId="2E182315" w:rsidTr="00914D9A">
        <w:tc>
          <w:tcPr>
            <w:tcW w:w="1680" w:type="dxa"/>
          </w:tcPr>
          <w:p w14:paraId="68B2F0D5" w14:textId="77777777" w:rsidR="00914D9A" w:rsidRPr="00176C16" w:rsidRDefault="00914D9A" w:rsidP="00914D9A">
            <w:pPr>
              <w:rPr>
                <w:color w:val="FF0000"/>
                <w:lang w:val="ru-RU"/>
              </w:rPr>
            </w:pPr>
            <w:r w:rsidRPr="00176C16">
              <w:rPr>
                <w:color w:val="FF0000"/>
                <w:lang w:val="ru-RU"/>
              </w:rPr>
              <w:t>электронные перчатки</w:t>
            </w:r>
          </w:p>
          <w:p w14:paraId="47BD701D" w14:textId="77777777" w:rsidR="00914D9A" w:rsidRPr="00176C16" w:rsidRDefault="00914D9A" w:rsidP="00176C16">
            <w:pPr>
              <w:rPr>
                <w:color w:val="FF0000"/>
                <w:lang w:val="ru-RU"/>
              </w:rPr>
            </w:pPr>
          </w:p>
        </w:tc>
        <w:tc>
          <w:tcPr>
            <w:tcW w:w="1253" w:type="dxa"/>
          </w:tcPr>
          <w:p w14:paraId="4982EEF6" w14:textId="77777777" w:rsidR="00914D9A" w:rsidRPr="00176C16" w:rsidRDefault="00914D9A" w:rsidP="00176C16">
            <w:pPr>
              <w:rPr>
                <w:color w:val="FF0000"/>
                <w:lang w:val="ru-RU"/>
              </w:rPr>
            </w:pPr>
          </w:p>
        </w:tc>
        <w:tc>
          <w:tcPr>
            <w:tcW w:w="1637" w:type="dxa"/>
          </w:tcPr>
          <w:p w14:paraId="3F1638D2" w14:textId="554BB21F" w:rsidR="00914D9A" w:rsidRPr="00176C16" w:rsidRDefault="00914D9A" w:rsidP="00176C16">
            <w:pPr>
              <w:rPr>
                <w:color w:val="FF0000"/>
                <w:lang w:val="ru-RU"/>
              </w:rPr>
            </w:pPr>
            <w:r>
              <w:rPr>
                <w:color w:val="FF0000"/>
                <w:lang w:val="ru-RU"/>
              </w:rPr>
              <w:t>+</w:t>
            </w:r>
          </w:p>
        </w:tc>
        <w:tc>
          <w:tcPr>
            <w:tcW w:w="1739" w:type="dxa"/>
          </w:tcPr>
          <w:p w14:paraId="528EA7E1" w14:textId="77777777" w:rsidR="00914D9A" w:rsidRPr="00176C16" w:rsidRDefault="00914D9A" w:rsidP="00176C16">
            <w:pPr>
              <w:rPr>
                <w:color w:val="FF0000"/>
                <w:lang w:val="ru-RU"/>
              </w:rPr>
            </w:pPr>
          </w:p>
        </w:tc>
        <w:tc>
          <w:tcPr>
            <w:tcW w:w="1296" w:type="dxa"/>
          </w:tcPr>
          <w:p w14:paraId="45CB498A" w14:textId="77777777" w:rsidR="00914D9A" w:rsidRPr="00176C16" w:rsidRDefault="00914D9A" w:rsidP="00176C16">
            <w:pPr>
              <w:rPr>
                <w:color w:val="FF0000"/>
                <w:lang w:val="ru-RU"/>
              </w:rPr>
            </w:pPr>
          </w:p>
        </w:tc>
        <w:tc>
          <w:tcPr>
            <w:tcW w:w="1297" w:type="dxa"/>
          </w:tcPr>
          <w:p w14:paraId="22D11511" w14:textId="77777777" w:rsidR="00914D9A" w:rsidRPr="00176C16" w:rsidRDefault="00914D9A" w:rsidP="00176C16">
            <w:pPr>
              <w:rPr>
                <w:color w:val="FF0000"/>
                <w:lang w:val="ru-RU"/>
              </w:rPr>
            </w:pPr>
          </w:p>
        </w:tc>
        <w:tc>
          <w:tcPr>
            <w:tcW w:w="776" w:type="dxa"/>
          </w:tcPr>
          <w:p w14:paraId="6F06962C" w14:textId="77777777" w:rsidR="00914D9A" w:rsidRPr="00176C16" w:rsidRDefault="00914D9A" w:rsidP="00176C16">
            <w:pPr>
              <w:rPr>
                <w:color w:val="FF0000"/>
                <w:lang w:val="ru-RU"/>
              </w:rPr>
            </w:pPr>
          </w:p>
        </w:tc>
      </w:tr>
      <w:tr w:rsidR="00914D9A" w:rsidRPr="00176C16" w14:paraId="016A5721" w14:textId="6ABC0301" w:rsidTr="00914D9A">
        <w:tc>
          <w:tcPr>
            <w:tcW w:w="1680" w:type="dxa"/>
          </w:tcPr>
          <w:p w14:paraId="18FDCD0A" w14:textId="77777777" w:rsidR="00914D9A" w:rsidRPr="00176C16" w:rsidRDefault="00914D9A" w:rsidP="00914D9A">
            <w:pPr>
              <w:rPr>
                <w:color w:val="FF0000"/>
                <w:lang w:val="ru-RU"/>
              </w:rPr>
            </w:pPr>
            <w:r w:rsidRPr="00176C16">
              <w:rPr>
                <w:color w:val="FF0000"/>
                <w:lang w:val="ru-RU"/>
              </w:rPr>
              <w:t>захват движения</w:t>
            </w:r>
          </w:p>
          <w:p w14:paraId="21E4E90A" w14:textId="77777777" w:rsidR="00914D9A" w:rsidRPr="00176C16" w:rsidRDefault="00914D9A" w:rsidP="00914D9A">
            <w:pPr>
              <w:rPr>
                <w:color w:val="FF0000"/>
                <w:lang w:val="ru-RU"/>
              </w:rPr>
            </w:pPr>
          </w:p>
        </w:tc>
        <w:tc>
          <w:tcPr>
            <w:tcW w:w="1253" w:type="dxa"/>
          </w:tcPr>
          <w:p w14:paraId="65CCEF69" w14:textId="77777777" w:rsidR="00914D9A" w:rsidRPr="00176C16" w:rsidRDefault="00914D9A" w:rsidP="00176C16">
            <w:pPr>
              <w:rPr>
                <w:color w:val="FF0000"/>
                <w:lang w:val="ru-RU"/>
              </w:rPr>
            </w:pPr>
          </w:p>
        </w:tc>
        <w:tc>
          <w:tcPr>
            <w:tcW w:w="1637" w:type="dxa"/>
          </w:tcPr>
          <w:p w14:paraId="020973A1" w14:textId="53FD286D" w:rsidR="00914D9A" w:rsidRPr="00176C16" w:rsidRDefault="00914D9A" w:rsidP="00176C16">
            <w:pPr>
              <w:rPr>
                <w:color w:val="FF0000"/>
                <w:lang w:val="ru-RU"/>
              </w:rPr>
            </w:pPr>
            <w:r>
              <w:rPr>
                <w:color w:val="FF0000"/>
                <w:lang w:val="ru-RU"/>
              </w:rPr>
              <w:t>+</w:t>
            </w:r>
          </w:p>
        </w:tc>
        <w:tc>
          <w:tcPr>
            <w:tcW w:w="1739" w:type="dxa"/>
          </w:tcPr>
          <w:p w14:paraId="3FA58ADB" w14:textId="77777777" w:rsidR="00914D9A" w:rsidRPr="00176C16" w:rsidRDefault="00914D9A" w:rsidP="00176C16">
            <w:pPr>
              <w:rPr>
                <w:color w:val="FF0000"/>
                <w:lang w:val="ru-RU"/>
              </w:rPr>
            </w:pPr>
          </w:p>
        </w:tc>
        <w:tc>
          <w:tcPr>
            <w:tcW w:w="1296" w:type="dxa"/>
          </w:tcPr>
          <w:p w14:paraId="4CCCC336" w14:textId="77777777" w:rsidR="00914D9A" w:rsidRPr="00176C16" w:rsidRDefault="00914D9A" w:rsidP="00176C16">
            <w:pPr>
              <w:rPr>
                <w:color w:val="FF0000"/>
                <w:lang w:val="ru-RU"/>
              </w:rPr>
            </w:pPr>
          </w:p>
        </w:tc>
        <w:tc>
          <w:tcPr>
            <w:tcW w:w="1297" w:type="dxa"/>
          </w:tcPr>
          <w:p w14:paraId="6669BC51" w14:textId="77777777" w:rsidR="00914D9A" w:rsidRPr="00176C16" w:rsidRDefault="00914D9A" w:rsidP="00176C16">
            <w:pPr>
              <w:rPr>
                <w:color w:val="FF0000"/>
                <w:lang w:val="ru-RU"/>
              </w:rPr>
            </w:pPr>
          </w:p>
        </w:tc>
        <w:tc>
          <w:tcPr>
            <w:tcW w:w="776" w:type="dxa"/>
          </w:tcPr>
          <w:p w14:paraId="49CC224B" w14:textId="77777777" w:rsidR="00914D9A" w:rsidRPr="00176C16" w:rsidRDefault="00914D9A" w:rsidP="00176C16">
            <w:pPr>
              <w:rPr>
                <w:color w:val="FF0000"/>
                <w:lang w:val="ru-RU"/>
              </w:rPr>
            </w:pPr>
          </w:p>
        </w:tc>
      </w:tr>
    </w:tbl>
    <w:p w14:paraId="1673722E" w14:textId="77777777" w:rsidR="00176C16" w:rsidRDefault="00176C16" w:rsidP="00176C16">
      <w:pPr>
        <w:rPr>
          <w:color w:val="FF0000"/>
          <w:lang w:val="ru-RU"/>
        </w:rPr>
      </w:pPr>
    </w:p>
    <w:p w14:paraId="606BBEDA" w14:textId="15E224F2" w:rsidR="00672B16" w:rsidRDefault="00672B16" w:rsidP="00176C16">
      <w:pPr>
        <w:rPr>
          <w:color w:val="FF0000"/>
          <w:lang w:val="ru-RU"/>
        </w:rPr>
      </w:pPr>
      <w:r>
        <w:rPr>
          <w:color w:val="FF0000"/>
          <w:lang w:val="ru-RU"/>
        </w:rPr>
        <w:t>С 2005 года переход от интрузивных к неинтрузивным. Всё больше и больше используются изображения.</w:t>
      </w:r>
    </w:p>
    <w:p w14:paraId="609D5481" w14:textId="0F3295D5" w:rsidR="00E80256" w:rsidRDefault="00E80256" w:rsidP="00176C16">
      <w:pPr>
        <w:rPr>
          <w:color w:val="FF0000"/>
          <w:lang w:val="ru-RU"/>
        </w:rPr>
      </w:pPr>
      <w:r>
        <w:rPr>
          <w:color w:val="FF0000"/>
          <w:lang w:val="ru-RU"/>
        </w:rPr>
        <w:lastRenderedPageBreak/>
        <w:t>Мануальные параметры:</w:t>
      </w:r>
    </w:p>
    <w:p w14:paraId="0BD40321" w14:textId="4C4888CF" w:rsidR="00E80256" w:rsidRDefault="00E80256" w:rsidP="00E80256">
      <w:pPr>
        <w:pStyle w:val="ListParagraph"/>
        <w:numPr>
          <w:ilvl w:val="0"/>
          <w:numId w:val="13"/>
        </w:numPr>
        <w:rPr>
          <w:color w:val="FF0000"/>
          <w:lang w:val="ru-RU"/>
        </w:rPr>
      </w:pPr>
      <w:r>
        <w:rPr>
          <w:color w:val="FF0000"/>
          <w:lang w:val="ru-RU"/>
        </w:rPr>
        <w:t>Форма руки</w:t>
      </w:r>
      <w:r w:rsidR="00907384">
        <w:rPr>
          <w:color w:val="FF0000"/>
          <w:lang w:val="ru-RU"/>
        </w:rPr>
        <w:t xml:space="preserve"> – самый популярный параметр (на маленьких датасетах, до 1000)</w:t>
      </w:r>
    </w:p>
    <w:p w14:paraId="76097CA2" w14:textId="07D058EB" w:rsidR="00E80256" w:rsidRDefault="00E80256" w:rsidP="00E80256">
      <w:pPr>
        <w:pStyle w:val="ListParagraph"/>
        <w:numPr>
          <w:ilvl w:val="0"/>
          <w:numId w:val="13"/>
        </w:numPr>
        <w:rPr>
          <w:color w:val="FF0000"/>
          <w:lang w:val="ru-RU"/>
        </w:rPr>
      </w:pPr>
      <w:r>
        <w:rPr>
          <w:color w:val="FF0000"/>
          <w:lang w:val="ru-RU"/>
        </w:rPr>
        <w:t>Движение</w:t>
      </w:r>
      <w:r w:rsidR="00907384">
        <w:rPr>
          <w:color w:val="FF0000"/>
          <w:lang w:val="ru-RU"/>
        </w:rPr>
        <w:t xml:space="preserve"> – 2 популярноть </w:t>
      </w:r>
      <w:r w:rsidR="00907384">
        <w:rPr>
          <w:color w:val="FF0000"/>
          <w:lang w:val="ru-RU"/>
        </w:rPr>
        <w:t xml:space="preserve"> (на маленьких датасетах, до 1000)</w:t>
      </w:r>
    </w:p>
    <w:p w14:paraId="1284BD16" w14:textId="5EEFEE3C" w:rsidR="00E80256" w:rsidRDefault="00E80256" w:rsidP="00E80256">
      <w:pPr>
        <w:pStyle w:val="ListParagraph"/>
        <w:numPr>
          <w:ilvl w:val="0"/>
          <w:numId w:val="13"/>
        </w:numPr>
        <w:rPr>
          <w:color w:val="FF0000"/>
          <w:lang w:val="ru-RU"/>
        </w:rPr>
      </w:pPr>
      <w:r>
        <w:rPr>
          <w:color w:val="FF0000"/>
          <w:lang w:val="ru-RU"/>
        </w:rPr>
        <w:t>Локация</w:t>
      </w:r>
      <w:r w:rsidR="00907384">
        <w:rPr>
          <w:color w:val="FF0000"/>
          <w:lang w:val="ru-RU"/>
        </w:rPr>
        <w:t xml:space="preserve"> – 2 популярность</w:t>
      </w:r>
      <w:r w:rsidR="00907384">
        <w:rPr>
          <w:color w:val="FF0000"/>
          <w:lang w:val="ru-RU"/>
        </w:rPr>
        <w:t xml:space="preserve"> (на маленьких датасетах, до 1000)</w:t>
      </w:r>
    </w:p>
    <w:p w14:paraId="3F77978C" w14:textId="20959CCA" w:rsidR="00E80256" w:rsidRDefault="00E80256" w:rsidP="00E80256">
      <w:pPr>
        <w:pStyle w:val="ListParagraph"/>
        <w:numPr>
          <w:ilvl w:val="0"/>
          <w:numId w:val="13"/>
        </w:numPr>
        <w:rPr>
          <w:color w:val="FF0000"/>
          <w:lang w:val="ru-RU"/>
        </w:rPr>
      </w:pPr>
      <w:r>
        <w:rPr>
          <w:color w:val="FF0000"/>
          <w:lang w:val="ru-RU"/>
        </w:rPr>
        <w:t>Ориентация</w:t>
      </w:r>
    </w:p>
    <w:p w14:paraId="48687BA7" w14:textId="1751DAD6" w:rsidR="00E80256" w:rsidRDefault="00E80256" w:rsidP="00E80256">
      <w:pPr>
        <w:rPr>
          <w:color w:val="FF0000"/>
          <w:lang w:val="ru-RU"/>
        </w:rPr>
      </w:pPr>
      <w:r>
        <w:rPr>
          <w:color w:val="FF0000"/>
          <w:lang w:val="ru-RU"/>
        </w:rPr>
        <w:t>Немануальные параметры:</w:t>
      </w:r>
    </w:p>
    <w:p w14:paraId="066D673F" w14:textId="2BEF6395" w:rsidR="00E80256" w:rsidRDefault="00E80256" w:rsidP="00E80256">
      <w:pPr>
        <w:pStyle w:val="ListParagraph"/>
        <w:numPr>
          <w:ilvl w:val="0"/>
          <w:numId w:val="14"/>
        </w:numPr>
        <w:rPr>
          <w:color w:val="FF0000"/>
          <w:lang w:val="ru-RU"/>
        </w:rPr>
      </w:pPr>
      <w:r>
        <w:rPr>
          <w:color w:val="FF0000"/>
          <w:lang w:val="ru-RU"/>
        </w:rPr>
        <w:t>Голова</w:t>
      </w:r>
    </w:p>
    <w:p w14:paraId="7CC7FB56" w14:textId="07B3CE5C" w:rsidR="00E80256" w:rsidRDefault="00E80256" w:rsidP="00E80256">
      <w:pPr>
        <w:pStyle w:val="ListParagraph"/>
        <w:numPr>
          <w:ilvl w:val="0"/>
          <w:numId w:val="14"/>
        </w:numPr>
        <w:rPr>
          <w:color w:val="FF0000"/>
          <w:lang w:val="ru-RU"/>
        </w:rPr>
      </w:pPr>
      <w:r>
        <w:rPr>
          <w:color w:val="FF0000"/>
          <w:lang w:val="ru-RU"/>
        </w:rPr>
        <w:t>Губы</w:t>
      </w:r>
    </w:p>
    <w:p w14:paraId="160B46C2" w14:textId="27CD7E0C" w:rsidR="00E80256" w:rsidRDefault="00E80256" w:rsidP="00E80256">
      <w:pPr>
        <w:pStyle w:val="ListParagraph"/>
        <w:numPr>
          <w:ilvl w:val="0"/>
          <w:numId w:val="14"/>
        </w:numPr>
        <w:rPr>
          <w:color w:val="FF0000"/>
          <w:lang w:val="ru-RU"/>
        </w:rPr>
      </w:pPr>
      <w:r>
        <w:rPr>
          <w:color w:val="FF0000"/>
          <w:lang w:val="ru-RU"/>
        </w:rPr>
        <w:t>Глаза</w:t>
      </w:r>
    </w:p>
    <w:p w14:paraId="4F5AB8A7" w14:textId="50FE7520" w:rsidR="00E80256" w:rsidRPr="00E80256" w:rsidRDefault="00E80256" w:rsidP="00E80256">
      <w:pPr>
        <w:pStyle w:val="ListParagraph"/>
        <w:numPr>
          <w:ilvl w:val="0"/>
          <w:numId w:val="14"/>
        </w:numPr>
        <w:rPr>
          <w:color w:val="FF0000"/>
          <w:lang w:val="ru-RU"/>
        </w:rPr>
      </w:pPr>
      <w:r>
        <w:rPr>
          <w:color w:val="FF0000"/>
          <w:lang w:val="ru-RU"/>
        </w:rPr>
        <w:t>Брови</w:t>
      </w:r>
    </w:p>
    <w:p w14:paraId="5149D135" w14:textId="247ACCAA" w:rsidR="00E80256" w:rsidRPr="00907384" w:rsidRDefault="00E80256" w:rsidP="00E80256">
      <w:pPr>
        <w:pStyle w:val="ListParagraph"/>
        <w:numPr>
          <w:ilvl w:val="0"/>
          <w:numId w:val="14"/>
        </w:numPr>
        <w:rPr>
          <w:color w:val="FF0000"/>
          <w:lang w:val="ru-RU"/>
        </w:rPr>
      </w:pPr>
      <w:r>
        <w:rPr>
          <w:color w:val="FF0000"/>
          <w:lang w:val="ru-RU"/>
        </w:rPr>
        <w:t>Моргание и взгляд</w:t>
      </w:r>
    </w:p>
    <w:p w14:paraId="3D8F6DF5" w14:textId="0175C58E" w:rsidR="00907384" w:rsidRDefault="00907384" w:rsidP="00907384">
      <w:pPr>
        <w:rPr>
          <w:color w:val="FF0000"/>
          <w:lang w:val="ru-RU"/>
        </w:rPr>
      </w:pPr>
      <w:r>
        <w:rPr>
          <w:color w:val="FF0000"/>
          <w:lang w:val="ru-RU"/>
        </w:rPr>
        <w:t>Полное представление говорящего на жестовом языке</w:t>
      </w:r>
      <w:r w:rsidRPr="00907384">
        <w:rPr>
          <w:color w:val="FF0000"/>
          <w:lang w:val="ru-RU"/>
        </w:rPr>
        <w:t xml:space="preserve"> (</w:t>
      </w:r>
      <w:r>
        <w:rPr>
          <w:color w:val="FF0000"/>
          <w:lang w:val="ru-RU"/>
        </w:rPr>
        <w:t xml:space="preserve">суставы тела, </w:t>
      </w:r>
      <w:r>
        <w:rPr>
          <w:color w:val="FF0000"/>
        </w:rPr>
        <w:t>RGB</w:t>
      </w:r>
      <w:r>
        <w:rPr>
          <w:color w:val="FF0000"/>
          <w:lang w:val="ru-RU"/>
        </w:rPr>
        <w:t xml:space="preserve"> изображение, захватывающее всего человека целиком, такие же полнорамочные изображения с глубиной, полнорамочные движущиеся изображения с использованием оптического потока).</w:t>
      </w:r>
    </w:p>
    <w:p w14:paraId="3591B0F2" w14:textId="2CD721EB" w:rsidR="00907384" w:rsidRDefault="00907384" w:rsidP="00907384">
      <w:pPr>
        <w:rPr>
          <w:color w:val="FF0000"/>
          <w:lang w:val="ru-RU"/>
        </w:rPr>
      </w:pPr>
      <w:r>
        <w:rPr>
          <w:color w:val="FF0000"/>
          <w:lang w:val="ru-RU"/>
        </w:rPr>
        <w:t>На больших датасетах (более 1000 знаков) чаще всего анализируются полнорамочные изображения.</w:t>
      </w:r>
    </w:p>
    <w:p w14:paraId="4185AB43" w14:textId="5DA32D41" w:rsidR="00907384" w:rsidRDefault="00907384" w:rsidP="00907384">
      <w:pPr>
        <w:rPr>
          <w:color w:val="FF0000"/>
          <w:lang w:val="ru-RU"/>
        </w:rPr>
      </w:pPr>
      <w:r>
        <w:rPr>
          <w:color w:val="FF0000"/>
          <w:lang w:val="ru-RU"/>
        </w:rPr>
        <w:t>С 2005 полнорамочный подход набирает популярность и приближается к масштабам исследований формы руки.</w:t>
      </w:r>
    </w:p>
    <w:p w14:paraId="6041DF36" w14:textId="45623C0F" w:rsidR="00907384" w:rsidRDefault="00907384" w:rsidP="00907384">
      <w:pPr>
        <w:rPr>
          <w:color w:val="FF0000"/>
          <w:lang w:val="ru-RU"/>
        </w:rPr>
      </w:pPr>
      <w:r>
        <w:rPr>
          <w:color w:val="FF0000"/>
          <w:lang w:val="ru-RU"/>
        </w:rPr>
        <w:t>С ростом датасетов тренд от мануальных параметров к глобальным фичам. Возможные причины:</w:t>
      </w:r>
    </w:p>
    <w:p w14:paraId="6FA63159" w14:textId="3F04CF3F" w:rsidR="00907384" w:rsidRDefault="00907384" w:rsidP="00907384">
      <w:pPr>
        <w:rPr>
          <w:color w:val="FF0000"/>
          <w:lang w:val="ru-RU"/>
        </w:rPr>
      </w:pPr>
      <w:r>
        <w:rPr>
          <w:color w:val="FF0000"/>
          <w:lang w:val="ru-RU"/>
        </w:rPr>
        <w:t xml:space="preserve">- Доступность суставов тела и полнорамочных изображений с выходом </w:t>
      </w:r>
      <w:r>
        <w:rPr>
          <w:color w:val="FF0000"/>
        </w:rPr>
        <w:t>Kinect</w:t>
      </w:r>
      <w:r w:rsidRPr="00907384">
        <w:rPr>
          <w:color w:val="FF0000"/>
          <w:lang w:val="ru-RU"/>
        </w:rPr>
        <w:t xml:space="preserve"> </w:t>
      </w:r>
      <w:r>
        <w:rPr>
          <w:color w:val="FF0000"/>
          <w:lang w:val="ru-RU"/>
        </w:rPr>
        <w:t>в 2010</w:t>
      </w:r>
    </w:p>
    <w:p w14:paraId="37F9EFB6" w14:textId="3C781967" w:rsidR="00907384" w:rsidRDefault="00907384" w:rsidP="00907384">
      <w:pPr>
        <w:rPr>
          <w:color w:val="FF0000"/>
          <w:lang w:val="ru-RU"/>
        </w:rPr>
      </w:pPr>
      <w:r>
        <w:rPr>
          <w:color w:val="FF0000"/>
          <w:lang w:val="ru-RU"/>
        </w:rPr>
        <w:t>- Сдвиг в сторону глубокого обучения и тренд к вводу полнорамочных изображений вместо ручного фиче инжиниринга.</w:t>
      </w:r>
    </w:p>
    <w:p w14:paraId="0DEB8BDE" w14:textId="6915A5AD" w:rsidR="00AC3DAE" w:rsidRPr="00907384" w:rsidRDefault="00AC3DAE" w:rsidP="00907384">
      <w:pPr>
        <w:rPr>
          <w:color w:val="FF0000"/>
          <w:lang w:val="ru-RU"/>
        </w:rPr>
      </w:pPr>
    </w:p>
    <w:p w14:paraId="4F063FD5" w14:textId="440586F5" w:rsidR="002B4129" w:rsidRPr="00914D9A" w:rsidRDefault="002B4129" w:rsidP="00176C16">
      <w:pPr>
        <w:rPr>
          <w:color w:val="FF0000"/>
          <w:lang w:val="ru-RU"/>
        </w:rPr>
      </w:pPr>
      <w:r w:rsidRPr="00914D9A">
        <w:rPr>
          <w:color w:val="FF0000"/>
          <w:lang w:val="ru-RU"/>
        </w:rPr>
        <w:t>[</w:t>
      </w:r>
      <w:r w:rsidRPr="00176C16">
        <w:rPr>
          <w:color w:val="FF0000"/>
          <w:lang w:val="ru-RU"/>
        </w:rPr>
        <w:t>Гриф</w:t>
      </w:r>
      <w:r w:rsidRPr="00914D9A">
        <w:rPr>
          <w:color w:val="FF0000"/>
          <w:lang w:val="ru-RU"/>
        </w:rPr>
        <w:t>]</w:t>
      </w:r>
    </w:p>
    <w:p w14:paraId="5807B809" w14:textId="77777777" w:rsidR="00F66224" w:rsidRPr="00914D9A" w:rsidRDefault="00F66224" w:rsidP="00176C16">
      <w:pPr>
        <w:rPr>
          <w:rFonts w:ascii="Segoe UI" w:eastAsia="Times New Roman" w:hAnsi="Segoe UI" w:cs="Segoe UI"/>
          <w:color w:val="FF0000"/>
          <w:kern w:val="0"/>
          <w:lang w:val="ru-RU"/>
          <w14:ligatures w14:val="none"/>
        </w:rPr>
      </w:pPr>
      <w:r w:rsidRPr="00914D9A">
        <w:rPr>
          <w:rFonts w:ascii="Segoe UI" w:eastAsia="Times New Roman" w:hAnsi="Segoe UI" w:cs="Segoe UI"/>
          <w:color w:val="FF0000"/>
          <w:kern w:val="0"/>
          <w:lang w:val="ru-RU"/>
          <w14:ligatures w14:val="none"/>
        </w:rPr>
        <w:t>Препятствия:</w:t>
      </w:r>
    </w:p>
    <w:p w14:paraId="3B2C1034" w14:textId="77777777" w:rsidR="00F66224" w:rsidRPr="00914D9A" w:rsidRDefault="00F66224" w:rsidP="00176C16">
      <w:pPr>
        <w:rPr>
          <w:rFonts w:ascii="Segoe UI" w:eastAsia="Times New Roman" w:hAnsi="Segoe UI" w:cs="Segoe UI"/>
          <w:color w:val="FF0000"/>
          <w:kern w:val="0"/>
          <w:lang w:val="ru-RU"/>
          <w14:ligatures w14:val="none"/>
        </w:rPr>
      </w:pPr>
      <w:r w:rsidRPr="00914D9A">
        <w:rPr>
          <w:rFonts w:ascii="Segoe UI" w:eastAsia="Times New Roman" w:hAnsi="Segoe UI" w:cs="Segoe UI"/>
          <w:color w:val="FF0000"/>
          <w:kern w:val="0"/>
          <w:lang w:val="ru-RU"/>
          <w14:ligatures w14:val="none"/>
        </w:rPr>
        <w:t>неполнота описания грамматической системы РЖЯ</w:t>
      </w:r>
    </w:p>
    <w:p w14:paraId="24767A0D" w14:textId="77777777" w:rsidR="00F66224" w:rsidRPr="00176C16" w:rsidRDefault="00F66224" w:rsidP="00176C16">
      <w:pPr>
        <w:rPr>
          <w:rFonts w:ascii="Segoe UI" w:eastAsia="Times New Roman" w:hAnsi="Segoe UI" w:cs="Segoe UI"/>
          <w:color w:val="FF0000"/>
          <w:kern w:val="0"/>
          <w:lang w:val="ru-RU"/>
          <w14:ligatures w14:val="none"/>
        </w:rPr>
      </w:pPr>
      <w:r w:rsidRPr="00176C16">
        <w:rPr>
          <w:rFonts w:ascii="Segoe UI" w:eastAsia="Times New Roman" w:hAnsi="Segoe UI" w:cs="Segoe UI"/>
          <w:color w:val="FF0000"/>
          <w:kern w:val="0"/>
          <w:lang w:val="ru-RU"/>
          <w14:ligatures w14:val="none"/>
        </w:rPr>
        <w:t>отсутсвие "плавности" показа жестов аватаром-переводчиком РЖЯ, система управления которого использует систему нотаций языков глухих</w:t>
      </w:r>
    </w:p>
    <w:p w14:paraId="7035126C" w14:textId="77777777" w:rsidR="00F66224" w:rsidRPr="00176C16" w:rsidRDefault="00F66224" w:rsidP="00176C16">
      <w:pPr>
        <w:rPr>
          <w:rFonts w:ascii="Segoe UI" w:eastAsia="Times New Roman" w:hAnsi="Segoe UI" w:cs="Segoe UI"/>
          <w:color w:val="FF0000"/>
          <w:kern w:val="0"/>
          <w:lang w:val="ru-RU"/>
          <w14:ligatures w14:val="none"/>
        </w:rPr>
      </w:pPr>
      <w:r w:rsidRPr="00176C16">
        <w:rPr>
          <w:rFonts w:ascii="Segoe UI" w:eastAsia="Times New Roman" w:hAnsi="Segoe UI" w:cs="Segoe UI"/>
          <w:color w:val="FF0000"/>
          <w:kern w:val="0"/>
          <w:lang w:val="ru-RU"/>
          <w14:ligatures w14:val="none"/>
        </w:rPr>
        <w:t>перевод осуществляется преимущественно на калькирующую жестовую речь, а не на РЖЯ, обладающий выразительными возможностями</w:t>
      </w:r>
    </w:p>
    <w:p w14:paraId="3F10A0EF" w14:textId="77777777" w:rsidR="00F66224" w:rsidRDefault="00F66224" w:rsidP="00176C16">
      <w:pPr>
        <w:rPr>
          <w:rFonts w:ascii="Segoe UI" w:eastAsia="Times New Roman" w:hAnsi="Segoe UI" w:cs="Segoe UI"/>
          <w:color w:val="FF0000"/>
          <w:kern w:val="0"/>
          <w:lang w:val="ru-RU"/>
          <w14:ligatures w14:val="none"/>
        </w:rPr>
      </w:pPr>
      <w:r w:rsidRPr="00176C16">
        <w:rPr>
          <w:rFonts w:ascii="Segoe UI" w:eastAsia="Times New Roman" w:hAnsi="Segoe UI" w:cs="Segoe UI"/>
          <w:color w:val="FF0000"/>
          <w:kern w:val="0"/>
          <w:lang w:val="ru-RU"/>
          <w14:ligatures w14:val="none"/>
        </w:rPr>
        <w:t>высокий процент ошибок при переводе многозначных слов и омонимов на жесты РЖЯ (более 20%)</w:t>
      </w:r>
    </w:p>
    <w:p w14:paraId="2A6F4928" w14:textId="54E81742" w:rsidR="0050538C" w:rsidRPr="0050538C" w:rsidRDefault="0050538C" w:rsidP="0050538C">
      <w:pPr>
        <w:rPr>
          <w:rFonts w:ascii="Times New Roman" w:hAnsi="Times New Roman" w:cs="Times New Roman"/>
          <w:sz w:val="24"/>
          <w:szCs w:val="24"/>
          <w:lang w:val="ru-RU"/>
        </w:rPr>
      </w:pPr>
    </w:p>
    <w:p w14:paraId="0A56573B" w14:textId="77777777" w:rsidR="0050538C" w:rsidRPr="00D10D1E" w:rsidRDefault="0050538C" w:rsidP="0050538C">
      <w:pPr>
        <w:pStyle w:val="ListParagraph"/>
        <w:numPr>
          <w:ilvl w:val="0"/>
          <w:numId w:val="3"/>
        </w:num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t>Основные технологи основаны на: компьютерном зрении и на сенсорных-перчатках (и их аналогов)</w:t>
      </w:r>
    </w:p>
    <w:p w14:paraId="2D5D38CB" w14:textId="77777777" w:rsidR="0050538C" w:rsidRPr="00D10D1E" w:rsidRDefault="0050538C" w:rsidP="0050538C">
      <w:pPr>
        <w:pStyle w:val="ListParagraph"/>
        <w:numPr>
          <w:ilvl w:val="0"/>
          <w:numId w:val="3"/>
        </w:numPr>
        <w:shd w:val="clear" w:color="auto" w:fill="FFFFFF"/>
        <w:spacing w:after="240" w:line="240" w:lineRule="auto"/>
        <w:rPr>
          <w:rFonts w:ascii="Segoe UI" w:eastAsia="Times New Roman" w:hAnsi="Segoe UI" w:cs="Segoe UI"/>
          <w:color w:val="FF0000"/>
          <w:kern w:val="0"/>
          <w:sz w:val="24"/>
          <w:szCs w:val="24"/>
          <w:lang w:val="ru-RU"/>
          <w14:ligatures w14:val="none"/>
        </w:rPr>
      </w:pPr>
      <w:r w:rsidRPr="00D10D1E">
        <w:rPr>
          <w:rFonts w:ascii="Segoe UI" w:eastAsia="Times New Roman" w:hAnsi="Segoe UI" w:cs="Segoe UI"/>
          <w:color w:val="FF0000"/>
          <w:kern w:val="0"/>
          <w:sz w:val="24"/>
          <w:szCs w:val="24"/>
          <w:lang w:val="ru-RU"/>
          <w14:ligatures w14:val="none"/>
        </w:rPr>
        <w:lastRenderedPageBreak/>
        <w:t>Перчатки: механические или оптические сенсоры, приреплённые к перчаткам, которые надевает пользователь. движения пальцев трансформируются в электрический сигнал, почзволяющий определь положение рук для распознавания.</w:t>
      </w:r>
    </w:p>
    <w:p w14:paraId="2E68B4BF" w14:textId="77777777" w:rsidR="0050538C" w:rsidRPr="00176C16" w:rsidRDefault="0050538C" w:rsidP="00176C16">
      <w:pPr>
        <w:rPr>
          <w:rFonts w:ascii="Segoe UI" w:eastAsia="Times New Roman" w:hAnsi="Segoe UI" w:cs="Segoe UI"/>
          <w:color w:val="FF0000"/>
          <w:kern w:val="0"/>
          <w:lang w:val="ru-RU"/>
          <w14:ligatures w14:val="none"/>
        </w:rPr>
      </w:pPr>
    </w:p>
    <w:p w14:paraId="3DD96515" w14:textId="77777777" w:rsidR="00F66224" w:rsidRPr="00176C16" w:rsidRDefault="00F66224" w:rsidP="00176C16">
      <w:pPr>
        <w:rPr>
          <w:rFonts w:ascii="Times New Roman" w:hAnsi="Times New Roman" w:cs="Times New Roman"/>
          <w:color w:val="FF0000"/>
          <w:lang w:val="ru-RU"/>
        </w:rPr>
      </w:pPr>
    </w:p>
    <w:p w14:paraId="5DB19DA3" w14:textId="5F27BF60" w:rsidR="00983B0B" w:rsidRPr="007B3BA3" w:rsidRDefault="00983B0B">
      <w:pPr>
        <w:rPr>
          <w:rFonts w:ascii="Times New Roman" w:hAnsi="Times New Roman" w:cs="Times New Roman"/>
          <w:color w:val="FF0000"/>
          <w:sz w:val="24"/>
          <w:szCs w:val="24"/>
          <w:lang w:val="ru-RU"/>
        </w:rPr>
      </w:pPr>
      <w:r w:rsidRPr="007B3BA3">
        <w:rPr>
          <w:rFonts w:ascii="Times New Roman" w:hAnsi="Times New Roman" w:cs="Times New Roman"/>
          <w:color w:val="FF0000"/>
          <w:sz w:val="24"/>
          <w:szCs w:val="24"/>
          <w:lang w:val="ru-RU"/>
        </w:rPr>
        <w:br w:type="page"/>
      </w:r>
    </w:p>
    <w:p w14:paraId="6571E127" w14:textId="6D88157B" w:rsidR="00983B0B" w:rsidRPr="006C5EF8" w:rsidRDefault="00983B0B" w:rsidP="006C5EF8">
      <w:pPr>
        <w:pStyle w:val="MYHEADING1"/>
      </w:pPr>
      <w:bookmarkStart w:id="7" w:name="_Toc134231724"/>
      <w:r w:rsidRPr="006C5EF8">
        <w:lastRenderedPageBreak/>
        <w:t>Список литературы</w:t>
      </w:r>
      <w:bookmarkEnd w:id="7"/>
    </w:p>
    <w:p w14:paraId="4EDCB2D3" w14:textId="0E3A1515" w:rsidR="00FC4F74" w:rsidRPr="00FC4F74" w:rsidRDefault="00FC4F74" w:rsidP="006C5EF8">
      <w:pPr>
        <w:pStyle w:val="ListParagraph"/>
        <w:spacing w:before="240" w:after="120" w:line="360" w:lineRule="auto"/>
        <w:ind w:left="0"/>
        <w:contextualSpacing w:val="0"/>
        <w:jc w:val="center"/>
        <w:rPr>
          <w:rFonts w:ascii="Times New Roman" w:hAnsi="Times New Roman" w:cs="Times New Roman"/>
          <w:b/>
          <w:bCs/>
          <w:sz w:val="28"/>
          <w:szCs w:val="28"/>
          <w:lang w:val="ru-RU"/>
        </w:rPr>
      </w:pPr>
      <w:r w:rsidRPr="00FC4F74">
        <w:rPr>
          <w:rFonts w:ascii="Times New Roman" w:hAnsi="Times New Roman" w:cs="Times New Roman"/>
          <w:b/>
          <w:bCs/>
          <w:sz w:val="28"/>
          <w:szCs w:val="28"/>
          <w:lang w:val="ru-RU"/>
        </w:rPr>
        <w:t>Нормативно-правовые акты</w:t>
      </w:r>
    </w:p>
    <w:p w14:paraId="7664F949" w14:textId="1ABC5CBC" w:rsidR="003D7158" w:rsidRDefault="00983B0B" w:rsidP="00D00CDA">
      <w:pPr>
        <w:pStyle w:val="ListParagraph"/>
        <w:spacing w:after="240" w:line="360" w:lineRule="auto"/>
        <w:ind w:left="0"/>
        <w:contextualSpacing w:val="0"/>
        <w:jc w:val="both"/>
        <w:rPr>
          <w:rFonts w:ascii="Times New Roman" w:hAnsi="Times New Roman" w:cs="Times New Roman"/>
          <w:sz w:val="24"/>
          <w:szCs w:val="24"/>
          <w:lang w:val="ru-RU"/>
        </w:rPr>
      </w:pPr>
      <w:r w:rsidRPr="00983B0B">
        <w:rPr>
          <w:rFonts w:ascii="Times New Roman" w:hAnsi="Times New Roman" w:cs="Times New Roman"/>
          <w:sz w:val="24"/>
          <w:szCs w:val="24"/>
          <w:lang w:val="ru-RU"/>
        </w:rPr>
        <w:t>Постановление Правительства РФ от 25 сентября 2007 г. N 608 "О порядке предоставления инвалидам услуг по переводу русского жестового языка</w:t>
      </w:r>
      <w:r>
        <w:rPr>
          <w:rFonts w:ascii="Times New Roman" w:hAnsi="Times New Roman" w:cs="Times New Roman"/>
          <w:sz w:val="24"/>
          <w:szCs w:val="24"/>
          <w:lang w:val="ru-RU"/>
        </w:rPr>
        <w:t xml:space="preserve"> </w:t>
      </w:r>
      <w:r w:rsidRPr="00983B0B">
        <w:rPr>
          <w:rFonts w:ascii="Times New Roman" w:hAnsi="Times New Roman" w:cs="Times New Roman"/>
          <w:sz w:val="24"/>
          <w:szCs w:val="24"/>
          <w:lang w:val="ru-RU"/>
        </w:rPr>
        <w:t>(сурдопереводу, тифлосурдопереводу)"</w:t>
      </w:r>
      <w:r w:rsidR="003D7158">
        <w:rPr>
          <w:rFonts w:ascii="Times New Roman" w:hAnsi="Times New Roman" w:cs="Times New Roman"/>
          <w:sz w:val="24"/>
          <w:szCs w:val="24"/>
          <w:lang w:val="ru-RU"/>
        </w:rPr>
        <w:t>.</w:t>
      </w:r>
    </w:p>
    <w:p w14:paraId="1E5DEFE0" w14:textId="6518F550" w:rsidR="00BC64EB" w:rsidRDefault="00BC64EB" w:rsidP="006C5EF8">
      <w:pPr>
        <w:pStyle w:val="ListParagraph"/>
        <w:spacing w:before="240" w:after="120" w:line="360" w:lineRule="auto"/>
        <w:ind w:left="0"/>
        <w:contextualSpacing w:val="0"/>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Статьи</w:t>
      </w:r>
    </w:p>
    <w:p w14:paraId="0E736224" w14:textId="0CBA7A1F" w:rsidR="00D00CDA" w:rsidRDefault="00BC64EB" w:rsidP="00D00CDA">
      <w:pPr>
        <w:pStyle w:val="ListParagraph"/>
        <w:spacing w:after="0" w:line="360" w:lineRule="auto"/>
        <w:ind w:left="0"/>
        <w:contextualSpacing w:val="0"/>
        <w:jc w:val="both"/>
        <w:rPr>
          <w:rFonts w:ascii="Times New Roman" w:hAnsi="Times New Roman" w:cs="Times New Roman"/>
          <w:sz w:val="24"/>
          <w:szCs w:val="24"/>
          <w:lang w:val="ru-RU"/>
        </w:rPr>
      </w:pPr>
      <w:r w:rsidRPr="00BC64EB">
        <w:rPr>
          <w:rFonts w:ascii="Times New Roman" w:hAnsi="Times New Roman" w:cs="Times New Roman"/>
          <w:sz w:val="24"/>
          <w:szCs w:val="24"/>
          <w:lang w:val="ru-RU"/>
        </w:rPr>
        <w:t>Гриф</w:t>
      </w:r>
      <w:r w:rsidR="004547BF" w:rsidRPr="004547BF">
        <w:rPr>
          <w:rFonts w:ascii="Times New Roman" w:hAnsi="Times New Roman" w:cs="Times New Roman"/>
          <w:sz w:val="24"/>
          <w:szCs w:val="24"/>
          <w:lang w:val="ru-RU"/>
        </w:rPr>
        <w:t xml:space="preserve"> </w:t>
      </w:r>
      <w:r w:rsidR="004547BF" w:rsidRPr="00BC64EB">
        <w:rPr>
          <w:rFonts w:ascii="Times New Roman" w:hAnsi="Times New Roman" w:cs="Times New Roman"/>
          <w:sz w:val="24"/>
          <w:szCs w:val="24"/>
          <w:lang w:val="ru-RU"/>
        </w:rPr>
        <w:t>М.Г.</w:t>
      </w:r>
      <w:r w:rsidRPr="00BC64EB">
        <w:rPr>
          <w:rFonts w:ascii="Times New Roman" w:hAnsi="Times New Roman" w:cs="Times New Roman"/>
          <w:sz w:val="24"/>
          <w:szCs w:val="24"/>
          <w:lang w:val="ru-RU"/>
        </w:rPr>
        <w:t>, Элаккия</w:t>
      </w:r>
      <w:r w:rsidR="004547BF" w:rsidRPr="004547BF">
        <w:rPr>
          <w:rFonts w:ascii="Times New Roman" w:hAnsi="Times New Roman" w:cs="Times New Roman"/>
          <w:sz w:val="24"/>
          <w:szCs w:val="24"/>
          <w:lang w:val="ru-RU"/>
        </w:rPr>
        <w:t xml:space="preserve"> </w:t>
      </w:r>
      <w:r w:rsidR="004547BF">
        <w:rPr>
          <w:rFonts w:ascii="Times New Roman" w:hAnsi="Times New Roman" w:cs="Times New Roman"/>
          <w:sz w:val="24"/>
          <w:szCs w:val="24"/>
          <w:lang w:val="ru-RU"/>
        </w:rPr>
        <w:t>Р.</w:t>
      </w:r>
      <w:r w:rsidRPr="00BC64EB">
        <w:rPr>
          <w:rFonts w:ascii="Times New Roman" w:hAnsi="Times New Roman" w:cs="Times New Roman"/>
          <w:sz w:val="24"/>
          <w:szCs w:val="24"/>
          <w:lang w:val="ru-RU"/>
        </w:rPr>
        <w:t>, Приходько</w:t>
      </w:r>
      <w:r w:rsidR="004547BF">
        <w:rPr>
          <w:rFonts w:ascii="Times New Roman" w:hAnsi="Times New Roman" w:cs="Times New Roman"/>
          <w:sz w:val="24"/>
          <w:szCs w:val="24"/>
          <w:lang w:val="ru-RU"/>
        </w:rPr>
        <w:t xml:space="preserve"> </w:t>
      </w:r>
      <w:r w:rsidR="004547BF" w:rsidRPr="00BC64EB">
        <w:rPr>
          <w:rFonts w:ascii="Times New Roman" w:hAnsi="Times New Roman" w:cs="Times New Roman"/>
          <w:sz w:val="24"/>
          <w:szCs w:val="24"/>
          <w:lang w:val="ru-RU"/>
        </w:rPr>
        <w:t>А.Л.</w:t>
      </w:r>
      <w:r w:rsidRPr="00BC64EB">
        <w:rPr>
          <w:rFonts w:ascii="Times New Roman" w:hAnsi="Times New Roman" w:cs="Times New Roman"/>
          <w:sz w:val="24"/>
          <w:szCs w:val="24"/>
          <w:lang w:val="ru-RU"/>
        </w:rPr>
        <w:t>, Бакаев</w:t>
      </w:r>
      <w:r w:rsidR="004547BF">
        <w:rPr>
          <w:rFonts w:ascii="Times New Roman" w:hAnsi="Times New Roman" w:cs="Times New Roman"/>
          <w:sz w:val="24"/>
          <w:szCs w:val="24"/>
          <w:lang w:val="ru-RU"/>
        </w:rPr>
        <w:t xml:space="preserve"> </w:t>
      </w:r>
      <w:r w:rsidR="004547BF" w:rsidRPr="00BC64EB">
        <w:rPr>
          <w:rFonts w:ascii="Times New Roman" w:hAnsi="Times New Roman" w:cs="Times New Roman"/>
          <w:sz w:val="24"/>
          <w:szCs w:val="24"/>
          <w:lang w:val="ru-RU"/>
        </w:rPr>
        <w:t>М.А.</w:t>
      </w:r>
      <w:r w:rsidRPr="00BC64EB">
        <w:rPr>
          <w:rFonts w:ascii="Times New Roman" w:hAnsi="Times New Roman" w:cs="Times New Roman"/>
          <w:sz w:val="24"/>
          <w:szCs w:val="24"/>
          <w:lang w:val="ru-RU"/>
        </w:rPr>
        <w:t>, Раджалакшми</w:t>
      </w:r>
      <w:r w:rsidR="004547BF">
        <w:rPr>
          <w:rFonts w:ascii="Times New Roman" w:hAnsi="Times New Roman" w:cs="Times New Roman"/>
          <w:sz w:val="24"/>
          <w:szCs w:val="24"/>
          <w:lang w:val="ru-RU"/>
        </w:rPr>
        <w:t xml:space="preserve"> </w:t>
      </w:r>
      <w:r w:rsidR="004547BF" w:rsidRPr="00BC64EB">
        <w:rPr>
          <w:rFonts w:ascii="Times New Roman" w:hAnsi="Times New Roman" w:cs="Times New Roman"/>
          <w:sz w:val="24"/>
          <w:szCs w:val="24"/>
          <w:lang w:val="ru-RU"/>
        </w:rPr>
        <w:t xml:space="preserve">Е. </w:t>
      </w:r>
      <w:r w:rsidRPr="00BC64EB">
        <w:rPr>
          <w:rFonts w:ascii="Times New Roman" w:hAnsi="Times New Roman" w:cs="Times New Roman"/>
          <w:sz w:val="24"/>
          <w:szCs w:val="24"/>
          <w:lang w:val="ru-RU"/>
        </w:rPr>
        <w:t>Распозн</w:t>
      </w:r>
      <w:r>
        <w:rPr>
          <w:rFonts w:ascii="Times New Roman" w:hAnsi="Times New Roman" w:cs="Times New Roman"/>
          <w:sz w:val="24"/>
          <w:szCs w:val="24"/>
          <w:lang w:val="ru-RU"/>
        </w:rPr>
        <w:t>а</w:t>
      </w:r>
      <w:r w:rsidRPr="00BC64EB">
        <w:rPr>
          <w:rFonts w:ascii="Times New Roman" w:hAnsi="Times New Roman" w:cs="Times New Roman"/>
          <w:sz w:val="24"/>
          <w:szCs w:val="24"/>
          <w:lang w:val="ru-RU"/>
        </w:rPr>
        <w:t>вание русского и индийского жестовых языков на основе машинного обучения // Системы анализа и обработки данных. - 2021. - №3(83)</w:t>
      </w:r>
      <w:r w:rsidR="00E9356F">
        <w:rPr>
          <w:rFonts w:ascii="Times New Roman" w:hAnsi="Times New Roman" w:cs="Times New Roman"/>
          <w:sz w:val="24"/>
          <w:szCs w:val="24"/>
          <w:lang w:val="ru-RU"/>
        </w:rPr>
        <w:t>.</w:t>
      </w:r>
      <w:r w:rsidRPr="00BC64EB">
        <w:rPr>
          <w:rFonts w:ascii="Times New Roman" w:hAnsi="Times New Roman" w:cs="Times New Roman"/>
          <w:sz w:val="24"/>
          <w:szCs w:val="24"/>
          <w:lang w:val="ru-RU"/>
        </w:rPr>
        <w:t xml:space="preserve"> - С. 53-74.</w:t>
      </w:r>
    </w:p>
    <w:p w14:paraId="0A4DFE6E" w14:textId="07E730F8" w:rsidR="00D00CDA" w:rsidRDefault="00D00CDA" w:rsidP="00D00CDA">
      <w:pPr>
        <w:pStyle w:val="ListParagraph"/>
        <w:spacing w:after="240" w:line="360" w:lineRule="auto"/>
        <w:ind w:left="0"/>
        <w:contextualSpacing w:val="0"/>
        <w:jc w:val="both"/>
        <w:rPr>
          <w:rStyle w:val="Hyperlink"/>
          <w:rFonts w:ascii="Times New Roman" w:hAnsi="Times New Roman" w:cs="Times New Roman"/>
          <w:sz w:val="24"/>
          <w:szCs w:val="24"/>
        </w:rPr>
      </w:pPr>
      <w:r>
        <w:rPr>
          <w:rFonts w:ascii="Times New Roman" w:hAnsi="Times New Roman" w:cs="Times New Roman"/>
          <w:sz w:val="24"/>
          <w:szCs w:val="24"/>
        </w:rPr>
        <w:t xml:space="preserve">URL: </w:t>
      </w:r>
      <w:hyperlink r:id="rId13" w:history="1">
        <w:r w:rsidR="00E9356F" w:rsidRPr="002575F7">
          <w:rPr>
            <w:rStyle w:val="Hyperlink"/>
            <w:rFonts w:ascii="Times New Roman" w:hAnsi="Times New Roman" w:cs="Times New Roman"/>
            <w:sz w:val="24"/>
            <w:szCs w:val="24"/>
          </w:rPr>
          <w:t>https://journals.nstu.ru/vestnik/catalogue/contents/view_article?id=27523</w:t>
        </w:r>
      </w:hyperlink>
    </w:p>
    <w:p w14:paraId="0CC59B4F" w14:textId="0FF6591D" w:rsidR="008E070F" w:rsidRPr="009A7C00" w:rsidRDefault="009A7C00" w:rsidP="009A7C00">
      <w:pPr>
        <w:pStyle w:val="ListParagraph"/>
        <w:spacing w:after="240" w:line="360" w:lineRule="auto"/>
        <w:ind w:left="0"/>
        <w:contextualSpacing w:val="0"/>
        <w:jc w:val="both"/>
        <w:rPr>
          <w:rFonts w:ascii="Times New Roman" w:hAnsi="Times New Roman" w:cs="Times New Roman"/>
          <w:sz w:val="24"/>
          <w:szCs w:val="24"/>
          <w:lang w:val="ru-RU"/>
        </w:rPr>
      </w:pPr>
      <w:r w:rsidRPr="009A7C00">
        <w:rPr>
          <w:rFonts w:ascii="Times New Roman" w:hAnsi="Times New Roman" w:cs="Times New Roman"/>
          <w:sz w:val="24"/>
          <w:szCs w:val="24"/>
          <w:lang w:val="ru-RU"/>
        </w:rPr>
        <w:t>Гриф</w:t>
      </w:r>
      <w:r>
        <w:rPr>
          <w:rFonts w:ascii="Times New Roman" w:hAnsi="Times New Roman" w:cs="Times New Roman"/>
          <w:sz w:val="24"/>
          <w:szCs w:val="24"/>
          <w:lang w:val="ru-RU"/>
        </w:rPr>
        <w:t xml:space="preserve"> М.Г., Королькова О.О., Приходько А.Л. Распознавание жестовой речи с учётом комбинаторных изменений жестов </w:t>
      </w:r>
      <w:r w:rsidRPr="009A7C00">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Pr>
          <w:rFonts w:ascii="Times New Roman" w:hAnsi="Times New Roman" w:cs="Times New Roman"/>
          <w:sz w:val="24"/>
          <w:szCs w:val="24"/>
          <w:lang w:val="ru-RU"/>
        </w:rPr>
        <w:t>М</w:t>
      </w:r>
      <w:r w:rsidRPr="009A7C00">
        <w:rPr>
          <w:rFonts w:ascii="Times New Roman" w:hAnsi="Times New Roman" w:cs="Times New Roman"/>
          <w:sz w:val="24"/>
          <w:szCs w:val="24"/>
          <w:lang w:val="ru-RU"/>
        </w:rPr>
        <w:t>атериалы XXI Международной научно-методической конференции</w:t>
      </w:r>
      <w:r>
        <w:rPr>
          <w:rFonts w:ascii="Times New Roman" w:hAnsi="Times New Roman" w:cs="Times New Roman"/>
          <w:sz w:val="24"/>
          <w:szCs w:val="24"/>
          <w:lang w:val="ru-RU"/>
        </w:rPr>
        <w:t xml:space="preserve"> «Информатика: проблемы, методы, технологии</w:t>
      </w:r>
      <w:r w:rsidRPr="009A7C00">
        <w:rPr>
          <w:rFonts w:ascii="Times New Roman" w:hAnsi="Times New Roman" w:cs="Times New Roman"/>
          <w:sz w:val="24"/>
          <w:szCs w:val="24"/>
          <w:lang w:val="ru-RU"/>
        </w:rPr>
        <w:t>»</w:t>
      </w:r>
      <w:r w:rsidRPr="009A7C00">
        <w:rPr>
          <w:rFonts w:ascii="Times New Roman" w:hAnsi="Times New Roman" w:cs="Times New Roman"/>
          <w:sz w:val="24"/>
          <w:szCs w:val="24"/>
          <w:lang w:val="ru-RU"/>
        </w:rPr>
        <w:t xml:space="preserve">. </w:t>
      </w:r>
      <w:r w:rsidRPr="009A7C00">
        <w:rPr>
          <w:rFonts w:ascii="Times New Roman" w:hAnsi="Times New Roman" w:cs="Times New Roman"/>
          <w:sz w:val="24"/>
          <w:szCs w:val="24"/>
          <w:lang w:val="ru-RU"/>
        </w:rPr>
        <w:t>- В.:</w:t>
      </w:r>
      <w:r>
        <w:rPr>
          <w:rFonts w:ascii="Times New Roman" w:hAnsi="Times New Roman" w:cs="Times New Roman"/>
          <w:sz w:val="24"/>
          <w:szCs w:val="24"/>
          <w:lang w:val="ru-RU"/>
        </w:rPr>
        <w:t xml:space="preserve"> </w:t>
      </w:r>
      <w:r w:rsidRPr="009A7C00">
        <w:rPr>
          <w:rFonts w:ascii="Times New Roman" w:hAnsi="Times New Roman" w:cs="Times New Roman"/>
          <w:sz w:val="24"/>
          <w:szCs w:val="24"/>
          <w:lang w:val="ru-RU"/>
        </w:rPr>
        <w:t>Вэлборн</w:t>
      </w:r>
      <w:r w:rsidRPr="009A7C00">
        <w:rPr>
          <w:rFonts w:ascii="Times New Roman" w:hAnsi="Times New Roman" w:cs="Times New Roman"/>
          <w:sz w:val="24"/>
          <w:szCs w:val="24"/>
          <w:lang w:val="ru-RU"/>
        </w:rPr>
        <w:t xml:space="preserve">, </w:t>
      </w:r>
      <w:r w:rsidRPr="009A7C00">
        <w:rPr>
          <w:rFonts w:ascii="Times New Roman" w:hAnsi="Times New Roman" w:cs="Times New Roman"/>
          <w:sz w:val="24"/>
          <w:szCs w:val="24"/>
          <w:lang w:val="ru-RU"/>
        </w:rPr>
        <w:t>2021</w:t>
      </w:r>
      <w:r w:rsidRPr="009A7C00">
        <w:rPr>
          <w:rFonts w:ascii="Times New Roman" w:hAnsi="Times New Roman" w:cs="Times New Roman"/>
          <w:sz w:val="24"/>
          <w:szCs w:val="24"/>
          <w:lang w:val="ru-RU"/>
        </w:rPr>
        <w:t xml:space="preserve">. С. </w:t>
      </w:r>
      <w:r w:rsidRPr="009A7C00">
        <w:rPr>
          <w:rFonts w:ascii="Times New Roman" w:hAnsi="Times New Roman" w:cs="Times New Roman"/>
          <w:sz w:val="24"/>
          <w:szCs w:val="24"/>
          <w:lang w:val="ru-RU"/>
        </w:rPr>
        <w:t>1387-1393</w:t>
      </w:r>
      <w:r w:rsidR="008E070F">
        <w:rPr>
          <w:rFonts w:ascii="Times New Roman" w:hAnsi="Times New Roman" w:cs="Times New Roman"/>
          <w:sz w:val="24"/>
          <w:szCs w:val="24"/>
          <w:lang w:val="ru-RU"/>
        </w:rPr>
        <w:t>.</w:t>
      </w:r>
    </w:p>
    <w:p w14:paraId="79E57757" w14:textId="6D306C57" w:rsidR="00E9356F" w:rsidRDefault="00E9356F" w:rsidP="00E9356F">
      <w:pPr>
        <w:pStyle w:val="ListParagraph"/>
        <w:spacing w:after="0" w:line="360" w:lineRule="auto"/>
        <w:ind w:left="0"/>
        <w:contextualSpacing w:val="0"/>
        <w:jc w:val="both"/>
        <w:rPr>
          <w:rFonts w:ascii="Times New Roman" w:hAnsi="Times New Roman" w:cs="Times New Roman"/>
          <w:sz w:val="24"/>
          <w:szCs w:val="24"/>
          <w:lang w:val="ru-RU"/>
        </w:rPr>
      </w:pPr>
      <w:r w:rsidRPr="00E9356F">
        <w:rPr>
          <w:rFonts w:ascii="Times New Roman" w:hAnsi="Times New Roman" w:cs="Times New Roman"/>
          <w:sz w:val="24"/>
          <w:szCs w:val="24"/>
          <w:lang w:val="ru-RU"/>
        </w:rPr>
        <w:t>Кагиров И.А., Рюмин Д.А. База данных русского жестового языка поликлинического предназначения: лингвистические особенности материала и аннотирования.</w:t>
      </w:r>
      <w:r>
        <w:rPr>
          <w:rFonts w:ascii="Times New Roman" w:hAnsi="Times New Roman" w:cs="Times New Roman"/>
          <w:sz w:val="24"/>
          <w:szCs w:val="24"/>
          <w:lang w:val="ru-RU"/>
        </w:rPr>
        <w:t xml:space="preserve"> </w:t>
      </w:r>
      <w:r w:rsidRPr="00E9356F">
        <w:rPr>
          <w:rFonts w:ascii="Times New Roman" w:hAnsi="Times New Roman" w:cs="Times New Roman"/>
          <w:sz w:val="24"/>
          <w:szCs w:val="24"/>
          <w:lang w:val="ru-RU"/>
        </w:rPr>
        <w:t xml:space="preserve">// Вестник НГУ. Серия: Лингвистика и межкультурная коммуникация. </w:t>
      </w:r>
      <w:r w:rsidRPr="00063B1E">
        <w:rPr>
          <w:rFonts w:ascii="Times New Roman" w:hAnsi="Times New Roman" w:cs="Times New Roman"/>
          <w:sz w:val="24"/>
          <w:szCs w:val="24"/>
          <w:lang w:val="ru-RU"/>
        </w:rPr>
        <w:t xml:space="preserve">– </w:t>
      </w:r>
      <w:r w:rsidRPr="00E9356F">
        <w:rPr>
          <w:rFonts w:ascii="Times New Roman" w:hAnsi="Times New Roman" w:cs="Times New Roman"/>
          <w:sz w:val="24"/>
          <w:szCs w:val="24"/>
          <w:lang w:val="ru-RU"/>
        </w:rPr>
        <w:t>2022</w:t>
      </w:r>
      <w:r w:rsidRPr="00063B1E">
        <w:rPr>
          <w:rFonts w:ascii="Times New Roman" w:hAnsi="Times New Roman" w:cs="Times New Roman"/>
          <w:sz w:val="24"/>
          <w:szCs w:val="24"/>
          <w:lang w:val="ru-RU"/>
        </w:rPr>
        <w:t xml:space="preserve"> - </w:t>
      </w:r>
      <w:r>
        <w:rPr>
          <w:rFonts w:ascii="Times New Roman" w:hAnsi="Times New Roman" w:cs="Times New Roman"/>
          <w:sz w:val="24"/>
          <w:szCs w:val="24"/>
          <w:lang w:val="ru-RU"/>
        </w:rPr>
        <w:t>№</w:t>
      </w:r>
      <w:r w:rsidRPr="00E9356F">
        <w:rPr>
          <w:rFonts w:ascii="Times New Roman" w:hAnsi="Times New Roman" w:cs="Times New Roman"/>
          <w:sz w:val="24"/>
          <w:szCs w:val="24"/>
          <w:lang w:val="ru-RU"/>
        </w:rPr>
        <w:t>20(3)</w:t>
      </w:r>
      <w:r>
        <w:rPr>
          <w:rFonts w:ascii="Times New Roman" w:hAnsi="Times New Roman" w:cs="Times New Roman"/>
          <w:sz w:val="24"/>
          <w:szCs w:val="24"/>
          <w:lang w:val="ru-RU"/>
        </w:rPr>
        <w:t xml:space="preserve">. – С. </w:t>
      </w:r>
      <w:r w:rsidRPr="00E9356F">
        <w:rPr>
          <w:rFonts w:ascii="Times New Roman" w:hAnsi="Times New Roman" w:cs="Times New Roman"/>
          <w:sz w:val="24"/>
          <w:szCs w:val="24"/>
          <w:lang w:val="ru-RU"/>
        </w:rPr>
        <w:t>90-108.</w:t>
      </w:r>
    </w:p>
    <w:p w14:paraId="1BA5C463" w14:textId="25D3BD2E" w:rsidR="00E9356F" w:rsidRPr="00063B1E" w:rsidRDefault="00E9356F" w:rsidP="00E9356F">
      <w:pPr>
        <w:pStyle w:val="ListParagraph"/>
        <w:spacing w:after="240" w:line="360" w:lineRule="auto"/>
        <w:ind w:left="0"/>
        <w:contextualSpacing w:val="0"/>
        <w:jc w:val="both"/>
        <w:rPr>
          <w:rFonts w:ascii="Times New Roman" w:hAnsi="Times New Roman" w:cs="Times New Roman"/>
          <w:sz w:val="24"/>
          <w:szCs w:val="24"/>
          <w:lang w:val="ru-RU"/>
        </w:rPr>
      </w:pPr>
      <w:r>
        <w:rPr>
          <w:rFonts w:ascii="Times New Roman" w:hAnsi="Times New Roman" w:cs="Times New Roman"/>
          <w:sz w:val="24"/>
          <w:szCs w:val="24"/>
        </w:rPr>
        <w:t>URL</w:t>
      </w:r>
      <w:r w:rsidRPr="00063B1E">
        <w:rPr>
          <w:rFonts w:ascii="Times New Roman" w:hAnsi="Times New Roman" w:cs="Times New Roman"/>
          <w:sz w:val="24"/>
          <w:szCs w:val="24"/>
          <w:lang w:val="ru-RU"/>
        </w:rPr>
        <w:t xml:space="preserve">: </w:t>
      </w:r>
      <w:hyperlink r:id="rId14" w:history="1">
        <w:r w:rsidR="009A7C00" w:rsidRPr="008B2EEB">
          <w:rPr>
            <w:rStyle w:val="Hyperlink"/>
            <w:rFonts w:ascii="Times New Roman" w:hAnsi="Times New Roman" w:cs="Times New Roman"/>
            <w:sz w:val="24"/>
            <w:szCs w:val="24"/>
          </w:rPr>
          <w:t>https</w:t>
        </w:r>
        <w:r w:rsidR="009A7C00" w:rsidRPr="008B2EEB">
          <w:rPr>
            <w:rStyle w:val="Hyperlink"/>
            <w:rFonts w:ascii="Times New Roman" w:hAnsi="Times New Roman" w:cs="Times New Roman"/>
            <w:sz w:val="24"/>
            <w:szCs w:val="24"/>
            <w:lang w:val="ru-RU"/>
          </w:rPr>
          <w:t>://</w:t>
        </w:r>
        <w:r w:rsidR="009A7C00" w:rsidRPr="008B2EEB">
          <w:rPr>
            <w:rStyle w:val="Hyperlink"/>
            <w:rFonts w:ascii="Times New Roman" w:hAnsi="Times New Roman" w:cs="Times New Roman"/>
            <w:sz w:val="24"/>
            <w:szCs w:val="24"/>
          </w:rPr>
          <w:t>doi</w:t>
        </w:r>
        <w:r w:rsidR="009A7C00" w:rsidRPr="008B2EEB">
          <w:rPr>
            <w:rStyle w:val="Hyperlink"/>
            <w:rFonts w:ascii="Times New Roman" w:hAnsi="Times New Roman" w:cs="Times New Roman"/>
            <w:sz w:val="24"/>
            <w:szCs w:val="24"/>
            <w:lang w:val="ru-RU"/>
          </w:rPr>
          <w:t>.</w:t>
        </w:r>
        <w:r w:rsidR="009A7C00" w:rsidRPr="008B2EEB">
          <w:rPr>
            <w:rStyle w:val="Hyperlink"/>
            <w:rFonts w:ascii="Times New Roman" w:hAnsi="Times New Roman" w:cs="Times New Roman"/>
            <w:sz w:val="24"/>
            <w:szCs w:val="24"/>
          </w:rPr>
          <w:t>org</w:t>
        </w:r>
        <w:r w:rsidR="009A7C00" w:rsidRPr="008B2EEB">
          <w:rPr>
            <w:rStyle w:val="Hyperlink"/>
            <w:rFonts w:ascii="Times New Roman" w:hAnsi="Times New Roman" w:cs="Times New Roman"/>
            <w:sz w:val="24"/>
            <w:szCs w:val="24"/>
            <w:lang w:val="ru-RU"/>
          </w:rPr>
          <w:t>/10.25205/1818-7935-2022-20-3-90-108</w:t>
        </w:r>
      </w:hyperlink>
    </w:p>
    <w:p w14:paraId="3C6A968F" w14:textId="0D6BB003" w:rsidR="00E9356F" w:rsidRPr="008E070F" w:rsidRDefault="00115DB1" w:rsidP="00D271C2">
      <w:pPr>
        <w:pStyle w:val="ListParagraph"/>
        <w:spacing w:after="0" w:line="360" w:lineRule="auto"/>
        <w:ind w:left="0"/>
        <w:contextualSpacing w:val="0"/>
        <w:jc w:val="both"/>
        <w:rPr>
          <w:rFonts w:ascii="Times New Roman" w:hAnsi="Times New Roman" w:cs="Times New Roman"/>
          <w:sz w:val="24"/>
          <w:szCs w:val="24"/>
          <w:lang w:val="ru-RU"/>
        </w:rPr>
      </w:pPr>
      <w:r w:rsidRPr="00063B1E">
        <w:rPr>
          <w:rFonts w:ascii="Times New Roman" w:hAnsi="Times New Roman" w:cs="Times New Roman"/>
          <w:sz w:val="24"/>
          <w:szCs w:val="24"/>
        </w:rPr>
        <w:t>Adeyanju</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I</w:t>
      </w:r>
      <w:r w:rsidRPr="008E070F">
        <w:rPr>
          <w:rFonts w:ascii="Times New Roman" w:hAnsi="Times New Roman" w:cs="Times New Roman"/>
          <w:sz w:val="24"/>
          <w:szCs w:val="24"/>
          <w:lang w:val="ru-RU"/>
        </w:rPr>
        <w:t>.</w:t>
      </w:r>
      <w:r w:rsidRPr="00063B1E">
        <w:rPr>
          <w:rFonts w:ascii="Times New Roman" w:hAnsi="Times New Roman" w:cs="Times New Roman"/>
          <w:sz w:val="24"/>
          <w:szCs w:val="24"/>
        </w:rPr>
        <w:t>A</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Bello</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O</w:t>
      </w:r>
      <w:r w:rsidRPr="008E070F">
        <w:rPr>
          <w:rFonts w:ascii="Times New Roman" w:hAnsi="Times New Roman" w:cs="Times New Roman"/>
          <w:sz w:val="24"/>
          <w:szCs w:val="24"/>
          <w:lang w:val="ru-RU"/>
        </w:rPr>
        <w:t>.</w:t>
      </w:r>
      <w:r w:rsidRPr="00063B1E">
        <w:rPr>
          <w:rFonts w:ascii="Times New Roman" w:hAnsi="Times New Roman" w:cs="Times New Roman"/>
          <w:sz w:val="24"/>
          <w:szCs w:val="24"/>
        </w:rPr>
        <w:t>O</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Adegboye</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M</w:t>
      </w:r>
      <w:r w:rsidRPr="008E070F">
        <w:rPr>
          <w:rFonts w:ascii="Times New Roman" w:hAnsi="Times New Roman" w:cs="Times New Roman"/>
          <w:sz w:val="24"/>
          <w:szCs w:val="24"/>
          <w:lang w:val="ru-RU"/>
        </w:rPr>
        <w:t>.</w:t>
      </w:r>
      <w:r w:rsidRPr="00063B1E">
        <w:rPr>
          <w:rFonts w:ascii="Times New Roman" w:hAnsi="Times New Roman" w:cs="Times New Roman"/>
          <w:sz w:val="24"/>
          <w:szCs w:val="24"/>
        </w:rPr>
        <w:t>A</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Machine</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learning</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methods</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for</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sign</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language</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recognition</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A</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critical</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review</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and</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analysis</w:t>
      </w:r>
      <w:r w:rsidRPr="008E070F">
        <w:rPr>
          <w:rFonts w:ascii="Times New Roman" w:hAnsi="Times New Roman" w:cs="Times New Roman"/>
          <w:sz w:val="24"/>
          <w:szCs w:val="24"/>
          <w:lang w:val="ru-RU"/>
        </w:rPr>
        <w:t xml:space="preserve"> // </w:t>
      </w:r>
      <w:r w:rsidRPr="00063B1E">
        <w:rPr>
          <w:rFonts w:ascii="Times New Roman" w:hAnsi="Times New Roman" w:cs="Times New Roman"/>
          <w:sz w:val="24"/>
          <w:szCs w:val="24"/>
        </w:rPr>
        <w:t>Intelligent</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Systems</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with</w:t>
      </w:r>
      <w:r w:rsidRPr="008E070F">
        <w:rPr>
          <w:rFonts w:ascii="Times New Roman" w:hAnsi="Times New Roman" w:cs="Times New Roman"/>
          <w:sz w:val="24"/>
          <w:szCs w:val="24"/>
          <w:lang w:val="ru-RU"/>
        </w:rPr>
        <w:t xml:space="preserve"> </w:t>
      </w:r>
      <w:r w:rsidRPr="00063B1E">
        <w:rPr>
          <w:rFonts w:ascii="Times New Roman" w:hAnsi="Times New Roman" w:cs="Times New Roman"/>
          <w:sz w:val="24"/>
          <w:szCs w:val="24"/>
        </w:rPr>
        <w:t>Applications</w:t>
      </w:r>
      <w:r w:rsidR="00333298" w:rsidRPr="008E070F">
        <w:rPr>
          <w:rFonts w:ascii="Times New Roman" w:hAnsi="Times New Roman" w:cs="Times New Roman"/>
          <w:sz w:val="24"/>
          <w:szCs w:val="24"/>
          <w:lang w:val="ru-RU"/>
        </w:rPr>
        <w:t xml:space="preserve"> –</w:t>
      </w:r>
      <w:r w:rsidRPr="008E070F">
        <w:rPr>
          <w:rFonts w:ascii="Times New Roman" w:hAnsi="Times New Roman" w:cs="Times New Roman"/>
          <w:sz w:val="24"/>
          <w:szCs w:val="24"/>
          <w:lang w:val="ru-RU"/>
        </w:rPr>
        <w:t xml:space="preserve"> 2021</w:t>
      </w:r>
      <w:r w:rsidR="00333298" w:rsidRPr="008E070F">
        <w:rPr>
          <w:rFonts w:ascii="Times New Roman" w:hAnsi="Times New Roman" w:cs="Times New Roman"/>
          <w:sz w:val="24"/>
          <w:szCs w:val="24"/>
          <w:lang w:val="ru-RU"/>
        </w:rPr>
        <w:t xml:space="preserve">. – </w:t>
      </w:r>
      <w:r w:rsidR="00333298" w:rsidRPr="00063B1E">
        <w:rPr>
          <w:rFonts w:ascii="Times New Roman" w:hAnsi="Times New Roman" w:cs="Times New Roman"/>
          <w:sz w:val="24"/>
          <w:szCs w:val="24"/>
        </w:rPr>
        <w:t>Vol</w:t>
      </w:r>
      <w:r w:rsidR="00333298" w:rsidRPr="008E070F">
        <w:rPr>
          <w:rFonts w:ascii="Times New Roman" w:hAnsi="Times New Roman" w:cs="Times New Roman"/>
          <w:sz w:val="24"/>
          <w:szCs w:val="24"/>
          <w:lang w:val="ru-RU"/>
        </w:rPr>
        <w:t xml:space="preserve">.12. – </w:t>
      </w:r>
      <w:r w:rsidRPr="00063B1E">
        <w:rPr>
          <w:rFonts w:ascii="Times New Roman" w:hAnsi="Times New Roman" w:cs="Times New Roman"/>
          <w:sz w:val="24"/>
          <w:szCs w:val="24"/>
        </w:rPr>
        <w:t>P</w:t>
      </w:r>
      <w:r w:rsidRPr="008E070F">
        <w:rPr>
          <w:rFonts w:ascii="Times New Roman" w:hAnsi="Times New Roman" w:cs="Times New Roman"/>
          <w:sz w:val="24"/>
          <w:szCs w:val="24"/>
          <w:lang w:val="ru-RU"/>
        </w:rPr>
        <w:t>.2667-3053</w:t>
      </w:r>
      <w:r w:rsidR="00333298" w:rsidRPr="008E070F">
        <w:rPr>
          <w:rFonts w:ascii="Times New Roman" w:hAnsi="Times New Roman" w:cs="Times New Roman"/>
          <w:sz w:val="24"/>
          <w:szCs w:val="24"/>
          <w:lang w:val="ru-RU"/>
        </w:rPr>
        <w:t>.</w:t>
      </w:r>
    </w:p>
    <w:p w14:paraId="044F7DD6" w14:textId="096B85AE" w:rsidR="00D271C2" w:rsidRPr="007D33FC" w:rsidRDefault="00D271C2" w:rsidP="007D33FC">
      <w:pPr>
        <w:pStyle w:val="ListParagraph"/>
        <w:spacing w:after="240" w:line="360" w:lineRule="auto"/>
        <w:ind w:left="0"/>
        <w:contextualSpacing w:val="0"/>
        <w:jc w:val="both"/>
      </w:pPr>
      <w:r>
        <w:rPr>
          <w:rFonts w:ascii="Times New Roman" w:hAnsi="Times New Roman" w:cs="Times New Roman"/>
          <w:sz w:val="24"/>
          <w:szCs w:val="24"/>
        </w:rPr>
        <w:t>URL</w:t>
      </w:r>
      <w:r w:rsidRPr="007D33FC">
        <w:rPr>
          <w:rFonts w:ascii="Times New Roman" w:hAnsi="Times New Roman" w:cs="Times New Roman"/>
          <w:sz w:val="24"/>
          <w:szCs w:val="24"/>
        </w:rPr>
        <w:t xml:space="preserve">: </w:t>
      </w:r>
      <w:hyperlink r:id="rId15" w:history="1">
        <w:r w:rsidRPr="007D33FC">
          <w:rPr>
            <w:rStyle w:val="Hyperlink"/>
            <w:rFonts w:ascii="Times New Roman" w:hAnsi="Times New Roman" w:cs="Times New Roman"/>
            <w:sz w:val="24"/>
            <w:szCs w:val="24"/>
            <w:lang w:val="ru-RU"/>
          </w:rPr>
          <w:t>https://doi.org/10.1016/j.iswa.2021.200056</w:t>
        </w:r>
      </w:hyperlink>
    </w:p>
    <w:p w14:paraId="5E370822" w14:textId="4828128E" w:rsidR="007D33FC" w:rsidRPr="007D33FC" w:rsidRDefault="007D33FC" w:rsidP="007D33FC">
      <w:pPr>
        <w:pStyle w:val="ListParagraph"/>
        <w:spacing w:after="240" w:line="360" w:lineRule="auto"/>
        <w:ind w:left="0"/>
        <w:contextualSpacing w:val="0"/>
        <w:jc w:val="both"/>
        <w:rPr>
          <w:rFonts w:ascii="Times New Roman" w:hAnsi="Times New Roman" w:cs="Times New Roman"/>
          <w:sz w:val="24"/>
          <w:szCs w:val="24"/>
          <w:lang w:val="ru-RU"/>
        </w:rPr>
      </w:pPr>
      <w:r w:rsidRPr="007D33FC">
        <w:rPr>
          <w:rFonts w:ascii="Times New Roman" w:hAnsi="Times New Roman" w:cs="Times New Roman"/>
          <w:sz w:val="24"/>
          <w:szCs w:val="24"/>
          <w:lang w:val="ru-RU"/>
        </w:rPr>
        <w:t xml:space="preserve">Koller O. Quantitative survey of the state of the art in sign language recognition // </w:t>
      </w:r>
      <w:hyperlink r:id="rId16" w:history="1">
        <w:r w:rsidRPr="007D33FC">
          <w:rPr>
            <w:rStyle w:val="Hyperlink"/>
            <w:rFonts w:ascii="Times New Roman" w:hAnsi="Times New Roman" w:cs="Times New Roman"/>
            <w:sz w:val="24"/>
            <w:szCs w:val="24"/>
            <w:lang w:val="ru-RU"/>
          </w:rPr>
          <w:t>https://arxiv.org/abs/2008.09918v2</w:t>
        </w:r>
      </w:hyperlink>
      <w:r w:rsidRPr="007D33FC">
        <w:rPr>
          <w:rFonts w:ascii="Times New Roman" w:hAnsi="Times New Roman" w:cs="Times New Roman"/>
          <w:sz w:val="24"/>
          <w:szCs w:val="24"/>
          <w:lang w:val="ru-RU"/>
        </w:rPr>
        <w:t xml:space="preserve"> - 2020.</w:t>
      </w:r>
    </w:p>
    <w:p w14:paraId="2979A2D4" w14:textId="60BF1A39" w:rsidR="003D7158" w:rsidRPr="007D33FC" w:rsidRDefault="003D7158" w:rsidP="006C5EF8">
      <w:pPr>
        <w:pStyle w:val="ListParagraph"/>
        <w:spacing w:before="240" w:after="120" w:line="360" w:lineRule="auto"/>
        <w:ind w:left="0"/>
        <w:contextualSpacing w:val="0"/>
        <w:jc w:val="center"/>
        <w:rPr>
          <w:rFonts w:ascii="Times New Roman" w:hAnsi="Times New Roman" w:cs="Times New Roman"/>
          <w:b/>
          <w:bCs/>
          <w:sz w:val="28"/>
          <w:szCs w:val="28"/>
        </w:rPr>
      </w:pPr>
      <w:r w:rsidRPr="003D7158">
        <w:rPr>
          <w:rFonts w:ascii="Times New Roman" w:hAnsi="Times New Roman" w:cs="Times New Roman"/>
          <w:b/>
          <w:bCs/>
          <w:sz w:val="28"/>
          <w:szCs w:val="28"/>
          <w:lang w:val="ru-RU"/>
        </w:rPr>
        <w:t>Интернет</w:t>
      </w:r>
      <w:r w:rsidRPr="007D33FC">
        <w:rPr>
          <w:rFonts w:ascii="Times New Roman" w:hAnsi="Times New Roman" w:cs="Times New Roman"/>
          <w:b/>
          <w:bCs/>
          <w:sz w:val="28"/>
          <w:szCs w:val="28"/>
        </w:rPr>
        <w:t>-</w:t>
      </w:r>
      <w:r w:rsidRPr="003D7158">
        <w:rPr>
          <w:rFonts w:ascii="Times New Roman" w:hAnsi="Times New Roman" w:cs="Times New Roman"/>
          <w:b/>
          <w:bCs/>
          <w:sz w:val="28"/>
          <w:szCs w:val="28"/>
          <w:lang w:val="ru-RU"/>
        </w:rPr>
        <w:t>источники</w:t>
      </w:r>
    </w:p>
    <w:p w14:paraId="5A8B06C8" w14:textId="2E358290" w:rsidR="009A7C00" w:rsidRPr="00FC705D" w:rsidRDefault="008A03F7" w:rsidP="00D00CDA">
      <w:pPr>
        <w:pStyle w:val="ListParagraph"/>
        <w:spacing w:after="24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lang w:val="ru-RU"/>
        </w:rPr>
        <w:lastRenderedPageBreak/>
        <w:t>«</w:t>
      </w:r>
      <w:r w:rsidRPr="008A03F7">
        <w:rPr>
          <w:rFonts w:ascii="Times New Roman" w:hAnsi="Times New Roman" w:cs="Times New Roman"/>
          <w:sz w:val="24"/>
          <w:szCs w:val="24"/>
          <w:lang w:val="ru-RU"/>
        </w:rPr>
        <w:t>В России отмечают День сурдопереводчика»</w:t>
      </w:r>
      <w:r>
        <w:rPr>
          <w:rFonts w:ascii="Times New Roman" w:hAnsi="Times New Roman" w:cs="Times New Roman"/>
          <w:sz w:val="24"/>
          <w:szCs w:val="24"/>
          <w:lang w:val="ru-RU"/>
        </w:rPr>
        <w:t xml:space="preserve"> </w:t>
      </w:r>
      <w:r w:rsidRPr="008A03F7">
        <w:rPr>
          <w:rFonts w:ascii="Times New Roman" w:hAnsi="Times New Roman" w:cs="Times New Roman"/>
          <w:sz w:val="24"/>
          <w:szCs w:val="24"/>
          <w:lang w:val="ru-RU"/>
        </w:rPr>
        <w:t xml:space="preserve">/ Пресс-служба </w:t>
      </w:r>
      <w:hyperlink r:id="rId17" w:history="1">
        <w:r w:rsidRPr="008A03F7">
          <w:rPr>
            <w:rFonts w:ascii="Times New Roman" w:hAnsi="Times New Roman" w:cs="Times New Roman"/>
            <w:sz w:val="24"/>
            <w:szCs w:val="24"/>
            <w:lang w:val="ru-RU"/>
          </w:rPr>
          <w:t>Минпросвещения России</w:t>
        </w:r>
      </w:hyperlink>
      <w:r w:rsidRPr="008A03F7">
        <w:rPr>
          <w:rFonts w:ascii="Times New Roman" w:hAnsi="Times New Roman" w:cs="Times New Roman"/>
          <w:sz w:val="24"/>
          <w:szCs w:val="24"/>
          <w:lang w:val="ru-RU"/>
        </w:rPr>
        <w:t>, 2020</w:t>
      </w:r>
      <w:r>
        <w:rPr>
          <w:rFonts w:ascii="Times New Roman" w:hAnsi="Times New Roman" w:cs="Times New Roman"/>
          <w:sz w:val="24"/>
          <w:szCs w:val="24"/>
          <w:lang w:val="ru-RU"/>
        </w:rPr>
        <w:t xml:space="preserve">. </w:t>
      </w:r>
      <w:r w:rsidRPr="00063B1E">
        <w:rPr>
          <w:rFonts w:ascii="Times New Roman" w:hAnsi="Times New Roman" w:cs="Times New Roman"/>
          <w:sz w:val="24"/>
          <w:szCs w:val="24"/>
        </w:rPr>
        <w:t>URL</w:t>
      </w:r>
      <w:r w:rsidRPr="00FC705D">
        <w:rPr>
          <w:rFonts w:ascii="Times New Roman" w:hAnsi="Times New Roman" w:cs="Times New Roman"/>
          <w:sz w:val="24"/>
          <w:szCs w:val="24"/>
        </w:rPr>
        <w:t xml:space="preserve">: </w:t>
      </w:r>
      <w:hyperlink r:id="rId18" w:history="1">
        <w:r w:rsidR="00FC705D" w:rsidRPr="008B2EEB">
          <w:rPr>
            <w:rStyle w:val="Hyperlink"/>
            <w:rFonts w:ascii="Times New Roman" w:hAnsi="Times New Roman" w:cs="Times New Roman"/>
            <w:sz w:val="24"/>
            <w:szCs w:val="24"/>
          </w:rPr>
          <w:t>https</w:t>
        </w:r>
        <w:r w:rsidR="00FC705D" w:rsidRPr="00FC705D">
          <w:rPr>
            <w:rStyle w:val="Hyperlink"/>
            <w:rFonts w:ascii="Times New Roman" w:hAnsi="Times New Roman" w:cs="Times New Roman"/>
            <w:sz w:val="24"/>
            <w:szCs w:val="24"/>
          </w:rPr>
          <w:t>://</w:t>
        </w:r>
        <w:r w:rsidR="00FC705D" w:rsidRPr="008B2EEB">
          <w:rPr>
            <w:rStyle w:val="Hyperlink"/>
            <w:rFonts w:ascii="Times New Roman" w:hAnsi="Times New Roman" w:cs="Times New Roman"/>
            <w:sz w:val="24"/>
            <w:szCs w:val="24"/>
          </w:rPr>
          <w:t>edu</w:t>
        </w:r>
        <w:r w:rsidR="00FC705D" w:rsidRPr="00FC705D">
          <w:rPr>
            <w:rStyle w:val="Hyperlink"/>
            <w:rFonts w:ascii="Times New Roman" w:hAnsi="Times New Roman" w:cs="Times New Roman"/>
            <w:sz w:val="24"/>
            <w:szCs w:val="24"/>
          </w:rPr>
          <w:t>.</w:t>
        </w:r>
        <w:r w:rsidR="00FC705D" w:rsidRPr="008B2EEB">
          <w:rPr>
            <w:rStyle w:val="Hyperlink"/>
            <w:rFonts w:ascii="Times New Roman" w:hAnsi="Times New Roman" w:cs="Times New Roman"/>
            <w:sz w:val="24"/>
            <w:szCs w:val="24"/>
          </w:rPr>
          <w:t>gov</w:t>
        </w:r>
        <w:r w:rsidR="00FC705D" w:rsidRPr="00FC705D">
          <w:rPr>
            <w:rStyle w:val="Hyperlink"/>
            <w:rFonts w:ascii="Times New Roman" w:hAnsi="Times New Roman" w:cs="Times New Roman"/>
            <w:sz w:val="24"/>
            <w:szCs w:val="24"/>
          </w:rPr>
          <w:t>.</w:t>
        </w:r>
        <w:r w:rsidR="00FC705D" w:rsidRPr="008B2EEB">
          <w:rPr>
            <w:rStyle w:val="Hyperlink"/>
            <w:rFonts w:ascii="Times New Roman" w:hAnsi="Times New Roman" w:cs="Times New Roman"/>
            <w:sz w:val="24"/>
            <w:szCs w:val="24"/>
          </w:rPr>
          <w:t>ru</w:t>
        </w:r>
        <w:r w:rsidR="00FC705D" w:rsidRPr="00FC705D">
          <w:rPr>
            <w:rStyle w:val="Hyperlink"/>
            <w:rFonts w:ascii="Times New Roman" w:hAnsi="Times New Roman" w:cs="Times New Roman"/>
            <w:sz w:val="24"/>
            <w:szCs w:val="24"/>
          </w:rPr>
          <w:t>/</w:t>
        </w:r>
        <w:r w:rsidR="00FC705D" w:rsidRPr="008B2EEB">
          <w:rPr>
            <w:rStyle w:val="Hyperlink"/>
            <w:rFonts w:ascii="Times New Roman" w:hAnsi="Times New Roman" w:cs="Times New Roman"/>
            <w:sz w:val="24"/>
            <w:szCs w:val="24"/>
          </w:rPr>
          <w:t>press</w:t>
        </w:r>
        <w:r w:rsidR="00FC705D" w:rsidRPr="00FC705D">
          <w:rPr>
            <w:rStyle w:val="Hyperlink"/>
            <w:rFonts w:ascii="Times New Roman" w:hAnsi="Times New Roman" w:cs="Times New Roman"/>
            <w:sz w:val="24"/>
            <w:szCs w:val="24"/>
          </w:rPr>
          <w:t>/3084/</w:t>
        </w:r>
        <w:r w:rsidR="00FC705D" w:rsidRPr="008B2EEB">
          <w:rPr>
            <w:rStyle w:val="Hyperlink"/>
            <w:rFonts w:ascii="Times New Roman" w:hAnsi="Times New Roman" w:cs="Times New Roman"/>
            <w:sz w:val="24"/>
            <w:szCs w:val="24"/>
          </w:rPr>
          <w:t>v</w:t>
        </w:r>
        <w:r w:rsidR="00FC705D" w:rsidRPr="00FC705D">
          <w:rPr>
            <w:rStyle w:val="Hyperlink"/>
            <w:rFonts w:ascii="Times New Roman" w:hAnsi="Times New Roman" w:cs="Times New Roman"/>
            <w:sz w:val="24"/>
            <w:szCs w:val="24"/>
          </w:rPr>
          <w:t>-</w:t>
        </w:r>
        <w:r w:rsidR="00FC705D" w:rsidRPr="008B2EEB">
          <w:rPr>
            <w:rStyle w:val="Hyperlink"/>
            <w:rFonts w:ascii="Times New Roman" w:hAnsi="Times New Roman" w:cs="Times New Roman"/>
            <w:sz w:val="24"/>
            <w:szCs w:val="24"/>
          </w:rPr>
          <w:t>rossii</w:t>
        </w:r>
        <w:r w:rsidR="00FC705D" w:rsidRPr="00FC705D">
          <w:rPr>
            <w:rStyle w:val="Hyperlink"/>
            <w:rFonts w:ascii="Times New Roman" w:hAnsi="Times New Roman" w:cs="Times New Roman"/>
            <w:sz w:val="24"/>
            <w:szCs w:val="24"/>
          </w:rPr>
          <w:t>-</w:t>
        </w:r>
        <w:r w:rsidR="00FC705D" w:rsidRPr="008B2EEB">
          <w:rPr>
            <w:rStyle w:val="Hyperlink"/>
            <w:rFonts w:ascii="Times New Roman" w:hAnsi="Times New Roman" w:cs="Times New Roman"/>
            <w:sz w:val="24"/>
            <w:szCs w:val="24"/>
          </w:rPr>
          <w:t>otmechayut</w:t>
        </w:r>
        <w:r w:rsidR="00FC705D" w:rsidRPr="00FC705D">
          <w:rPr>
            <w:rStyle w:val="Hyperlink"/>
            <w:rFonts w:ascii="Times New Roman" w:hAnsi="Times New Roman" w:cs="Times New Roman"/>
            <w:sz w:val="24"/>
            <w:szCs w:val="24"/>
          </w:rPr>
          <w:t>-</w:t>
        </w:r>
        <w:r w:rsidR="00FC705D" w:rsidRPr="008B2EEB">
          <w:rPr>
            <w:rStyle w:val="Hyperlink"/>
            <w:rFonts w:ascii="Times New Roman" w:hAnsi="Times New Roman" w:cs="Times New Roman"/>
            <w:sz w:val="24"/>
            <w:szCs w:val="24"/>
          </w:rPr>
          <w:t>den</w:t>
        </w:r>
        <w:r w:rsidR="00FC705D" w:rsidRPr="00FC705D">
          <w:rPr>
            <w:rStyle w:val="Hyperlink"/>
            <w:rFonts w:ascii="Times New Roman" w:hAnsi="Times New Roman" w:cs="Times New Roman"/>
            <w:sz w:val="24"/>
            <w:szCs w:val="24"/>
          </w:rPr>
          <w:t>-</w:t>
        </w:r>
        <w:r w:rsidR="00FC705D" w:rsidRPr="008B2EEB">
          <w:rPr>
            <w:rStyle w:val="Hyperlink"/>
            <w:rFonts w:ascii="Times New Roman" w:hAnsi="Times New Roman" w:cs="Times New Roman"/>
            <w:sz w:val="24"/>
            <w:szCs w:val="24"/>
          </w:rPr>
          <w:t>surdoperevodchika</w:t>
        </w:r>
        <w:r w:rsidR="00FC705D" w:rsidRPr="00FC705D">
          <w:rPr>
            <w:rStyle w:val="Hyperlink"/>
            <w:rFonts w:ascii="Times New Roman" w:hAnsi="Times New Roman" w:cs="Times New Roman"/>
            <w:sz w:val="24"/>
            <w:szCs w:val="24"/>
          </w:rPr>
          <w:t>/</w:t>
        </w:r>
      </w:hyperlink>
    </w:p>
    <w:p w14:paraId="5B4260AD" w14:textId="4D3FE1DF" w:rsidR="00FC705D" w:rsidRPr="00FC705D" w:rsidRDefault="00FC705D" w:rsidP="00FC705D">
      <w:pPr>
        <w:pStyle w:val="ListParagraph"/>
        <w:spacing w:before="240" w:after="120" w:line="360" w:lineRule="auto"/>
        <w:ind w:left="0"/>
        <w:contextualSpacing w:val="0"/>
        <w:jc w:val="center"/>
        <w:rPr>
          <w:rFonts w:ascii="Times New Roman" w:hAnsi="Times New Roman" w:cs="Times New Roman"/>
          <w:b/>
          <w:bCs/>
          <w:sz w:val="28"/>
          <w:szCs w:val="28"/>
          <w:lang w:val="ru-RU"/>
        </w:rPr>
      </w:pPr>
      <w:r w:rsidRPr="00FC705D">
        <w:rPr>
          <w:rFonts w:ascii="Times New Roman" w:hAnsi="Times New Roman" w:cs="Times New Roman"/>
          <w:b/>
          <w:bCs/>
          <w:sz w:val="28"/>
          <w:szCs w:val="28"/>
          <w:lang w:val="ru-RU"/>
        </w:rPr>
        <w:t>Наборы данных</w:t>
      </w:r>
    </w:p>
    <w:p w14:paraId="0864595B" w14:textId="0184B7E0" w:rsidR="00FC705D" w:rsidRPr="00FC705D" w:rsidRDefault="00FC705D" w:rsidP="00D00CDA">
      <w:pPr>
        <w:pStyle w:val="ListParagraph"/>
        <w:spacing w:after="240" w:line="360" w:lineRule="auto"/>
        <w:ind w:left="0"/>
        <w:contextualSpacing w:val="0"/>
        <w:jc w:val="both"/>
        <w:rPr>
          <w:rFonts w:ascii="Times New Roman" w:hAnsi="Times New Roman" w:cs="Times New Roman"/>
          <w:sz w:val="24"/>
          <w:szCs w:val="24"/>
          <w:lang w:val="ru-RU"/>
        </w:rPr>
      </w:pPr>
      <w:r w:rsidRPr="00FC705D">
        <w:rPr>
          <w:rFonts w:ascii="Times New Roman" w:hAnsi="Times New Roman" w:cs="Times New Roman"/>
          <w:sz w:val="24"/>
          <w:szCs w:val="24"/>
          <w:lang w:val="ru-RU"/>
        </w:rPr>
        <w:t>Корпус русского жестового языка [Электронный ресурс] / Руководитель проекта С. И. Буркова – Новосибирск – 2012–2015 – Режим доступа: </w:t>
      </w:r>
      <w:hyperlink r:id="rId19" w:history="1">
        <w:r w:rsidRPr="00FC705D">
          <w:rPr>
            <w:rStyle w:val="Hyperlink"/>
            <w:sz w:val="24"/>
            <w:szCs w:val="24"/>
          </w:rPr>
          <w:t>http://rsl.nstu.ru/</w:t>
        </w:r>
      </w:hyperlink>
    </w:p>
    <w:p w14:paraId="1A7A0708" w14:textId="2FD775A7" w:rsidR="008A03F7" w:rsidRPr="00FC705D" w:rsidRDefault="008A03F7" w:rsidP="009A7C00">
      <w:pPr>
        <w:rPr>
          <w:rFonts w:ascii="Times New Roman" w:hAnsi="Times New Roman" w:cs="Times New Roman"/>
          <w:sz w:val="24"/>
          <w:szCs w:val="24"/>
          <w:lang w:val="ru-RU"/>
        </w:rPr>
      </w:pPr>
    </w:p>
    <w:sectPr w:rsidR="008A03F7" w:rsidRPr="00FC705D" w:rsidSect="00850B11">
      <w:pgSz w:w="12240" w:h="15840"/>
      <w:pgMar w:top="1134" w:right="851" w:bottom="1134"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olina Kudryavtseva" w:date="2023-05-06T00:06:00Z" w:initials="PK">
    <w:p w14:paraId="66D998C2" w14:textId="765A0E8A" w:rsidR="00225B82" w:rsidRPr="00225B82" w:rsidRDefault="00225B82" w:rsidP="00225B82">
      <w:pPr>
        <w:pStyle w:val="ListParagraph"/>
        <w:ind w:left="0"/>
        <w:rPr>
          <w:rFonts w:ascii="Times New Roman" w:hAnsi="Times New Roman" w:cs="Times New Roman"/>
          <w:sz w:val="24"/>
          <w:szCs w:val="24"/>
          <w:lang w:val="ru-RU"/>
        </w:rPr>
      </w:pPr>
      <w:r>
        <w:rPr>
          <w:rStyle w:val="CommentReference"/>
        </w:rPr>
        <w:annotationRef/>
      </w:r>
      <w:r w:rsidRPr="00F11A61">
        <w:rPr>
          <w:rFonts w:ascii="Times New Roman" w:hAnsi="Times New Roman" w:cs="Times New Roman"/>
          <w:sz w:val="24"/>
          <w:szCs w:val="24"/>
          <w:lang w:val="ru-RU"/>
        </w:rPr>
        <w:t>актуальность темы исследования;</w:t>
      </w:r>
    </w:p>
  </w:comment>
  <w:comment w:id="2" w:author="Polina Kudryavtseva" w:date="2023-05-06T11:43:00Z" w:initials="PK">
    <w:p w14:paraId="03041A52" w14:textId="0D0EEBB3" w:rsidR="00820BC4" w:rsidRPr="00820BC4" w:rsidRDefault="00820BC4">
      <w:pPr>
        <w:pStyle w:val="CommentText"/>
        <w:rPr>
          <w:lang w:val="ru-RU"/>
        </w:rPr>
      </w:pPr>
      <w:r>
        <w:rPr>
          <w:rStyle w:val="CommentReference"/>
        </w:rPr>
        <w:annotationRef/>
      </w:r>
      <w:r w:rsidRPr="00F11A61">
        <w:rPr>
          <w:rFonts w:ascii="Times New Roman" w:hAnsi="Times New Roman" w:cs="Times New Roman"/>
          <w:sz w:val="24"/>
          <w:szCs w:val="24"/>
          <w:lang w:val="ru-RU"/>
        </w:rPr>
        <w:t>степень разработанности темы исследования в отечественной и мировой научной литературе</w:t>
      </w:r>
    </w:p>
  </w:comment>
  <w:comment w:id="4" w:author="Polina Kudryavtseva" w:date="2023-05-06T02:55:00Z" w:initials="PK">
    <w:p w14:paraId="4890F7BC" w14:textId="77777777" w:rsidR="00C301E1" w:rsidRDefault="00C301E1" w:rsidP="00C301E1">
      <w:pPr>
        <w:pStyle w:val="CommentText"/>
      </w:pPr>
      <w:r>
        <w:rPr>
          <w:rStyle w:val="CommentReference"/>
        </w:rPr>
        <w:annotationRef/>
      </w:r>
      <w:r w:rsidRPr="00F11A61">
        <w:rPr>
          <w:rFonts w:ascii="Times New Roman" w:hAnsi="Times New Roman" w:cs="Times New Roman"/>
          <w:sz w:val="24"/>
          <w:szCs w:val="24"/>
          <w:lang w:val="ru-RU"/>
        </w:rPr>
        <w:t>объект и предмет исследования</w:t>
      </w:r>
    </w:p>
  </w:comment>
  <w:comment w:id="5" w:author="Polina Kudryavtseva" w:date="2023-05-06T15:01:00Z" w:initials="PK">
    <w:p w14:paraId="746C0F6A" w14:textId="1C5CB8A0" w:rsidR="00256E4D" w:rsidRDefault="00256E4D">
      <w:pPr>
        <w:pStyle w:val="CommentText"/>
      </w:pPr>
      <w:r>
        <w:rPr>
          <w:rStyle w:val="CommentReference"/>
        </w:rPr>
        <w:annotationRef/>
      </w:r>
      <w:r w:rsidRPr="00F11A61">
        <w:rPr>
          <w:rFonts w:ascii="Times New Roman" w:hAnsi="Times New Roman" w:cs="Times New Roman"/>
          <w:sz w:val="24"/>
          <w:szCs w:val="24"/>
          <w:lang w:val="ru-RU"/>
        </w:rPr>
        <w:t>цель и задачи исследования</w:t>
      </w:r>
    </w:p>
  </w:comment>
  <w:comment w:id="6" w:author="Polina Kudryavtseva" w:date="2023-05-06T15:19:00Z" w:initials="PK">
    <w:p w14:paraId="6006CC60" w14:textId="216AC22A" w:rsidR="001A21E0" w:rsidRDefault="001A21E0">
      <w:pPr>
        <w:pStyle w:val="CommentText"/>
      </w:pPr>
      <w:r>
        <w:rPr>
          <w:rStyle w:val="CommentReference"/>
        </w:rPr>
        <w:annotationRef/>
      </w:r>
      <w:r w:rsidRPr="00F11A61">
        <w:rPr>
          <w:rFonts w:ascii="Times New Roman" w:hAnsi="Times New Roman" w:cs="Times New Roman"/>
          <w:sz w:val="24"/>
          <w:szCs w:val="24"/>
          <w:lang w:val="ru-RU"/>
        </w:rPr>
        <w:t>эмпирическая база исследования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998C2" w15:done="0"/>
  <w15:commentEx w15:paraId="03041A52" w15:done="0"/>
  <w15:commentEx w15:paraId="4890F7BC" w15:done="0"/>
  <w15:commentEx w15:paraId="746C0F6A" w15:done="0"/>
  <w15:commentEx w15:paraId="6006C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01871" w16cex:dateUtc="2023-05-05T21:06:00Z"/>
  <w16cex:commentExtensible w16cex:durableId="2800BBFE" w16cex:dateUtc="2023-05-06T08:43:00Z"/>
  <w16cex:commentExtensible w16cex:durableId="28004011" w16cex:dateUtc="2023-05-05T23:55:00Z"/>
  <w16cex:commentExtensible w16cex:durableId="2800EA2C" w16cex:dateUtc="2023-05-06T12:01:00Z"/>
  <w16cex:commentExtensible w16cex:durableId="2800EE9D" w16cex:dateUtc="2023-05-06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998C2" w16cid:durableId="28001871"/>
  <w16cid:commentId w16cid:paraId="03041A52" w16cid:durableId="2800BBFE"/>
  <w16cid:commentId w16cid:paraId="4890F7BC" w16cid:durableId="28004011"/>
  <w16cid:commentId w16cid:paraId="746C0F6A" w16cid:durableId="2800EA2C"/>
  <w16cid:commentId w16cid:paraId="6006CC60" w16cid:durableId="2800E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961B" w14:textId="77777777" w:rsidR="000B1B6D" w:rsidRDefault="000B1B6D" w:rsidP="0041404B">
      <w:pPr>
        <w:spacing w:after="0" w:line="240" w:lineRule="auto"/>
      </w:pPr>
      <w:r>
        <w:separator/>
      </w:r>
    </w:p>
  </w:endnote>
  <w:endnote w:type="continuationSeparator" w:id="0">
    <w:p w14:paraId="47C10423" w14:textId="77777777" w:rsidR="000B1B6D" w:rsidRDefault="000B1B6D" w:rsidP="0041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113427"/>
      <w:docPartObj>
        <w:docPartGallery w:val="Page Numbers (Bottom of Page)"/>
        <w:docPartUnique/>
      </w:docPartObj>
    </w:sdtPr>
    <w:sdtEndPr>
      <w:rPr>
        <w:noProof/>
      </w:rPr>
    </w:sdtEndPr>
    <w:sdtContent>
      <w:p w14:paraId="36D6420C" w14:textId="4AE337F0" w:rsidR="00850B11" w:rsidRDefault="00850B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60301B" w14:textId="77777777" w:rsidR="00850B11" w:rsidRDefault="00850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E971" w14:textId="77777777" w:rsidR="000B1B6D" w:rsidRDefault="000B1B6D" w:rsidP="0041404B">
      <w:pPr>
        <w:spacing w:after="0" w:line="240" w:lineRule="auto"/>
      </w:pPr>
      <w:r>
        <w:separator/>
      </w:r>
    </w:p>
  </w:footnote>
  <w:footnote w:type="continuationSeparator" w:id="0">
    <w:p w14:paraId="15EF5C7D" w14:textId="77777777" w:rsidR="000B1B6D" w:rsidRDefault="000B1B6D" w:rsidP="0041404B">
      <w:pPr>
        <w:spacing w:after="0" w:line="240" w:lineRule="auto"/>
      </w:pPr>
      <w:r>
        <w:continuationSeparator/>
      </w:r>
    </w:p>
  </w:footnote>
  <w:footnote w:id="1">
    <w:p w14:paraId="485A1569" w14:textId="345813D2" w:rsidR="0041404B" w:rsidRPr="005608B4" w:rsidRDefault="0041404B" w:rsidP="0041404B">
      <w:pPr>
        <w:pStyle w:val="ListParagraph"/>
        <w:spacing w:before="240" w:after="240" w:line="360" w:lineRule="auto"/>
        <w:ind w:left="0"/>
        <w:contextualSpacing w:val="0"/>
        <w:jc w:val="both"/>
        <w:rPr>
          <w:rFonts w:ascii="Times New Roman" w:hAnsi="Times New Roman" w:cs="Times New Roman"/>
          <w:sz w:val="20"/>
          <w:szCs w:val="20"/>
        </w:rPr>
      </w:pPr>
      <w:r w:rsidRPr="005608B4">
        <w:rPr>
          <w:rStyle w:val="FootnoteReference"/>
          <w:rFonts w:ascii="Times New Roman" w:hAnsi="Times New Roman" w:cs="Times New Roman"/>
          <w:sz w:val="20"/>
          <w:szCs w:val="20"/>
        </w:rPr>
        <w:footnoteRef/>
      </w:r>
      <w:r w:rsidRPr="005608B4">
        <w:rPr>
          <w:rFonts w:ascii="Times New Roman" w:hAnsi="Times New Roman" w:cs="Times New Roman"/>
          <w:sz w:val="20"/>
          <w:szCs w:val="20"/>
          <w:lang w:val="ru-RU"/>
        </w:rPr>
        <w:t xml:space="preserve"> «В России отмечают День сурдопереводчика» / Пресс-служба </w:t>
      </w:r>
      <w:hyperlink r:id="rId1" w:history="1">
        <w:r w:rsidRPr="005608B4">
          <w:rPr>
            <w:rFonts w:ascii="Times New Roman" w:hAnsi="Times New Roman" w:cs="Times New Roman"/>
            <w:sz w:val="20"/>
            <w:szCs w:val="20"/>
            <w:lang w:val="ru-RU"/>
          </w:rPr>
          <w:t>Минпросвещения России</w:t>
        </w:r>
      </w:hyperlink>
      <w:r w:rsidRPr="005608B4">
        <w:rPr>
          <w:rFonts w:ascii="Times New Roman" w:hAnsi="Times New Roman" w:cs="Times New Roman"/>
          <w:sz w:val="20"/>
          <w:szCs w:val="20"/>
          <w:lang w:val="ru-RU"/>
        </w:rPr>
        <w:t xml:space="preserve">, 2020. </w:t>
      </w:r>
      <w:r w:rsidRPr="005608B4">
        <w:rPr>
          <w:rFonts w:ascii="Times New Roman" w:hAnsi="Times New Roman" w:cs="Times New Roman"/>
          <w:sz w:val="20"/>
          <w:szCs w:val="20"/>
        </w:rPr>
        <w:t>URL: https://edu.gov.ru/press/3084/v-rossii-otmechayut-den-surdoperevodchika/</w:t>
      </w:r>
    </w:p>
  </w:footnote>
  <w:footnote w:id="2">
    <w:p w14:paraId="11FC2036" w14:textId="0F1A275E" w:rsidR="001A21E0" w:rsidRPr="001A21E0" w:rsidRDefault="001A21E0">
      <w:pPr>
        <w:pStyle w:val="FootnoteText"/>
      </w:pPr>
      <w:r>
        <w:rPr>
          <w:rStyle w:val="FootnoteReference"/>
        </w:rPr>
        <w:footnoteRef/>
      </w:r>
      <w:r>
        <w:t xml:space="preserve"> </w:t>
      </w:r>
      <w:r w:rsidRPr="001A21E0">
        <w:t>http://rsl.nstu.ru//site/signlang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A77"/>
    <w:multiLevelType w:val="hybridMultilevel"/>
    <w:tmpl w:val="3F6C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585E"/>
    <w:multiLevelType w:val="multilevel"/>
    <w:tmpl w:val="D19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0208"/>
    <w:multiLevelType w:val="multilevel"/>
    <w:tmpl w:val="4A90F692"/>
    <w:lvl w:ilvl="0">
      <w:start w:val="1"/>
      <w:numFmt w:val="decimal"/>
      <w:lvlText w:val="%1"/>
      <w:lvlJc w:val="left"/>
      <w:pPr>
        <w:ind w:left="1117" w:hanging="420"/>
      </w:pPr>
      <w:rPr>
        <w:rFonts w:hint="default"/>
      </w:rPr>
    </w:lvl>
    <w:lvl w:ilvl="1">
      <w:start w:val="1"/>
      <w:numFmt w:val="decimal"/>
      <w:lvlText w:val="%1.%2"/>
      <w:lvlJc w:val="left"/>
      <w:pPr>
        <w:ind w:left="1117" w:hanging="420"/>
      </w:pPr>
      <w:rPr>
        <w:rFonts w:hint="default"/>
      </w:rPr>
    </w:lvl>
    <w:lvl w:ilvl="2">
      <w:start w:val="1"/>
      <w:numFmt w:val="decimal"/>
      <w:lvlText w:val="%1.%2.%3"/>
      <w:lvlJc w:val="left"/>
      <w:pPr>
        <w:ind w:left="1417" w:hanging="720"/>
      </w:pPr>
      <w:rPr>
        <w:rFonts w:hint="default"/>
      </w:rPr>
    </w:lvl>
    <w:lvl w:ilvl="3">
      <w:start w:val="1"/>
      <w:numFmt w:val="decimal"/>
      <w:lvlText w:val="%1.%2.%3.%4"/>
      <w:lvlJc w:val="left"/>
      <w:pPr>
        <w:ind w:left="1777" w:hanging="1080"/>
      </w:pPr>
      <w:rPr>
        <w:rFonts w:hint="default"/>
      </w:rPr>
    </w:lvl>
    <w:lvl w:ilvl="4">
      <w:start w:val="1"/>
      <w:numFmt w:val="decimal"/>
      <w:lvlText w:val="%1.%2.%3.%4.%5"/>
      <w:lvlJc w:val="left"/>
      <w:pPr>
        <w:ind w:left="1777" w:hanging="1080"/>
      </w:pPr>
      <w:rPr>
        <w:rFonts w:hint="default"/>
      </w:rPr>
    </w:lvl>
    <w:lvl w:ilvl="5">
      <w:start w:val="1"/>
      <w:numFmt w:val="decimal"/>
      <w:lvlText w:val="%1.%2.%3.%4.%5.%6"/>
      <w:lvlJc w:val="left"/>
      <w:pPr>
        <w:ind w:left="2137" w:hanging="1440"/>
      </w:pPr>
      <w:rPr>
        <w:rFonts w:hint="default"/>
      </w:rPr>
    </w:lvl>
    <w:lvl w:ilvl="6">
      <w:start w:val="1"/>
      <w:numFmt w:val="decimal"/>
      <w:lvlText w:val="%1.%2.%3.%4.%5.%6.%7"/>
      <w:lvlJc w:val="left"/>
      <w:pPr>
        <w:ind w:left="2137" w:hanging="1440"/>
      </w:pPr>
      <w:rPr>
        <w:rFonts w:hint="default"/>
      </w:rPr>
    </w:lvl>
    <w:lvl w:ilvl="7">
      <w:start w:val="1"/>
      <w:numFmt w:val="decimal"/>
      <w:lvlText w:val="%1.%2.%3.%4.%5.%6.%7.%8"/>
      <w:lvlJc w:val="left"/>
      <w:pPr>
        <w:ind w:left="2497" w:hanging="1800"/>
      </w:pPr>
      <w:rPr>
        <w:rFonts w:hint="default"/>
      </w:rPr>
    </w:lvl>
    <w:lvl w:ilvl="8">
      <w:start w:val="1"/>
      <w:numFmt w:val="decimal"/>
      <w:lvlText w:val="%1.%2.%3.%4.%5.%6.%7.%8.%9"/>
      <w:lvlJc w:val="left"/>
      <w:pPr>
        <w:ind w:left="2857" w:hanging="2160"/>
      </w:pPr>
      <w:rPr>
        <w:rFonts w:hint="default"/>
      </w:rPr>
    </w:lvl>
  </w:abstractNum>
  <w:abstractNum w:abstractNumId="3" w15:restartNumberingAfterBreak="0">
    <w:nsid w:val="1BE9644E"/>
    <w:multiLevelType w:val="hybridMultilevel"/>
    <w:tmpl w:val="C73A990A"/>
    <w:lvl w:ilvl="0" w:tplc="BAB6694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D7362"/>
    <w:multiLevelType w:val="multilevel"/>
    <w:tmpl w:val="9F2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93950"/>
    <w:multiLevelType w:val="multilevel"/>
    <w:tmpl w:val="E68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01D6A"/>
    <w:multiLevelType w:val="hybridMultilevel"/>
    <w:tmpl w:val="469C4BA8"/>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3FFE42BD"/>
    <w:multiLevelType w:val="multilevel"/>
    <w:tmpl w:val="2F0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618E2"/>
    <w:multiLevelType w:val="hybridMultilevel"/>
    <w:tmpl w:val="6D0A7B6A"/>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9" w15:restartNumberingAfterBreak="0">
    <w:nsid w:val="42713D7D"/>
    <w:multiLevelType w:val="hybridMultilevel"/>
    <w:tmpl w:val="5628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93C58"/>
    <w:multiLevelType w:val="multilevel"/>
    <w:tmpl w:val="5D0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A691E"/>
    <w:multiLevelType w:val="hybridMultilevel"/>
    <w:tmpl w:val="18BEAF76"/>
    <w:lvl w:ilvl="0" w:tplc="BAB669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F6880"/>
    <w:multiLevelType w:val="multilevel"/>
    <w:tmpl w:val="4A90F6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681469"/>
    <w:multiLevelType w:val="multilevel"/>
    <w:tmpl w:val="4A90F6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7CC4EDA"/>
    <w:multiLevelType w:val="hybridMultilevel"/>
    <w:tmpl w:val="A70C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5489A"/>
    <w:multiLevelType w:val="multilevel"/>
    <w:tmpl w:val="EDA80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74688117">
    <w:abstractNumId w:val="0"/>
  </w:num>
  <w:num w:numId="2" w16cid:durableId="1667319808">
    <w:abstractNumId w:val="11"/>
  </w:num>
  <w:num w:numId="3" w16cid:durableId="1593969317">
    <w:abstractNumId w:val="3"/>
  </w:num>
  <w:num w:numId="4" w16cid:durableId="781531624">
    <w:abstractNumId w:val="10"/>
  </w:num>
  <w:num w:numId="5" w16cid:durableId="1780248651">
    <w:abstractNumId w:val="1"/>
  </w:num>
  <w:num w:numId="6" w16cid:durableId="1316182553">
    <w:abstractNumId w:val="5"/>
  </w:num>
  <w:num w:numId="7" w16cid:durableId="880436141">
    <w:abstractNumId w:val="7"/>
  </w:num>
  <w:num w:numId="8" w16cid:durableId="902525217">
    <w:abstractNumId w:val="8"/>
  </w:num>
  <w:num w:numId="9" w16cid:durableId="947080187">
    <w:abstractNumId w:val="6"/>
  </w:num>
  <w:num w:numId="10" w16cid:durableId="651376988">
    <w:abstractNumId w:val="4"/>
  </w:num>
  <w:num w:numId="11" w16cid:durableId="1180850196">
    <w:abstractNumId w:val="15"/>
  </w:num>
  <w:num w:numId="12" w16cid:durableId="1738622393">
    <w:abstractNumId w:val="13"/>
  </w:num>
  <w:num w:numId="13" w16cid:durableId="1521040376">
    <w:abstractNumId w:val="14"/>
  </w:num>
  <w:num w:numId="14" w16cid:durableId="1397700262">
    <w:abstractNumId w:val="9"/>
  </w:num>
  <w:num w:numId="15" w16cid:durableId="1598249114">
    <w:abstractNumId w:val="12"/>
  </w:num>
  <w:num w:numId="16" w16cid:durableId="13451319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lina Kudryavtseva">
    <w15:presenceInfo w15:providerId="Windows Live" w15:userId="a99e968e8e6e8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DD"/>
    <w:rsid w:val="000225A5"/>
    <w:rsid w:val="00063B1E"/>
    <w:rsid w:val="000B1B6D"/>
    <w:rsid w:val="000D02C7"/>
    <w:rsid w:val="000D5DF2"/>
    <w:rsid w:val="00115DB1"/>
    <w:rsid w:val="001300AB"/>
    <w:rsid w:val="00134B3A"/>
    <w:rsid w:val="00176C16"/>
    <w:rsid w:val="001A21E0"/>
    <w:rsid w:val="001B2A9C"/>
    <w:rsid w:val="001F5EDA"/>
    <w:rsid w:val="00224ACB"/>
    <w:rsid w:val="00225B82"/>
    <w:rsid w:val="00232206"/>
    <w:rsid w:val="00256E4D"/>
    <w:rsid w:val="00282BA6"/>
    <w:rsid w:val="002B4129"/>
    <w:rsid w:val="002F76C7"/>
    <w:rsid w:val="00313B92"/>
    <w:rsid w:val="00316052"/>
    <w:rsid w:val="00333298"/>
    <w:rsid w:val="00342828"/>
    <w:rsid w:val="00382FA7"/>
    <w:rsid w:val="003A702E"/>
    <w:rsid w:val="003B4310"/>
    <w:rsid w:val="003D7158"/>
    <w:rsid w:val="0041404B"/>
    <w:rsid w:val="004547BF"/>
    <w:rsid w:val="004B6761"/>
    <w:rsid w:val="004D4FF0"/>
    <w:rsid w:val="0050538C"/>
    <w:rsid w:val="005179CD"/>
    <w:rsid w:val="005608B4"/>
    <w:rsid w:val="00560FB5"/>
    <w:rsid w:val="00592E33"/>
    <w:rsid w:val="00657743"/>
    <w:rsid w:val="00672B16"/>
    <w:rsid w:val="006C5EF8"/>
    <w:rsid w:val="007601BE"/>
    <w:rsid w:val="00765321"/>
    <w:rsid w:val="0077641C"/>
    <w:rsid w:val="00794C6E"/>
    <w:rsid w:val="007B05AD"/>
    <w:rsid w:val="007B3BA3"/>
    <w:rsid w:val="007D0382"/>
    <w:rsid w:val="007D33FC"/>
    <w:rsid w:val="007D5C37"/>
    <w:rsid w:val="00820BC4"/>
    <w:rsid w:val="00836548"/>
    <w:rsid w:val="00850B11"/>
    <w:rsid w:val="008A03F7"/>
    <w:rsid w:val="008E070F"/>
    <w:rsid w:val="008F10C9"/>
    <w:rsid w:val="00907384"/>
    <w:rsid w:val="00914D9A"/>
    <w:rsid w:val="00937BBF"/>
    <w:rsid w:val="009460BC"/>
    <w:rsid w:val="00983B0B"/>
    <w:rsid w:val="009A7C00"/>
    <w:rsid w:val="00A312C9"/>
    <w:rsid w:val="00A46CAF"/>
    <w:rsid w:val="00A64453"/>
    <w:rsid w:val="00A815B1"/>
    <w:rsid w:val="00A874A7"/>
    <w:rsid w:val="00AC3DAE"/>
    <w:rsid w:val="00AD0717"/>
    <w:rsid w:val="00B10A87"/>
    <w:rsid w:val="00B1296C"/>
    <w:rsid w:val="00B305B5"/>
    <w:rsid w:val="00B33FF7"/>
    <w:rsid w:val="00B93578"/>
    <w:rsid w:val="00BB3EE9"/>
    <w:rsid w:val="00BC64EB"/>
    <w:rsid w:val="00C227E4"/>
    <w:rsid w:val="00C301E1"/>
    <w:rsid w:val="00C75E9C"/>
    <w:rsid w:val="00C8523A"/>
    <w:rsid w:val="00CD3214"/>
    <w:rsid w:val="00D00CDA"/>
    <w:rsid w:val="00D10D1E"/>
    <w:rsid w:val="00D271C2"/>
    <w:rsid w:val="00D31DA8"/>
    <w:rsid w:val="00D46DC4"/>
    <w:rsid w:val="00E242AF"/>
    <w:rsid w:val="00E317EC"/>
    <w:rsid w:val="00E80256"/>
    <w:rsid w:val="00E9356F"/>
    <w:rsid w:val="00EB6EDD"/>
    <w:rsid w:val="00EE4FAA"/>
    <w:rsid w:val="00F11A61"/>
    <w:rsid w:val="00F30387"/>
    <w:rsid w:val="00F47DB2"/>
    <w:rsid w:val="00F66224"/>
    <w:rsid w:val="00F8383E"/>
    <w:rsid w:val="00FC4F74"/>
    <w:rsid w:val="00FC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5B08"/>
  <w15:chartTrackingRefBased/>
  <w15:docId w15:val="{F6FDA323-BB8E-4FFA-8D91-0124763A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3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24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A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1A61"/>
    <w:pPr>
      <w:ind w:left="720"/>
      <w:contextualSpacing/>
    </w:pPr>
  </w:style>
  <w:style w:type="paragraph" w:styleId="NormalWeb">
    <w:name w:val="Normal (Web)"/>
    <w:basedOn w:val="Normal"/>
    <w:uiPriority w:val="99"/>
    <w:semiHidden/>
    <w:unhideWhenUsed/>
    <w:rsid w:val="00D10D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225B82"/>
    <w:rPr>
      <w:sz w:val="16"/>
      <w:szCs w:val="16"/>
    </w:rPr>
  </w:style>
  <w:style w:type="paragraph" w:styleId="CommentText">
    <w:name w:val="annotation text"/>
    <w:basedOn w:val="Normal"/>
    <w:link w:val="CommentTextChar"/>
    <w:uiPriority w:val="99"/>
    <w:semiHidden/>
    <w:unhideWhenUsed/>
    <w:rsid w:val="00225B82"/>
    <w:pPr>
      <w:spacing w:line="240" w:lineRule="auto"/>
    </w:pPr>
    <w:rPr>
      <w:sz w:val="20"/>
      <w:szCs w:val="20"/>
    </w:rPr>
  </w:style>
  <w:style w:type="character" w:customStyle="1" w:styleId="CommentTextChar">
    <w:name w:val="Comment Text Char"/>
    <w:basedOn w:val="DefaultParagraphFont"/>
    <w:link w:val="CommentText"/>
    <w:uiPriority w:val="99"/>
    <w:semiHidden/>
    <w:rsid w:val="00225B82"/>
    <w:rPr>
      <w:sz w:val="20"/>
      <w:szCs w:val="20"/>
    </w:rPr>
  </w:style>
  <w:style w:type="paragraph" w:styleId="CommentSubject">
    <w:name w:val="annotation subject"/>
    <w:basedOn w:val="CommentText"/>
    <w:next w:val="CommentText"/>
    <w:link w:val="CommentSubjectChar"/>
    <w:uiPriority w:val="99"/>
    <w:semiHidden/>
    <w:unhideWhenUsed/>
    <w:rsid w:val="00225B82"/>
    <w:rPr>
      <w:b/>
      <w:bCs/>
    </w:rPr>
  </w:style>
  <w:style w:type="character" w:customStyle="1" w:styleId="CommentSubjectChar">
    <w:name w:val="Comment Subject Char"/>
    <w:basedOn w:val="CommentTextChar"/>
    <w:link w:val="CommentSubject"/>
    <w:uiPriority w:val="99"/>
    <w:semiHidden/>
    <w:rsid w:val="00225B82"/>
    <w:rPr>
      <w:b/>
      <w:bCs/>
      <w:sz w:val="20"/>
      <w:szCs w:val="20"/>
    </w:rPr>
  </w:style>
  <w:style w:type="character" w:customStyle="1" w:styleId="Heading1Char">
    <w:name w:val="Heading 1 Char"/>
    <w:basedOn w:val="DefaultParagraphFont"/>
    <w:link w:val="Heading1"/>
    <w:uiPriority w:val="9"/>
    <w:rsid w:val="008A03F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8A03F7"/>
    <w:rPr>
      <w:color w:val="0000FF"/>
      <w:u w:val="single"/>
    </w:rPr>
  </w:style>
  <w:style w:type="paragraph" w:styleId="FootnoteText">
    <w:name w:val="footnote text"/>
    <w:basedOn w:val="Normal"/>
    <w:link w:val="FootnoteTextChar"/>
    <w:uiPriority w:val="99"/>
    <w:semiHidden/>
    <w:unhideWhenUsed/>
    <w:rsid w:val="004140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404B"/>
    <w:rPr>
      <w:sz w:val="20"/>
      <w:szCs w:val="20"/>
    </w:rPr>
  </w:style>
  <w:style w:type="character" w:styleId="FootnoteReference">
    <w:name w:val="footnote reference"/>
    <w:basedOn w:val="DefaultParagraphFont"/>
    <w:uiPriority w:val="99"/>
    <w:semiHidden/>
    <w:unhideWhenUsed/>
    <w:rsid w:val="0041404B"/>
    <w:rPr>
      <w:vertAlign w:val="superscript"/>
    </w:rPr>
  </w:style>
  <w:style w:type="character" w:styleId="UnresolvedMention">
    <w:name w:val="Unresolved Mention"/>
    <w:basedOn w:val="DefaultParagraphFont"/>
    <w:uiPriority w:val="99"/>
    <w:semiHidden/>
    <w:unhideWhenUsed/>
    <w:rsid w:val="00D00CDA"/>
    <w:rPr>
      <w:color w:val="605E5C"/>
      <w:shd w:val="clear" w:color="auto" w:fill="E1DFDD"/>
    </w:rPr>
  </w:style>
  <w:style w:type="paragraph" w:styleId="TOCHeading">
    <w:name w:val="TOC Heading"/>
    <w:basedOn w:val="Heading1"/>
    <w:next w:val="Normal"/>
    <w:uiPriority w:val="39"/>
    <w:unhideWhenUsed/>
    <w:qFormat/>
    <w:rsid w:val="0076532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76532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6532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65321"/>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50B11"/>
    <w:pPr>
      <w:tabs>
        <w:tab w:val="center" w:pos="4844"/>
        <w:tab w:val="right" w:pos="9689"/>
      </w:tabs>
      <w:spacing w:after="0" w:line="240" w:lineRule="auto"/>
    </w:pPr>
  </w:style>
  <w:style w:type="character" w:customStyle="1" w:styleId="HeaderChar">
    <w:name w:val="Header Char"/>
    <w:basedOn w:val="DefaultParagraphFont"/>
    <w:link w:val="Header"/>
    <w:uiPriority w:val="99"/>
    <w:rsid w:val="00850B11"/>
  </w:style>
  <w:style w:type="paragraph" w:styleId="Footer">
    <w:name w:val="footer"/>
    <w:basedOn w:val="Normal"/>
    <w:link w:val="FooterChar"/>
    <w:uiPriority w:val="99"/>
    <w:unhideWhenUsed/>
    <w:rsid w:val="00850B11"/>
    <w:pPr>
      <w:tabs>
        <w:tab w:val="center" w:pos="4844"/>
        <w:tab w:val="right" w:pos="9689"/>
      </w:tabs>
      <w:spacing w:after="0" w:line="240" w:lineRule="auto"/>
    </w:pPr>
  </w:style>
  <w:style w:type="character" w:customStyle="1" w:styleId="FooterChar">
    <w:name w:val="Footer Char"/>
    <w:basedOn w:val="DefaultParagraphFont"/>
    <w:link w:val="Footer"/>
    <w:uiPriority w:val="99"/>
    <w:rsid w:val="00850B11"/>
  </w:style>
  <w:style w:type="paragraph" w:customStyle="1" w:styleId="MYHEADING1">
    <w:name w:val="MY HEADING 1"/>
    <w:basedOn w:val="Heading1"/>
    <w:link w:val="MYHEADING1Char"/>
    <w:autoRedefine/>
    <w:qFormat/>
    <w:rsid w:val="006C5EF8"/>
    <w:pPr>
      <w:spacing w:line="360" w:lineRule="auto"/>
      <w:jc w:val="center"/>
    </w:pPr>
    <w:rPr>
      <w:lang w:val="ru-RU"/>
    </w:rPr>
  </w:style>
  <w:style w:type="paragraph" w:styleId="BodyTextIndent">
    <w:name w:val="Body Text Indent"/>
    <w:basedOn w:val="Normal"/>
    <w:link w:val="BodyTextIndentChar"/>
    <w:unhideWhenUsed/>
    <w:rsid w:val="005179CD"/>
    <w:pPr>
      <w:spacing w:after="0" w:line="240" w:lineRule="auto"/>
      <w:ind w:firstLine="567"/>
      <w:jc w:val="both"/>
    </w:pPr>
    <w:rPr>
      <w:rFonts w:ascii="Times New Roman" w:eastAsia="Times New Roman" w:hAnsi="Times New Roman" w:cs="Times New Roman"/>
      <w:kern w:val="0"/>
      <w:sz w:val="24"/>
      <w:szCs w:val="20"/>
      <w:lang w:val="ru-RU" w:eastAsia="ru-RU"/>
      <w14:ligatures w14:val="none"/>
    </w:rPr>
  </w:style>
  <w:style w:type="character" w:customStyle="1" w:styleId="MYHEADING1Char">
    <w:name w:val="MY HEADING 1 Char"/>
    <w:basedOn w:val="Heading1Char"/>
    <w:link w:val="MYHEADING1"/>
    <w:rsid w:val="006C5EF8"/>
    <w:rPr>
      <w:rFonts w:ascii="Times New Roman" w:eastAsia="Times New Roman" w:hAnsi="Times New Roman" w:cs="Times New Roman"/>
      <w:b/>
      <w:bCs/>
      <w:kern w:val="36"/>
      <w:sz w:val="48"/>
      <w:szCs w:val="48"/>
      <w:lang w:val="ru-RU"/>
      <w14:ligatures w14:val="none"/>
    </w:rPr>
  </w:style>
  <w:style w:type="character" w:customStyle="1" w:styleId="BodyTextIndentChar">
    <w:name w:val="Body Text Indent Char"/>
    <w:basedOn w:val="DefaultParagraphFont"/>
    <w:link w:val="BodyTextIndent"/>
    <w:rsid w:val="005179CD"/>
    <w:rPr>
      <w:rFonts w:ascii="Times New Roman" w:eastAsia="Times New Roman" w:hAnsi="Times New Roman" w:cs="Times New Roman"/>
      <w:kern w:val="0"/>
      <w:sz w:val="24"/>
      <w:szCs w:val="20"/>
      <w:lang w:val="ru-RU" w:eastAsia="ru-RU"/>
      <w14:ligatures w14:val="none"/>
    </w:rPr>
  </w:style>
  <w:style w:type="paragraph" w:customStyle="1" w:styleId="bigtext">
    <w:name w:val="bigtext"/>
    <w:basedOn w:val="Normal"/>
    <w:rsid w:val="009A7C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lp">
    <w:name w:val="help"/>
    <w:basedOn w:val="DefaultParagraphFont"/>
    <w:rsid w:val="009A7C00"/>
  </w:style>
  <w:style w:type="character" w:customStyle="1" w:styleId="help1">
    <w:name w:val="help1"/>
    <w:basedOn w:val="DefaultParagraphFont"/>
    <w:rsid w:val="009A7C00"/>
  </w:style>
  <w:style w:type="character" w:customStyle="1" w:styleId="Heading2Char">
    <w:name w:val="Heading 2 Char"/>
    <w:basedOn w:val="DefaultParagraphFont"/>
    <w:link w:val="Heading2"/>
    <w:uiPriority w:val="9"/>
    <w:rsid w:val="00224ACB"/>
    <w:rPr>
      <w:rFonts w:asciiTheme="majorHAnsi" w:eastAsiaTheme="majorEastAsia" w:hAnsiTheme="majorHAnsi" w:cstheme="majorBidi"/>
      <w:color w:val="2F5496" w:themeColor="accent1" w:themeShade="BF"/>
      <w:sz w:val="26"/>
      <w:szCs w:val="26"/>
    </w:rPr>
  </w:style>
  <w:style w:type="paragraph" w:customStyle="1" w:styleId="MyHEADING2">
    <w:name w:val="My HEADING 2"/>
    <w:basedOn w:val="Heading2"/>
    <w:link w:val="MyHEADING2Char"/>
    <w:qFormat/>
    <w:rsid w:val="00224ACB"/>
    <w:pPr>
      <w:jc w:val="center"/>
    </w:pPr>
    <w:rPr>
      <w:rFonts w:ascii="Times New Roman" w:hAnsi="Times New Roman" w:cs="Times New Roman"/>
      <w:b/>
      <w:bCs/>
      <w:color w:val="auto"/>
      <w:sz w:val="28"/>
      <w:szCs w:val="28"/>
    </w:rPr>
  </w:style>
  <w:style w:type="table" w:styleId="TableGrid">
    <w:name w:val="Table Grid"/>
    <w:basedOn w:val="TableNormal"/>
    <w:uiPriority w:val="39"/>
    <w:rsid w:val="001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yHEADING2Char">
    <w:name w:val="My HEADING 2 Char"/>
    <w:basedOn w:val="Heading2Char"/>
    <w:link w:val="MyHEADING2"/>
    <w:rsid w:val="00224ACB"/>
    <w:rPr>
      <w:rFonts w:ascii="Times New Roman" w:eastAsiaTheme="majorEastAsia" w:hAnsi="Times New Roman" w:cs="Times New Roman"/>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8336">
      <w:bodyDiv w:val="1"/>
      <w:marLeft w:val="0"/>
      <w:marRight w:val="0"/>
      <w:marTop w:val="0"/>
      <w:marBottom w:val="0"/>
      <w:divBdr>
        <w:top w:val="none" w:sz="0" w:space="0" w:color="auto"/>
        <w:left w:val="none" w:sz="0" w:space="0" w:color="auto"/>
        <w:bottom w:val="none" w:sz="0" w:space="0" w:color="auto"/>
        <w:right w:val="none" w:sz="0" w:space="0" w:color="auto"/>
      </w:divBdr>
    </w:div>
    <w:div w:id="879511964">
      <w:bodyDiv w:val="1"/>
      <w:marLeft w:val="0"/>
      <w:marRight w:val="0"/>
      <w:marTop w:val="0"/>
      <w:marBottom w:val="0"/>
      <w:divBdr>
        <w:top w:val="none" w:sz="0" w:space="0" w:color="auto"/>
        <w:left w:val="none" w:sz="0" w:space="0" w:color="auto"/>
        <w:bottom w:val="none" w:sz="0" w:space="0" w:color="auto"/>
        <w:right w:val="none" w:sz="0" w:space="0" w:color="auto"/>
      </w:divBdr>
    </w:div>
    <w:div w:id="1056706313">
      <w:bodyDiv w:val="1"/>
      <w:marLeft w:val="0"/>
      <w:marRight w:val="0"/>
      <w:marTop w:val="0"/>
      <w:marBottom w:val="0"/>
      <w:divBdr>
        <w:top w:val="none" w:sz="0" w:space="0" w:color="auto"/>
        <w:left w:val="none" w:sz="0" w:space="0" w:color="auto"/>
        <w:bottom w:val="none" w:sz="0" w:space="0" w:color="auto"/>
        <w:right w:val="none" w:sz="0" w:space="0" w:color="auto"/>
      </w:divBdr>
    </w:div>
    <w:div w:id="1356032236">
      <w:bodyDiv w:val="1"/>
      <w:marLeft w:val="0"/>
      <w:marRight w:val="0"/>
      <w:marTop w:val="0"/>
      <w:marBottom w:val="0"/>
      <w:divBdr>
        <w:top w:val="none" w:sz="0" w:space="0" w:color="auto"/>
        <w:left w:val="none" w:sz="0" w:space="0" w:color="auto"/>
        <w:bottom w:val="none" w:sz="0" w:space="0" w:color="auto"/>
        <w:right w:val="none" w:sz="0" w:space="0" w:color="auto"/>
      </w:divBdr>
    </w:div>
    <w:div w:id="1371227052">
      <w:bodyDiv w:val="1"/>
      <w:marLeft w:val="0"/>
      <w:marRight w:val="0"/>
      <w:marTop w:val="0"/>
      <w:marBottom w:val="0"/>
      <w:divBdr>
        <w:top w:val="none" w:sz="0" w:space="0" w:color="auto"/>
        <w:left w:val="none" w:sz="0" w:space="0" w:color="auto"/>
        <w:bottom w:val="none" w:sz="0" w:space="0" w:color="auto"/>
        <w:right w:val="none" w:sz="0" w:space="0" w:color="auto"/>
      </w:divBdr>
      <w:divsChild>
        <w:div w:id="1548954255">
          <w:marLeft w:val="0"/>
          <w:marRight w:val="0"/>
          <w:marTop w:val="0"/>
          <w:marBottom w:val="0"/>
          <w:divBdr>
            <w:top w:val="none" w:sz="0" w:space="0" w:color="auto"/>
            <w:left w:val="none" w:sz="0" w:space="0" w:color="auto"/>
            <w:bottom w:val="none" w:sz="0" w:space="0" w:color="auto"/>
            <w:right w:val="none" w:sz="0" w:space="0" w:color="auto"/>
          </w:divBdr>
          <w:divsChild>
            <w:div w:id="271935089">
              <w:marLeft w:val="0"/>
              <w:marRight w:val="0"/>
              <w:marTop w:val="0"/>
              <w:marBottom w:val="0"/>
              <w:divBdr>
                <w:top w:val="none" w:sz="0" w:space="0" w:color="auto"/>
                <w:left w:val="none" w:sz="0" w:space="0" w:color="auto"/>
                <w:bottom w:val="none" w:sz="0" w:space="0" w:color="auto"/>
                <w:right w:val="none" w:sz="0" w:space="0" w:color="auto"/>
              </w:divBdr>
            </w:div>
            <w:div w:id="549342380">
              <w:marLeft w:val="0"/>
              <w:marRight w:val="0"/>
              <w:marTop w:val="0"/>
              <w:marBottom w:val="0"/>
              <w:divBdr>
                <w:top w:val="none" w:sz="0" w:space="0" w:color="auto"/>
                <w:left w:val="none" w:sz="0" w:space="0" w:color="auto"/>
                <w:bottom w:val="none" w:sz="0" w:space="0" w:color="auto"/>
                <w:right w:val="none" w:sz="0" w:space="0" w:color="auto"/>
              </w:divBdr>
            </w:div>
            <w:div w:id="259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0312">
      <w:bodyDiv w:val="1"/>
      <w:marLeft w:val="0"/>
      <w:marRight w:val="0"/>
      <w:marTop w:val="0"/>
      <w:marBottom w:val="0"/>
      <w:divBdr>
        <w:top w:val="none" w:sz="0" w:space="0" w:color="auto"/>
        <w:left w:val="none" w:sz="0" w:space="0" w:color="auto"/>
        <w:bottom w:val="none" w:sz="0" w:space="0" w:color="auto"/>
        <w:right w:val="none" w:sz="0" w:space="0" w:color="auto"/>
      </w:divBdr>
    </w:div>
    <w:div w:id="1812288492">
      <w:bodyDiv w:val="1"/>
      <w:marLeft w:val="0"/>
      <w:marRight w:val="0"/>
      <w:marTop w:val="0"/>
      <w:marBottom w:val="0"/>
      <w:divBdr>
        <w:top w:val="none" w:sz="0" w:space="0" w:color="auto"/>
        <w:left w:val="none" w:sz="0" w:space="0" w:color="auto"/>
        <w:bottom w:val="none" w:sz="0" w:space="0" w:color="auto"/>
        <w:right w:val="none" w:sz="0" w:space="0" w:color="auto"/>
      </w:divBdr>
      <w:divsChild>
        <w:div w:id="2111196524">
          <w:marLeft w:val="0"/>
          <w:marRight w:val="0"/>
          <w:marTop w:val="180"/>
          <w:marBottom w:val="0"/>
          <w:divBdr>
            <w:top w:val="none" w:sz="0" w:space="0" w:color="auto"/>
            <w:left w:val="none" w:sz="0" w:space="0" w:color="auto"/>
            <w:bottom w:val="none" w:sz="0" w:space="0" w:color="auto"/>
            <w:right w:val="none" w:sz="0" w:space="0" w:color="auto"/>
          </w:divBdr>
        </w:div>
        <w:div w:id="1245259147">
          <w:marLeft w:val="0"/>
          <w:marRight w:val="0"/>
          <w:marTop w:val="60"/>
          <w:marBottom w:val="0"/>
          <w:divBdr>
            <w:top w:val="none" w:sz="0" w:space="0" w:color="auto"/>
            <w:left w:val="none" w:sz="0" w:space="0" w:color="auto"/>
            <w:bottom w:val="none" w:sz="0" w:space="0" w:color="auto"/>
            <w:right w:val="none" w:sz="0" w:space="0" w:color="auto"/>
          </w:divBdr>
        </w:div>
        <w:div w:id="1236936681">
          <w:marLeft w:val="0"/>
          <w:marRight w:val="0"/>
          <w:marTop w:val="60"/>
          <w:marBottom w:val="0"/>
          <w:divBdr>
            <w:top w:val="none" w:sz="0" w:space="0" w:color="auto"/>
            <w:left w:val="none" w:sz="0" w:space="0" w:color="auto"/>
            <w:bottom w:val="none" w:sz="0" w:space="0" w:color="auto"/>
            <w:right w:val="none" w:sz="0" w:space="0" w:color="auto"/>
          </w:divBdr>
        </w:div>
        <w:div w:id="376051841">
          <w:marLeft w:val="0"/>
          <w:marRight w:val="0"/>
          <w:marTop w:val="60"/>
          <w:marBottom w:val="0"/>
          <w:divBdr>
            <w:top w:val="none" w:sz="0" w:space="0" w:color="auto"/>
            <w:left w:val="none" w:sz="0" w:space="0" w:color="auto"/>
            <w:bottom w:val="none" w:sz="0" w:space="0" w:color="auto"/>
            <w:right w:val="none" w:sz="0" w:space="0" w:color="auto"/>
          </w:divBdr>
        </w:div>
        <w:div w:id="545456362">
          <w:marLeft w:val="0"/>
          <w:marRight w:val="0"/>
          <w:marTop w:val="60"/>
          <w:marBottom w:val="0"/>
          <w:divBdr>
            <w:top w:val="none" w:sz="0" w:space="0" w:color="auto"/>
            <w:left w:val="none" w:sz="0" w:space="0" w:color="auto"/>
            <w:bottom w:val="none" w:sz="0" w:space="0" w:color="auto"/>
            <w:right w:val="none" w:sz="0" w:space="0" w:color="auto"/>
          </w:divBdr>
        </w:div>
        <w:div w:id="412312803">
          <w:marLeft w:val="0"/>
          <w:marRight w:val="0"/>
          <w:marTop w:val="60"/>
          <w:marBottom w:val="0"/>
          <w:divBdr>
            <w:top w:val="none" w:sz="0" w:space="0" w:color="auto"/>
            <w:left w:val="none" w:sz="0" w:space="0" w:color="auto"/>
            <w:bottom w:val="none" w:sz="0" w:space="0" w:color="auto"/>
            <w:right w:val="none" w:sz="0" w:space="0" w:color="auto"/>
          </w:divBdr>
        </w:div>
        <w:div w:id="1878816500">
          <w:marLeft w:val="0"/>
          <w:marRight w:val="0"/>
          <w:marTop w:val="60"/>
          <w:marBottom w:val="0"/>
          <w:divBdr>
            <w:top w:val="none" w:sz="0" w:space="0" w:color="auto"/>
            <w:left w:val="none" w:sz="0" w:space="0" w:color="auto"/>
            <w:bottom w:val="none" w:sz="0" w:space="0" w:color="auto"/>
            <w:right w:val="none" w:sz="0" w:space="0" w:color="auto"/>
          </w:divBdr>
        </w:div>
        <w:div w:id="391000830">
          <w:marLeft w:val="0"/>
          <w:marRight w:val="0"/>
          <w:marTop w:val="60"/>
          <w:marBottom w:val="0"/>
          <w:divBdr>
            <w:top w:val="none" w:sz="0" w:space="0" w:color="auto"/>
            <w:left w:val="none" w:sz="0" w:space="0" w:color="auto"/>
            <w:bottom w:val="none" w:sz="0" w:space="0" w:color="auto"/>
            <w:right w:val="none" w:sz="0" w:space="0" w:color="auto"/>
          </w:divBdr>
        </w:div>
        <w:div w:id="1079057423">
          <w:marLeft w:val="0"/>
          <w:marRight w:val="0"/>
          <w:marTop w:val="60"/>
          <w:marBottom w:val="0"/>
          <w:divBdr>
            <w:top w:val="none" w:sz="0" w:space="0" w:color="auto"/>
            <w:left w:val="none" w:sz="0" w:space="0" w:color="auto"/>
            <w:bottom w:val="none" w:sz="0" w:space="0" w:color="auto"/>
            <w:right w:val="none" w:sz="0" w:space="0" w:color="auto"/>
          </w:divBdr>
        </w:div>
      </w:divsChild>
    </w:div>
    <w:div w:id="18361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ournals.nstu.ru/vestnik/catalogue/contents/view_article?id=27523" TargetMode="External"/><Relationship Id="rId18" Type="http://schemas.openxmlformats.org/officeDocument/2006/relationships/hyperlink" Target="https://edu.gov.ru/press/3084/v-rossii-otmechayut-den-surdoperevodchika/"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edu.gov.ru/" TargetMode="External"/><Relationship Id="rId2" Type="http://schemas.openxmlformats.org/officeDocument/2006/relationships/numbering" Target="numbering.xml"/><Relationship Id="rId16" Type="http://schemas.openxmlformats.org/officeDocument/2006/relationships/hyperlink" Target="https://arxiv.org/abs/2008.09918v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1016/j.iswa.2021.200056" TargetMode="External"/><Relationship Id="rId10" Type="http://schemas.microsoft.com/office/2011/relationships/commentsExtended" Target="commentsExtended.xml"/><Relationship Id="rId19" Type="http://schemas.openxmlformats.org/officeDocument/2006/relationships/hyperlink" Target="http://rsl.nstu.ru/site/signlan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25205/1818-7935-2022-20-3-90-10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du.gov.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C66E-5914-40F9-9043-1D0602E3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13</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Kudryavtseva</dc:creator>
  <cp:keywords/>
  <dc:description/>
  <cp:lastModifiedBy>Polina Kudryavtseva</cp:lastModifiedBy>
  <cp:revision>102</cp:revision>
  <dcterms:created xsi:type="dcterms:W3CDTF">2023-05-05T20:28:00Z</dcterms:created>
  <dcterms:modified xsi:type="dcterms:W3CDTF">2023-05-06T12:23:00Z</dcterms:modified>
</cp:coreProperties>
</file>