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Arial" w:hAnsi="Arial" w:eastAsia="Noto Sans CJK SC"/>
          <w:b/>
          <w:color w:val="1F4E79"/>
          <w:sz w:val="52"/>
        </w:rPr>
        <w:t>Research Reader</w:t>
      </w:r>
    </w:p>
    <w:p>
      <w:pPr>
        <w:jc w:val="center"/>
      </w:pPr>
      <w:r>
        <w:rPr>
          <w:rFonts w:ascii="Arial" w:hAnsi="Arial" w:eastAsia="Noto Sans CJK SC"/>
          <w:b/>
          <w:sz w:val="32"/>
        </w:rPr>
        <w:t>本地科研 PDF 阅读、翻译、ChatGPT 辅助解释与知识积累软件</w:t>
      </w:r>
    </w:p>
    <w:p>
      <w:pPr>
        <w:spacing w:before="280"/>
        <w:jc w:val="center"/>
      </w:pPr>
      <w:r>
        <w:rPr>
          <w:rFonts w:ascii="Arial" w:hAnsi="Arial" w:eastAsia="宋体"/>
        </w:rPr>
        <w:t>详细制作与实施方案 v1.1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 w:eastAsia="Noto Serif CJK SC"/>
                <w:b/>
                <w:sz w:val="20"/>
              </w:rPr>
              <w:t xml:space="preserve">目标　</w:t>
            </w:r>
            <w:r>
              <w:rPr>
                <w:rFonts w:ascii="Times New Roman" w:hAnsi="Times New Roman" w:eastAsia="Noto Serif CJK SC"/>
                <w:sz w:val="20"/>
              </w:rPr>
              <w:t>做一个 Mac 优先、local-first、低成本的科研阅读器：读取本地英文 PDF，划词/划句翻译，框选图片后快速交给 ChatGPT 网页端解释，并把单词、好句、知识、方法、数据、图片和随笔沉淀为可搜索、可追溯到原文的个人科研知识库。</w:t>
            </w:r>
          </w:p>
        </w:tc>
      </w:tr>
    </w:tbl>
    <w:p>
      <w:pPr>
        <w:spacing w:after="40"/>
      </w:pPr>
    </w:p>
    <w:p>
      <w:pPr>
        <w:spacing w:before="2400"/>
        <w:jc w:val="center"/>
      </w:pPr>
      <w:r>
        <w:rPr>
          <w:rFonts w:ascii="Times New Roman" w:hAnsi="Times New Roman" w:eastAsia="Noto Serif CJK SC"/>
          <w:color w:val="646464"/>
          <w:sz w:val="20"/>
        </w:rPr>
        <w:t>适用对象：个人科研使用 / 生物医学英文文献阅读</w:t>
      </w:r>
    </w:p>
    <w:p>
      <w:pPr>
        <w:jc w:val="center"/>
      </w:pPr>
      <w:r>
        <w:rPr>
          <w:rFonts w:ascii="Times New Roman" w:hAnsi="Times New Roman" w:eastAsia="Noto Serif CJK SC"/>
          <w:color w:val="646464"/>
          <w:sz w:val="19"/>
        </w:rPr>
        <w:t>技术路线：Wren fork + Tauri 2 + React/TypeScript + PDF.js + SQLite + 可插拔翻译 API + ChatGPT Web 快捷发送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F4E79"/>
          <w:sz w:val="32"/>
        </w:rPr>
        <w:t>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907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b/>
                <w:sz w:val="17"/>
              </w:rPr>
              <w:t>章节</w:t>
            </w:r>
          </w:p>
        </w:tc>
        <w:tc>
          <w:tcPr>
            <w:tcW w:type="dxa" w:w="351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b/>
                <w:sz w:val="17"/>
              </w:rPr>
              <w:t>内容</w:t>
            </w:r>
          </w:p>
        </w:tc>
        <w:tc>
          <w:tcPr>
            <w:tcW w:type="dxa" w:w="907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b/>
                <w:sz w:val="17"/>
              </w:rPr>
              <w:t>章节</w:t>
            </w:r>
          </w:p>
        </w:tc>
        <w:tc>
          <w:tcPr>
            <w:tcW w:type="dxa" w:w="351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b/>
                <w:sz w:val="17"/>
              </w:rPr>
              <w:t>内容</w:t>
            </w:r>
          </w:p>
        </w:tc>
      </w:tr>
      <w:t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1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项目目标与边界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15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错误处理与边界情况</w:t>
            </w:r>
          </w:p>
        </w:tc>
      </w:tr>
      <w:t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2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推荐总体架构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16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测试计划</w:t>
            </w:r>
          </w:p>
        </w:tc>
      </w:tr>
      <w:t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3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最终用户界面设计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17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开发里程碑与顺序</w:t>
            </w:r>
          </w:p>
        </w:tc>
      </w:tr>
      <w:t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4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项目初始化与源码准备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18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每个里程碑的详细任务</w:t>
            </w:r>
          </w:p>
        </w:tc>
      </w:tr>
      <w:t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5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数据模型设计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19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Codex 开发任务拆分建议</w:t>
            </w:r>
          </w:p>
        </w:tc>
      </w:tr>
      <w:t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6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PDF 文字选择与上下文提取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20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v0.1 发布验收清单</w:t>
            </w:r>
          </w:p>
        </w:tc>
      </w:tr>
      <w:t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7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翻译模块的详细实现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21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v0.2 / v1.0 后续扩展</w:t>
            </w:r>
          </w:p>
        </w:tc>
      </w:tr>
      <w:t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8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ChatGPT 网页端接入（不使用 API）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22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预计的最小可用版本（MVP）</w:t>
            </w:r>
          </w:p>
        </w:tc>
      </w:tr>
      <w:t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9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Figure 框选、截图与 ChatGPT 解释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23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开发风险与规避</w:t>
            </w:r>
          </w:p>
        </w:tc>
      </w:tr>
      <w:t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10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七类知识积累功能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24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建议的第一周工作顺序</w:t>
            </w:r>
          </w:p>
        </w:tc>
      </w:tr>
      <w:t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11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知识库页面与搜索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25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最终推荐方案</w:t>
            </w:r>
          </w:p>
        </w:tc>
      </w:tr>
      <w:t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12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文献元数据与引用追溯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附录A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建议目录结构</w:t>
            </w:r>
          </w:p>
        </w:tc>
      </w:tr>
      <w:t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13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设置页面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附录B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关键产品原则</w:t>
            </w:r>
          </w:p>
        </w:tc>
      </w:tr>
      <w:t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14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本地文件与备份策略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附录C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关于翻译服务的备注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/>
              </w:rPr>
              <w:t>26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数据查看、导出与迁移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/>
              </w:rPr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</w:r>
          </w:p>
        </w:tc>
      </w:tr>
    </w:tbl>
    <w:p>
      <w:pPr>
        <w:spacing w:after="40"/>
      </w:pPr>
    </w:p>
    <w:p>
      <w:pPr>
        <w:spacing w:after="40" w:line="300" w:lineRule="auto"/>
      </w:pPr>
      <w:r>
        <w:rPr>
          <w:rFonts w:ascii="Times New Roman" w:hAnsi="Times New Roman" w:eastAsia="Noto Serif CJK SC"/>
          <w:sz w:val="21"/>
        </w:rPr>
        <w:t>说明：本方案按“先完成阅读—翻译—积累—检索闭环，再增加 ChatGPT 与 Figure 能力”的顺序组织。</w:t>
      </w:r>
    </w:p>
    <w:p>
      <w:pPr/>
      <w:r>
        <w:rPr>
          <w:b/>
        </w:rPr>
        <w:t>v1.1 更新：补充软件内四种知识查看方式、Markdown/JSON/XLSX/CSV/BibTeX/RIS/Anki 等导出格式、Figure 伴随元数据、完整 ZIP 归档、导出引擎实现与验收测试。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F4E79"/>
          <w:sz w:val="32"/>
        </w:rPr>
        <w:t>1. 项目目标与边界</w:t>
      </w:r>
    </w:p>
    <w:p>
      <w:pPr>
        <w:pStyle w:val="Heading2"/>
        <w:keepNext/>
        <w:spacing w:before="120" w:after="100"/>
      </w:pPr>
      <w:r>
        <w:rPr>
          <w:rFonts w:ascii="Arial" w:hAnsi="Arial" w:eastAsia="Noto Sans CJK SC"/>
          <w:b/>
          <w:color w:val="373737"/>
          <w:sz w:val="26"/>
        </w:rPr>
        <w:t>1.1 第一版必须解决的问题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本地打开英文 PDF，不上传全文；支持目录、缩放、搜索、页码跳转、连续滚动。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鼠标选中文字后快速显示英→中翻译；翻译服务可切换，默认可用百度翻译，后续可加入 Azure、Google、DeepL 和本地模型。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对复杂句子提供“用 ChatGPT 解释”入口；第一版不把 ChatGPT 网页当作非官方 API 自动抓取，而是采用用户控制的快捷发送/剪贴板方案。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可以框选 PDF 中的 Figure/表格/图示，生成截图，并把截图、图注、当前页上下文一起准备给 ChatGPT。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阅读时一键把内容保存为 Vocabulary、Writing、Knowledge、Method、Data、Figure、Idea 七类资产。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每条资产自动绑定来源论文、页码、原文、DOI/URL、创建时间、标签，并可以一键返回 PDF 原位置。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支持全文关键词搜索；第二阶段再加入 embedding/semantic search。</w:t>
      </w:r>
    </w:p>
    <w:p>
      <w:pPr>
        <w:pStyle w:val="ListBullet"/>
        <w:spacing w:after="40" w:line="276" w:lineRule="auto"/>
      </w:pPr>
      <w:r>
        <w:t>全部核心数据存放在本机 SQLite 与本地文件目录，并至少可无损导出 JSON、可读导出 Markdown；后续支持 XLSX/CSV、BibTeX/RIS、Anki 与 Figure sidecar，避免被某个平台锁定。</w:t>
      </w:r>
    </w:p>
    <w:p>
      <w:pPr>
        <w:pStyle w:val="Heading2"/>
        <w:keepNext/>
        <w:spacing w:before="120" w:after="100"/>
      </w:pPr>
      <w:r>
        <w:rPr>
          <w:rFonts w:ascii="Arial" w:hAnsi="Arial" w:eastAsia="Noto Sans CJK SC"/>
          <w:b/>
          <w:color w:val="373737"/>
          <w:sz w:val="26"/>
        </w:rPr>
        <w:t>1.2 第一版暂不做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不做多人协作、云同步、在线账号系统。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不做自动从 ChatGPT 网页 DOM 抓取答案、自动模拟点击发送等脆弱浏览器自动化。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不做大规模 OCR；优先处理本身含文本层的科研 PDF，扫描 PDF 的 OCR 放到第二阶段。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不做复杂文献推荐系统、自动写论文、自动生成完整综述等高成本功能。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不要求 OpenAI API Key；OpenAI API 只保留为可选高级配置。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 w:eastAsia="Noto Serif CJK SC"/>
                <w:b/>
                <w:sz w:val="20"/>
              </w:rPr>
              <w:t xml:space="preserve">验收口径　</w:t>
            </w:r>
            <w:r>
              <w:rPr>
                <w:rFonts w:ascii="Times New Roman" w:hAnsi="Times New Roman" w:eastAsia="Noto Serif CJK SC"/>
                <w:sz w:val="20"/>
              </w:rPr>
              <w:t>v0.1 的成功标准不是“功能最多”，而是完成一条稳定闭环：打开 PDF → 划选 → 翻译/解释 → 一键归类保存 → 以后搜索到 → 跳回原文。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F4E79"/>
          <w:sz w:val="32"/>
        </w:rPr>
        <w:t>2. 推荐总体架构</w:t>
      </w:r>
    </w:p>
    <w:p>
      <w:pPr>
        <w:spacing w:after="80" w:line="300" w:lineRule="auto"/>
      </w:pPr>
      <w:r>
        <w:rPr>
          <w:rFonts w:ascii="Times New Roman" w:hAnsi="Times New Roman" w:eastAsia="Noto Serif CJK SC"/>
          <w:sz w:val="21"/>
        </w:rPr>
        <w:t>建议直接 fork Wren 作为底座，保留其本地文献管理、PDF 阅读、标注、SQLite/本地存储等能力，在其上新增科研阅读工作流。这样可以显著减少从零搭建 PDF.js、文献数据库、文件导入、annotation 和桌面打包的工作量。</w:t>
      </w:r>
    </w:p>
    <w:p>
      <w:pPr>
        <w:spacing w:after="120"/>
        <w:ind w:left="283" w:right="283"/>
        <w:shd w:fill="F4F6F8"/>
      </w:pPr>
      <w:r>
        <w:rPr>
          <w:rFonts w:ascii="Courier New" w:hAnsi="Courier New" w:eastAsia="Noto Serif CJK SC"/>
          <w:sz w:val="17"/>
        </w:rPr>
        <w:t>Desktop App (Tauri 2)</w:t>
        <w:br/>
        <w:t>│</w:t>
        <w:br/>
        <w:t>├─ React / TypeScript UI</w:t>
        <w:br/>
        <w:t>│  ├─ Library</w:t>
        <w:br/>
        <w:t>│  ├─ PDF Viewer (PDF.js)</w:t>
        <w:br/>
        <w:t>│  ├─ Translation Popup</w:t>
        <w:br/>
        <w:t>│  ├─ AI / ChatGPT Panel</w:t>
        <w:br/>
        <w:t>│  └─ Knowledge Panel</w:t>
        <w:br/>
        <w:t>│</w:t>
        <w:br/>
        <w:t>├─ Rust / Tauri Commands</w:t>
        <w:br/>
        <w:t>│  ├─ File access</w:t>
        <w:br/>
        <w:t>│  ├─ Clipboard / screenshot</w:t>
        <w:br/>
        <w:t>│  ├─ Secure secret storage</w:t>
        <w:br/>
        <w:t>│  └─ Open external ChatGPT</w:t>
        <w:br/>
        <w:t>│</w:t>
        <w:br/>
        <w:t>├─ Local Services</w:t>
        <w:br/>
        <w:t>│  ├─ SQLite</w:t>
        <w:br/>
        <w:t>│  ├─ image assets</w:t>
        <w:br/>
        <w:t>│  └─ optional Ollama</w:t>
        <w:br/>
        <w:t>│</w:t>
        <w:br/>
        <w:t>└─ External Providers</w:t>
        <w:br/>
        <w:t xml:space="preserve">   ├─ Baidu Translator</w:t>
        <w:br/>
        <w:t xml:space="preserve">   ├─ Azure / Google / DeepL (optional)</w:t>
        <w:br/>
        <w:t xml:space="preserve">   └─ ChatGPT Web (user-controlled)</w:t>
      </w:r>
    </w:p>
    <w:p>
      <w:pPr>
        <w:pStyle w:val="Heading2"/>
        <w:keepNext/>
        <w:spacing w:before="120" w:after="100"/>
      </w:pPr>
      <w:r>
        <w:rPr>
          <w:rFonts w:ascii="Arial" w:hAnsi="Arial" w:eastAsia="Noto Sans CJK SC"/>
          <w:b/>
          <w:color w:val="373737"/>
          <w:sz w:val="26"/>
        </w:rPr>
        <w:t>2.1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417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b/>
                <w:sz w:val="18"/>
              </w:rPr>
              <w:t>层</w:t>
            </w:r>
          </w:p>
        </w:tc>
        <w:tc>
          <w:tcPr>
            <w:tcW w:type="dxa" w:w="226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b/>
                <w:sz w:val="18"/>
              </w:rPr>
              <w:t>推荐技术</w:t>
            </w:r>
          </w:p>
        </w:tc>
        <w:tc>
          <w:tcPr>
            <w:tcW w:type="dxa" w:w="510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b/>
                <w:sz w:val="18"/>
              </w:rPr>
              <w:t>用途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桌面容器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Tauri 2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macOS 桌面程序、文件系统权限、系统剪贴板、打包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前端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React + TypeScript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阅读器 UI、侧边栏、设置、知识卡片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PDF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PDF.js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文本层、选区、页面渲染、坐标换算、截图区域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数据库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SQLite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论文、知识条目、标签、翻译缓存、索引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状态管理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Zustand 或现有 Wren 状态层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当前论文、选区、面板状态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搜索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SQLite FTS5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标题、原文、译文、笔记全文搜索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翻译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Provider Adapter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百度/Azure/Google/DeepL/本地引擎统一接口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AI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ChatGPT Web + 可选 Ollama/API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复杂解释、Figure、科研问答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安全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macOS Keychain / OS keyring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保存 API Key，避免明文配置文件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F4E79"/>
          <w:sz w:val="32"/>
        </w:rPr>
        <w:t>3. 最终用户界面设计</w:t>
      </w:r>
    </w:p>
    <w:p>
      <w:pPr>
        <w:spacing w:after="120"/>
        <w:ind w:left="283" w:right="283"/>
        <w:shd w:fill="F4F6F8"/>
      </w:pPr>
      <w:r>
        <w:rPr>
          <w:rFonts w:ascii="Courier New" w:hAnsi="Courier New" w:eastAsia="Noto Serif CJK SC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顶栏：导入PDF | 搜索 | 当前论文标题 | 设置                                  │</w:t>
        <w:br/>
        <w:t>├───────────────┬────────────────────────────────┬────────────────────────────┤</w:t>
        <w:br/>
        <w:t>│ Library       │ PDF Viewer                     │ Right Panel                │</w:t>
        <w:br/>
        <w:t>│               │                                │ [AI] [Notes] [Knowledge] │</w:t>
        <w:br/>
        <w:t>│ Papers        │  论文正文 / Figure             │                            │</w:t>
        <w:br/>
        <w:t>│ Collections   │                                │ 翻译结果                   │</w:t>
        <w:br/>
        <w:t>│ Tags          │ 选中一句后出现浮动菜单：        │ ChatGPT快捷发送             │</w:t>
        <w:br/>
        <w:t>│               │ 翻译 | 解释 | 单词 | 好句 ...  │ 已保存知识条目             │</w:t>
        <w:br/>
        <w:t>└───────────────┴────────────────────────────────┴────────────────────────────┘</w:t>
      </w:r>
    </w:p>
    <w:p>
      <w:pPr>
        <w:pStyle w:val="Heading2"/>
        <w:keepNext/>
        <w:spacing w:before="120" w:after="100"/>
      </w:pPr>
      <w:r>
        <w:rPr>
          <w:rFonts w:ascii="Arial" w:hAnsi="Arial" w:eastAsia="Noto Sans CJK SC"/>
          <w:b/>
          <w:color w:val="373737"/>
          <w:sz w:val="26"/>
        </w:rPr>
        <w:t>3.1 选中文字后的浮动菜单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247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b/>
                <w:sz w:val="18"/>
              </w:rPr>
              <w:t>按钮</w:t>
            </w:r>
          </w:p>
        </w:tc>
        <w:tc>
          <w:tcPr>
            <w:tcW w:type="dxa" w:w="5953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b/>
                <w:sz w:val="18"/>
              </w:rPr>
              <w:t>行为</w:t>
            </w:r>
          </w:p>
        </w:tc>
        <w:tc>
          <w:tcPr>
            <w:tcW w:type="dxa" w:w="170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b/>
                <w:sz w:val="18"/>
              </w:rPr>
              <w:t>是否需要网络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翻译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立即调用当前默认翻译 Provider，结果浮层显示并缓存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通常需要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解释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生成上下文包；复制并打开 ChatGPT，或使用可选本地 AI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ChatGPT 模式需要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单词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保存到 Vocabulary，并可附译义/词性/原句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否；译义可调用翻译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好句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保存原句，并允许抽取可复用句式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否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知识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保存原文、用户笔记、来源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否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方法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保存实验/分析方法及用户补充字段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否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数据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保存数据集名称、平台、accession、用途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否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Idea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保存用户即时想法，自动绑定论文上下文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否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100"/>
      </w:pPr>
      <w:r>
        <w:rPr>
          <w:rFonts w:ascii="Arial" w:hAnsi="Arial" w:eastAsia="Noto Sans CJK SC"/>
          <w:b/>
          <w:color w:val="373737"/>
          <w:sz w:val="26"/>
        </w:rPr>
        <w:t>3.2 框选图片后的浮动菜单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Explain Figure：生成当前区域截图，并收集 Figure legend、页码、论文元数据和附近文字。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Copy for ChatGPT：把截图写入剪贴板/临时文件，把说明 Prompt 写入剪贴板或右侧预览。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Save Figure：保存截图到本地 assets，数据库记录 page、bounding box、caption、来源。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Save Method / Data：允许把图中实验流程或数据说明直接存成对应类型。</w:t>
      </w: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F4E79"/>
          <w:sz w:val="32"/>
        </w:rPr>
        <w:t>4. 项目初始化与源码准备</w:t>
      </w:r>
    </w:p>
    <w:p>
      <w:pPr>
        <w:pStyle w:val="Heading2"/>
        <w:keepNext/>
        <w:spacing w:before="120" w:after="100"/>
      </w:pPr>
      <w:r>
        <w:rPr>
          <w:rFonts w:ascii="Arial" w:hAnsi="Arial" w:eastAsia="Noto Sans CJK SC"/>
          <w:b/>
          <w:color w:val="373737"/>
          <w:sz w:val="26"/>
        </w:rPr>
        <w:t>4.1 开发环境</w:t>
      </w:r>
    </w:p>
    <w:p>
      <w:pPr>
        <w:pStyle w:val="ListNumber"/>
        <w:spacing w:after="60" w:line="283" w:lineRule="auto"/>
      </w:pPr>
      <w:r>
        <w:rPr>
          <w:rFonts w:ascii="Times New Roman" w:hAnsi="Times New Roman" w:eastAsia="Noto Serif CJK SC"/>
          <w:sz w:val="21"/>
        </w:rPr>
        <w:t>安装 Git、Node.js LTS、pnpm、Rust stable、Xcode Command Line Tools。</w:t>
      </w:r>
    </w:p>
    <w:p>
      <w:pPr>
        <w:pStyle w:val="ListNumber"/>
        <w:spacing w:after="60" w:line="283" w:lineRule="auto"/>
      </w:pPr>
      <w:r>
        <w:rPr>
          <w:rFonts w:ascii="Times New Roman" w:hAnsi="Times New Roman" w:eastAsia="Noto Serif CJK SC"/>
          <w:sz w:val="21"/>
        </w:rPr>
        <w:t>确认 Tauri 2 官方开发环境可运行；先执行一个最小 Tauri 示例，验证 macOS 权限与打包链路。</w:t>
      </w:r>
    </w:p>
    <w:p>
      <w:pPr>
        <w:pStyle w:val="ListNumber"/>
        <w:spacing w:after="60" w:line="283" w:lineRule="auto"/>
      </w:pPr>
      <w:r>
        <w:rPr>
          <w:rFonts w:ascii="Times New Roman" w:hAnsi="Times New Roman" w:eastAsia="Noto Serif CJK SC"/>
          <w:sz w:val="21"/>
        </w:rPr>
        <w:t>fork Wren 到自己的 GitHub 仓库，保留 upstream 远程仓库，以便后续同步原项目改进。</w:t>
      </w:r>
    </w:p>
    <w:p>
      <w:pPr>
        <w:pStyle w:val="ListNumber"/>
        <w:spacing w:after="60" w:line="283" w:lineRule="auto"/>
      </w:pPr>
      <w:r>
        <w:rPr>
          <w:rFonts w:ascii="Times New Roman" w:hAnsi="Times New Roman" w:eastAsia="Noto Serif CJK SC"/>
          <w:sz w:val="21"/>
        </w:rPr>
        <w:t>创建开发分支，例如 feature/research-reader-v01，所有改动通过分支和 PR 管理。</w:t>
      </w:r>
    </w:p>
    <w:p>
      <w:pPr>
        <w:pStyle w:val="ListNumber"/>
        <w:spacing w:after="60" w:line="283" w:lineRule="auto"/>
      </w:pPr>
      <w:r>
        <w:rPr>
          <w:rFonts w:ascii="Times New Roman" w:hAnsi="Times New Roman" w:eastAsia="Noto Serif CJK SC"/>
          <w:sz w:val="21"/>
        </w:rPr>
        <w:t>阅读 Wren 的 README、数据库 schema、PDF viewer 入口、annotation 数据结构和 Tauri command 层，先画出现有模块依赖图。</w:t>
      </w:r>
    </w:p>
    <w:p>
      <w:pPr>
        <w:spacing w:after="120"/>
        <w:ind w:left="283" w:right="283"/>
        <w:shd w:fill="F4F6F8"/>
      </w:pPr>
      <w:r>
        <w:rPr>
          <w:rFonts w:ascii="Courier New" w:hAnsi="Courier New" w:eastAsia="Noto Serif CJK SC"/>
          <w:sz w:val="17"/>
        </w:rPr>
        <w:t>git clone &lt;your-wren-fork&gt; research-reader</w:t>
        <w:br/>
        <w:t>cd research-reader</w:t>
        <w:br/>
        <w:t>git remote add upstream &lt;wren-upstream&gt;</w:t>
        <w:br/>
        <w:t>git checkout -b feature/research-reader-v01</w:t>
        <w:br/>
        <w:t>pnpm install</w:t>
        <w:br/>
        <w:t>pnpm tauri dev</w:t>
      </w:r>
    </w:p>
    <w:p>
      <w:pPr>
        <w:pStyle w:val="Heading2"/>
        <w:keepNext/>
        <w:spacing w:before="120" w:after="100"/>
      </w:pPr>
      <w:r>
        <w:rPr>
          <w:rFonts w:ascii="Arial" w:hAnsi="Arial" w:eastAsia="Noto Sans CJK SC"/>
          <w:b/>
          <w:color w:val="373737"/>
          <w:sz w:val="26"/>
        </w:rPr>
        <w:t>4.2 首次代码审计要找的文件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70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b/>
                <w:sz w:val="18"/>
              </w:rPr>
              <w:t>模块</w:t>
            </w:r>
          </w:p>
        </w:tc>
        <w:tc>
          <w:tcPr>
            <w:tcW w:type="dxa" w:w="45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b/>
                <w:sz w:val="18"/>
              </w:rPr>
              <w:t>必须定位的内容</w:t>
            </w:r>
          </w:p>
        </w:tc>
        <w:tc>
          <w:tcPr>
            <w:tcW w:type="dxa" w:w="28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b/>
                <w:sz w:val="18"/>
              </w:rPr>
              <w:t>目的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PDF Viewer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PDF.js 初始化、page component、text layer、selection event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新增选区浮动菜单与区域截图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Library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paper/import model、file path、metadata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自动绑定来源论文信息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Annotations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highlight/area highlight 的 schema 与坐标格式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复用现有高亮和区域选择能力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Database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SQLite migrations、repository/service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新增 knowledge_items 等表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Tauri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commands、permissions、clipboard/file APIs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打开 ChatGPT、保存截图、Keychain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Settings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已有设置页面和持久化方案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新增翻译 Provider 与 AI 配置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F4E79"/>
          <w:sz w:val="32"/>
        </w:rPr>
        <w:t>5. 数据模型设计</w:t>
      </w:r>
    </w:p>
    <w:p>
      <w:pPr>
        <w:spacing w:after="80" w:line="300" w:lineRule="auto"/>
      </w:pPr>
      <w:r>
        <w:rPr>
          <w:rFonts w:ascii="Times New Roman" w:hAnsi="Times New Roman" w:eastAsia="Noto Serif CJK SC"/>
          <w:sz w:val="21"/>
        </w:rPr>
        <w:t>第一版建议保留“论文”和“知识条目”两层。不要为七类内容分别建七套完全独立表；采用统一 knowledge_items 主表 + type 字段，再为需要的扩展字段使用 JSON metadata，可降低迁移和搜索复杂度。</w:t>
      </w:r>
    </w:p>
    <w:p>
      <w:pPr>
        <w:spacing w:after="120"/>
        <w:ind w:left="283" w:right="283"/>
        <w:shd w:fill="F4F6F8"/>
      </w:pPr>
      <w:r>
        <w:rPr>
          <w:rFonts w:ascii="Courier New" w:hAnsi="Courier New" w:eastAsia="Noto Serif CJK SC"/>
          <w:sz w:val="17"/>
        </w:rPr>
        <w:t>papers</w:t>
        <w:br/>
        <w:t>- id</w:t>
        <w:br/>
        <w:t>- title</w:t>
        <w:br/>
        <w:t>- authors_json</w:t>
        <w:br/>
        <w:t>- journal</w:t>
        <w:br/>
        <w:t>- year</w:t>
        <w:br/>
        <w:t>- doi</w:t>
        <w:br/>
        <w:t>- url</w:t>
        <w:br/>
        <w:t>- pdf_path</w:t>
        <w:br/>
        <w:t>- created_at</w:t>
        <w:br/>
        <w:br/>
        <w:t>knowledge_items</w:t>
        <w:br/>
        <w:t>- id</w:t>
        <w:br/>
        <w:t>- paper_id</w:t>
        <w:br/>
        <w:t>- type              # vocabulary/writing/knowledge/method/data/figure/idea</w:t>
        <w:br/>
        <w:t>- title</w:t>
        <w:br/>
        <w:t>- source_text</w:t>
        <w:br/>
        <w:t>- translated_text</w:t>
        <w:br/>
        <w:t>- user_note</w:t>
        <w:br/>
        <w:t>- page_number</w:t>
        <w:br/>
        <w:t>- page_label</w:t>
        <w:br/>
        <w:t>- quote_start / quote_end (optional)</w:t>
        <w:br/>
        <w:t>- bbox_json          # Figure/area highlight</w:t>
        <w:br/>
        <w:t>- asset_path         # image screenshot</w:t>
        <w:br/>
        <w:t>- metadata_json      # type-specific fields</w:t>
        <w:br/>
        <w:t>- created_at</w:t>
        <w:br/>
        <w:t>- updated_at</w:t>
        <w:br/>
        <w:br/>
        <w:t>tags</w:t>
        <w:br/>
        <w:t>knowledge_item_tags</w:t>
        <w:br/>
        <w:t>translation_cache</w:t>
      </w:r>
    </w:p>
    <w:p>
      <w:pPr>
        <w:pStyle w:val="Heading2"/>
        <w:keepNext/>
        <w:spacing w:before="120" w:after="100"/>
      </w:pPr>
      <w:r>
        <w:rPr>
          <w:rFonts w:ascii="Arial" w:hAnsi="Arial" w:eastAsia="Noto Sans CJK SC"/>
          <w:b/>
          <w:color w:val="373737"/>
          <w:sz w:val="26"/>
        </w:rPr>
        <w:t>5.1 七类条目的扩展字段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70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b/>
                <w:sz w:val="18"/>
              </w:rPr>
              <w:t>类型</w:t>
            </w:r>
          </w:p>
        </w:tc>
        <w:tc>
          <w:tcPr>
            <w:tcW w:type="dxa" w:w="737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b/>
                <w:sz w:val="18"/>
              </w:rPr>
              <w:t>建议 metadata_json 字段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Vocabulary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lemma, pos, pronunciation, meaning, example, mastered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Writing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pattern, usage_section, rewrite_note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Knowledge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topic, evidence_level, relevance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Method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method_name, purpose, sample, key_parameters, readout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Data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dataset_name, accession, species, tissue, technology, potential_use, data_url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Figure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figure_label, caption, image_width, image_height, why_useful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Idea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status, next_action, related_project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100"/>
      </w:pPr>
      <w:r>
        <w:rPr>
          <w:rFonts w:ascii="Arial" w:hAnsi="Arial" w:eastAsia="Noto Sans CJK SC"/>
          <w:b/>
          <w:color w:val="373737"/>
          <w:sz w:val="26"/>
        </w:rPr>
        <w:t>5.2 数据迁移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用 SQLite migration 管理 schema，不直接在运行时手动 ALTER。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每个 migration 有版本号，例如 001_knowledge_items.sql、002_translation_cache.sql。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开发期每次 schema 变化必须提供向前迁移；个人数据一旦开始积累，不允许通过“删库重建”解决升级。</w:t>
      </w: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F4E79"/>
          <w:sz w:val="32"/>
        </w:rPr>
        <w:t>6. PDF 文字选择与上下文提取</w:t>
      </w:r>
    </w:p>
    <w:p>
      <w:pPr>
        <w:pStyle w:val="Heading2"/>
        <w:keepNext/>
        <w:spacing w:before="120" w:after="100"/>
      </w:pPr>
      <w:r>
        <w:rPr>
          <w:rFonts w:ascii="Arial" w:hAnsi="Arial" w:eastAsia="Noto Sans CJK SC"/>
          <w:b/>
          <w:color w:val="373737"/>
          <w:sz w:val="26"/>
        </w:rPr>
        <w:t>6.1 文字选择事件</w:t>
      </w:r>
    </w:p>
    <w:p>
      <w:pPr>
        <w:pStyle w:val="ListNumber"/>
        <w:spacing w:after="60" w:line="283" w:lineRule="auto"/>
      </w:pPr>
      <w:r>
        <w:rPr>
          <w:rFonts w:ascii="Times New Roman" w:hAnsi="Times New Roman" w:eastAsia="Noto Serif CJK SC"/>
          <w:sz w:val="21"/>
        </w:rPr>
        <w:t>监听 PDF text layer 的 selectionchange/mouseup。</w:t>
      </w:r>
    </w:p>
    <w:p>
      <w:pPr>
        <w:pStyle w:val="ListNumber"/>
        <w:spacing w:after="60" w:line="283" w:lineRule="auto"/>
      </w:pPr>
      <w:r>
        <w:rPr>
          <w:rFonts w:ascii="Times New Roman" w:hAnsi="Times New Roman" w:eastAsia="Noto Serif CJK SC"/>
          <w:sz w:val="21"/>
        </w:rPr>
        <w:t>判断当前 Selection 是否位于 PDF viewer 内，过滤侧边栏和 UI 文字。</w:t>
      </w:r>
    </w:p>
    <w:p>
      <w:pPr>
        <w:pStyle w:val="ListNumber"/>
        <w:spacing w:after="60" w:line="283" w:lineRule="auto"/>
      </w:pPr>
      <w:r>
        <w:rPr>
          <w:rFonts w:ascii="Times New Roman" w:hAnsi="Times New Roman" w:eastAsia="Noto Serif CJK SC"/>
          <w:sz w:val="21"/>
        </w:rPr>
        <w:t>读取 selectedText，去除行末断词造成的多余换行，但保留段落边界。</w:t>
      </w:r>
    </w:p>
    <w:p>
      <w:pPr>
        <w:pStyle w:val="ListNumber"/>
        <w:spacing w:after="60" w:line="283" w:lineRule="auto"/>
      </w:pPr>
      <w:r>
        <w:rPr>
          <w:rFonts w:ascii="Times New Roman" w:hAnsi="Times New Roman" w:eastAsia="Noto Serif CJK SC"/>
          <w:sz w:val="21"/>
        </w:rPr>
        <w:t>计算 selection 的 DOMRect，并换算到当前 viewer 容器坐标，用于放置浮动菜单。</w:t>
      </w:r>
    </w:p>
    <w:p>
      <w:pPr>
        <w:pStyle w:val="ListNumber"/>
        <w:spacing w:after="60" w:line="283" w:lineRule="auto"/>
      </w:pPr>
      <w:r>
        <w:rPr>
          <w:rFonts w:ascii="Times New Roman" w:hAnsi="Times New Roman" w:eastAsia="Noto Serif CJK SC"/>
          <w:sz w:val="21"/>
        </w:rPr>
        <w:t>记录 pageNumber；如选区跨页，第一版可提示“暂仅支持单页选区”，后续再扩展。</w:t>
      </w:r>
    </w:p>
    <w:p>
      <w:pPr>
        <w:pStyle w:val="ListNumber"/>
        <w:spacing w:after="60" w:line="283" w:lineRule="auto"/>
      </w:pPr>
      <w:r>
        <w:rPr>
          <w:rFonts w:ascii="Times New Roman" w:hAnsi="Times New Roman" w:eastAsia="Noto Serif CJK SC"/>
          <w:sz w:val="21"/>
        </w:rPr>
        <w:t>同时提取前后约 1–2 个段落作为 context，仅在 AI 解释时使用，普通翻译不必发送大段上下文。</w:t>
      </w:r>
    </w:p>
    <w:p>
      <w:pPr>
        <w:pStyle w:val="Heading2"/>
        <w:keepNext/>
        <w:spacing w:before="120" w:after="100"/>
      </w:pPr>
      <w:r>
        <w:rPr>
          <w:rFonts w:ascii="Arial" w:hAnsi="Arial" w:eastAsia="Noto Sans CJK SC"/>
          <w:b/>
          <w:color w:val="373737"/>
          <w:sz w:val="26"/>
        </w:rPr>
        <w:t>6.2 文本清洗规则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把 PDF 换行引起的 “angio-</w:t>
        <w:br/>
        <w:t>genesis” 合并为 “angiogenesis”。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普通行尾换行改为空格；明确段落间的双换行保留。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不修改基因名、蛋白缩写、希腊字母、p 值、单位、公式。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缓存原始文本 raw_text 与清洗后的 normalized_text，避免以后无法追溯。</w:t>
      </w:r>
    </w:p>
    <w:p>
      <w:pPr>
        <w:pStyle w:val="Heading2"/>
        <w:keepNext/>
        <w:spacing w:before="120" w:after="100"/>
      </w:pPr>
      <w:r>
        <w:rPr>
          <w:rFonts w:ascii="Arial" w:hAnsi="Arial" w:eastAsia="Noto Sans CJK SC"/>
          <w:b/>
          <w:color w:val="373737"/>
          <w:sz w:val="26"/>
        </w:rPr>
        <w:t>6.3 Deep Link</w:t>
      </w:r>
    </w:p>
    <w:p>
      <w:pPr>
        <w:spacing w:after="80" w:line="300" w:lineRule="auto"/>
      </w:pPr>
      <w:r>
        <w:rPr>
          <w:rFonts w:ascii="Times New Roman" w:hAnsi="Times New Roman" w:eastAsia="Noto Serif CJK SC"/>
          <w:sz w:val="21"/>
        </w:rPr>
        <w:t>保存知识条目时记录 paper_id + page_number + 可选 bbox/annotation_id。用户从知识库点击“返回原文”时打开对应 PDF，并跳到该页；如有 bbox，则自动滚动到区域并短暂高亮。第一版无需依赖私有 URI scheme，内部路由即可完成。</w:t>
      </w: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F4E79"/>
          <w:sz w:val="32"/>
        </w:rPr>
        <w:t>7. 翻译模块的详细实现</w:t>
      </w:r>
    </w:p>
    <w:p>
      <w:pPr>
        <w:pStyle w:val="Heading2"/>
        <w:keepNext/>
        <w:spacing w:before="120" w:after="100"/>
      </w:pPr>
      <w:r>
        <w:rPr>
          <w:rFonts w:ascii="Arial" w:hAnsi="Arial" w:eastAsia="Noto Sans CJK SC"/>
          <w:b/>
          <w:color w:val="373737"/>
          <w:sz w:val="26"/>
        </w:rPr>
        <w:t>7.1 统一 Provider 接口</w:t>
      </w:r>
    </w:p>
    <w:p>
      <w:pPr>
        <w:spacing w:after="120"/>
        <w:ind w:left="283" w:right="283"/>
        <w:shd w:fill="F4F6F8"/>
      </w:pPr>
      <w:r>
        <w:rPr>
          <w:rFonts w:ascii="Courier New" w:hAnsi="Courier New" w:eastAsia="Noto Serif CJK SC"/>
          <w:sz w:val="17"/>
        </w:rPr>
        <w:t>interface TranslationProvider {</w:t>
        <w:br/>
        <w:t xml:space="preserve">  id: string;</w:t>
        <w:br/>
        <w:t xml:space="preserve">  name: string;</w:t>
        <w:br/>
        <w:t xml:space="preserve">  translate(input: {</w:t>
        <w:br/>
        <w:t xml:space="preserve">    text: string;</w:t>
        <w:br/>
        <w:t xml:space="preserve">    sourceLang: string;</w:t>
        <w:br/>
        <w:t xml:space="preserve">    targetLang: string;</w:t>
        <w:br/>
        <w:t xml:space="preserve">    domain?: string;</w:t>
        <w:br/>
        <w:t xml:space="preserve">  }): Promise&lt;TranslationResult&gt;;</w:t>
        <w:br/>
        <w:t>}</w:t>
        <w:br/>
        <w:br/>
        <w:t>interface TranslationResult {</w:t>
        <w:br/>
        <w:t xml:space="preserve">  text: string;</w:t>
        <w:br/>
        <w:t xml:space="preserve">  provider: string;</w:t>
        <w:br/>
        <w:t xml:space="preserve">  detectedLang?: string;</w:t>
        <w:br/>
        <w:t xml:space="preserve">  latencyMs?: number;</w:t>
        <w:br/>
        <w:t xml:space="preserve">  charCount: number;</w:t>
        <w:br/>
        <w:t>}</w:t>
      </w:r>
    </w:p>
    <w:p>
      <w:pPr>
        <w:spacing w:after="80" w:line="300" w:lineRule="auto"/>
      </w:pPr>
      <w:r>
        <w:rPr>
          <w:rFonts w:ascii="Times New Roman" w:hAnsi="Times New Roman" w:eastAsia="Noto Serif CJK SC"/>
          <w:sz w:val="21"/>
        </w:rPr>
        <w:t>这样百度、Azure、Google、DeepL、本地 Ollama/LibreTranslate 都只需实现同一接口。UI 不直接调用任何厂商 SDK，后续更换服务不会影响阅读器逻辑。</w:t>
      </w:r>
    </w:p>
    <w:p>
      <w:pPr>
        <w:pStyle w:val="Heading2"/>
        <w:keepNext/>
        <w:spacing w:before="120" w:after="100"/>
      </w:pPr>
      <w:r>
        <w:rPr>
          <w:rFonts w:ascii="Arial" w:hAnsi="Arial" w:eastAsia="Noto Sans CJK SC"/>
          <w:b/>
          <w:color w:val="373737"/>
          <w:sz w:val="26"/>
        </w:rPr>
        <w:t>7.2 第一版默认百度翻译</w:t>
      </w:r>
    </w:p>
    <w:p>
      <w:pPr>
        <w:pStyle w:val="ListNumber"/>
        <w:spacing w:after="60" w:line="283" w:lineRule="auto"/>
      </w:pPr>
      <w:r>
        <w:rPr>
          <w:rFonts w:ascii="Times New Roman" w:hAnsi="Times New Roman" w:eastAsia="Noto Serif CJK SC"/>
          <w:sz w:val="21"/>
        </w:rPr>
        <w:t>在 Settings → Translation 中新增“百度翻译”。</w:t>
      </w:r>
    </w:p>
    <w:p>
      <w:pPr>
        <w:pStyle w:val="ListNumber"/>
        <w:spacing w:after="60" w:line="283" w:lineRule="auto"/>
      </w:pPr>
      <w:r>
        <w:rPr>
          <w:rFonts w:ascii="Times New Roman" w:hAnsi="Times New Roman" w:eastAsia="Noto Serif CJK SC"/>
          <w:sz w:val="21"/>
        </w:rPr>
        <w:t>提供 API Key/AppID 等当前官方接口实际需要的配置项；不要把密钥写死在源码。</w:t>
      </w:r>
    </w:p>
    <w:p>
      <w:pPr>
        <w:pStyle w:val="ListNumber"/>
        <w:spacing w:after="60" w:line="283" w:lineRule="auto"/>
      </w:pPr>
      <w:r>
        <w:rPr>
          <w:rFonts w:ascii="Times New Roman" w:hAnsi="Times New Roman" w:eastAsia="Noto Serif CJK SC"/>
          <w:sz w:val="21"/>
        </w:rPr>
        <w:t>密钥通过 Tauri 后端调用系统安全存储，前端只显示“已配置/未配置”，不回显完整值。</w:t>
      </w:r>
    </w:p>
    <w:p>
      <w:pPr>
        <w:pStyle w:val="ListNumber"/>
        <w:spacing w:after="60" w:line="283" w:lineRule="auto"/>
      </w:pPr>
      <w:r>
        <w:rPr>
          <w:rFonts w:ascii="Times New Roman" w:hAnsi="Times New Roman" w:eastAsia="Noto Serif CJK SC"/>
          <w:sz w:val="21"/>
        </w:rPr>
        <w:t>选区确认后调用 translator service；设置 8–10 秒 timeout，网络异常时给出可恢复提示。</w:t>
      </w:r>
    </w:p>
    <w:p>
      <w:pPr>
        <w:pStyle w:val="ListNumber"/>
        <w:spacing w:after="60" w:line="283" w:lineRule="auto"/>
      </w:pPr>
      <w:r>
        <w:rPr>
          <w:rFonts w:ascii="Times New Roman" w:hAnsi="Times New Roman" w:eastAsia="Noto Serif CJK SC"/>
          <w:sz w:val="21"/>
        </w:rPr>
        <w:t>翻译成功后写入 translation_cache：hash(normalized_text + source + target + provider)。相同句子再次出现直接走缓存。</w:t>
      </w:r>
    </w:p>
    <w:p>
      <w:pPr>
        <w:pStyle w:val="ListNumber"/>
        <w:spacing w:after="60" w:line="283" w:lineRule="auto"/>
      </w:pPr>
      <w:r>
        <w:rPr>
          <w:rFonts w:ascii="Times New Roman" w:hAnsi="Times New Roman" w:eastAsia="Noto Serif CJK SC"/>
          <w:sz w:val="21"/>
        </w:rPr>
        <w:t>在 UI 里显示 provider 名称和“重新翻译”入口，允许用户切换其他引擎比较。</w:t>
      </w:r>
    </w:p>
    <w:p>
      <w:pPr>
        <w:pStyle w:val="Heading2"/>
        <w:keepNext/>
        <w:spacing w:before="120" w:after="100"/>
      </w:pPr>
      <w:r>
        <w:rPr>
          <w:rFonts w:ascii="Arial" w:hAnsi="Arial" w:eastAsia="Noto Sans CJK SC"/>
          <w:b/>
          <w:color w:val="373737"/>
          <w:sz w:val="26"/>
        </w:rPr>
        <w:t>7.3 路由与降级</w:t>
      </w:r>
    </w:p>
    <w:p>
      <w:pPr>
        <w:spacing w:after="120"/>
        <w:ind w:left="283" w:right="283"/>
        <w:shd w:fill="F4F6F8"/>
      </w:pPr>
      <w:r>
        <w:rPr>
          <w:rFonts w:ascii="Courier New" w:hAnsi="Courier New" w:eastAsia="Noto Serif CJK SC"/>
          <w:sz w:val="17"/>
        </w:rPr>
        <w:t>if cache.hit: return cache</w:t>
        <w:br/>
        <w:t>else if preferredProvider.available: use preferredProvider</w:t>
        <w:br/>
        <w:t>else if fallbackProvider.available: use fallbackProvider</w:t>
        <w:br/>
        <w:t>else if localProvider.enabled: use localProvider</w:t>
        <w:br/>
        <w:t>else: show actionable error</w:t>
      </w:r>
    </w:p>
    <w:p>
      <w:pPr>
        <w:spacing w:after="80" w:line="300" w:lineRule="auto"/>
      </w:pPr>
      <w:r>
        <w:rPr>
          <w:rFonts w:ascii="Times New Roman" w:hAnsi="Times New Roman" w:eastAsia="Noto Serif CJK SC"/>
          <w:sz w:val="21"/>
        </w:rPr>
        <w:t>第一版可只实现“默认 Provider + 手动备用 Provider”；等稳定后再加入额度感知的自动切换。任何免费额度和价格都属于外部平台政策，软件中不要硬编码长期承诺，设置页只显示用户自己填写的月额度或从官方 API 能读取到的用量。</w:t>
      </w:r>
    </w:p>
    <w:p>
      <w:pPr>
        <w:pStyle w:val="Heading2"/>
        <w:keepNext/>
        <w:spacing w:before="120" w:after="100"/>
      </w:pPr>
      <w:r>
        <w:rPr>
          <w:rFonts w:ascii="Arial" w:hAnsi="Arial" w:eastAsia="Noto Sans CJK SC"/>
          <w:b/>
          <w:color w:val="373737"/>
          <w:sz w:val="26"/>
        </w:rPr>
        <w:t>7.4 翻译 UX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短句：选中后 300–800 ms 延迟触发，避免用户只是拖拽选区时产生多次请求。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结果浮层提供“复制、保存为单词、保存为好句、换引擎、用 ChatGPT 解释”。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超过设定字符数（例如 5000）时提示“选区较长，是否翻译”，避免意外消耗额度。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术语保护：允许用户维护 personal glossary，如 efferocytosis→胞葬/凋亡细胞清除，按自己的科研用语固定译法。</w:t>
      </w: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F4E79"/>
          <w:sz w:val="32"/>
        </w:rPr>
        <w:t>8. ChatGPT 网页端接入（不使用 API）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 w:eastAsia="Noto Serif CJK SC"/>
                <w:b/>
                <w:sz w:val="20"/>
              </w:rPr>
              <w:t xml:space="preserve">设计原则　</w:t>
            </w:r>
            <w:r>
              <w:rPr>
                <w:rFonts w:ascii="Times New Roman" w:hAnsi="Times New Roman" w:eastAsia="Noto Serif CJK SC"/>
                <w:sz w:val="20"/>
              </w:rPr>
              <w:t>第一版把 ChatGPT 当作用户主动使用的外部智能工具，不把 chatgpt.com 当作可被程序私下抓取的 API。这样更稳定，也避免把核心功能绑定到网页 DOM。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100"/>
      </w:pPr>
      <w:r>
        <w:rPr>
          <w:rFonts w:ascii="Arial" w:hAnsi="Arial" w:eastAsia="Noto Sans CJK SC"/>
          <w:b/>
          <w:color w:val="373737"/>
          <w:sz w:val="26"/>
        </w:rPr>
        <w:t>8.1 “用 ChatGPT 解释”流程</w:t>
      </w:r>
    </w:p>
    <w:p>
      <w:pPr>
        <w:pStyle w:val="ListNumber"/>
        <w:spacing w:after="60" w:line="283" w:lineRule="auto"/>
      </w:pPr>
      <w:r>
        <w:rPr>
          <w:rFonts w:ascii="Times New Roman" w:hAnsi="Times New Roman" w:eastAsia="Noto Serif CJK SC"/>
          <w:sz w:val="21"/>
        </w:rPr>
        <w:t>用户选中文字并点击“用 ChatGPT 解释”。</w:t>
      </w:r>
    </w:p>
    <w:p>
      <w:pPr>
        <w:pStyle w:val="ListNumber"/>
        <w:spacing w:after="60" w:line="283" w:lineRule="auto"/>
      </w:pPr>
      <w:r>
        <w:rPr>
          <w:rFonts w:ascii="Times New Roman" w:hAnsi="Times New Roman" w:eastAsia="Noto Serif CJK SC"/>
          <w:sz w:val="21"/>
        </w:rPr>
        <w:t>程序从数据库获取论文标题、期刊、年份、DOI、当前页码。</w:t>
      </w:r>
    </w:p>
    <w:p>
      <w:pPr>
        <w:pStyle w:val="ListNumber"/>
        <w:spacing w:after="60" w:line="283" w:lineRule="auto"/>
      </w:pPr>
      <w:r>
        <w:rPr>
          <w:rFonts w:ascii="Times New Roman" w:hAnsi="Times New Roman" w:eastAsia="Noto Serif CJK SC"/>
          <w:sz w:val="21"/>
        </w:rPr>
        <w:t>程序获取选中原文，以及可选的前后上下文。</w:t>
      </w:r>
    </w:p>
    <w:p>
      <w:pPr>
        <w:pStyle w:val="ListNumber"/>
        <w:spacing w:after="60" w:line="283" w:lineRule="auto"/>
      </w:pPr>
      <w:r>
        <w:rPr>
          <w:rFonts w:ascii="Times New Roman" w:hAnsi="Times New Roman" w:eastAsia="Noto Serif CJK SC"/>
          <w:sz w:val="21"/>
        </w:rPr>
        <w:t>Prompt Builder 根据任务类型生成提示词：解释句子、解释实验、解释统计、润色/改写等。</w:t>
      </w:r>
    </w:p>
    <w:p>
      <w:pPr>
        <w:pStyle w:val="ListNumber"/>
        <w:spacing w:after="60" w:line="283" w:lineRule="auto"/>
      </w:pPr>
      <w:r>
        <w:rPr>
          <w:rFonts w:ascii="Times New Roman" w:hAnsi="Times New Roman" w:eastAsia="Noto Serif CJK SC"/>
          <w:sz w:val="21"/>
        </w:rPr>
        <w:t>程序把完整 Prompt 复制到系统剪贴板。</w:t>
      </w:r>
    </w:p>
    <w:p>
      <w:pPr>
        <w:pStyle w:val="ListNumber"/>
        <w:spacing w:after="60" w:line="283" w:lineRule="auto"/>
      </w:pPr>
      <w:r>
        <w:rPr>
          <w:rFonts w:ascii="Times New Roman" w:hAnsi="Times New Roman" w:eastAsia="Noto Serif CJK SC"/>
          <w:sz w:val="21"/>
        </w:rPr>
        <w:t>程序通过系统默认浏览器打开 chatgpt.com；如果网页已经打开，则尽量只聚焦浏览器，不强制控制页面。</w:t>
      </w:r>
    </w:p>
    <w:p>
      <w:pPr>
        <w:pStyle w:val="ListNumber"/>
        <w:spacing w:after="60" w:line="283" w:lineRule="auto"/>
      </w:pPr>
      <w:r>
        <w:rPr>
          <w:rFonts w:ascii="Times New Roman" w:hAnsi="Times New Roman" w:eastAsia="Noto Serif CJK SC"/>
          <w:sz w:val="21"/>
        </w:rPr>
        <w:t>用户粘贴并发送。以后如果存在官方允许的应用连接机制，再单独增加，不影响当前架构。</w:t>
      </w:r>
    </w:p>
    <w:p>
      <w:pPr>
        <w:spacing w:after="120"/>
        <w:ind w:left="283" w:right="283"/>
        <w:shd w:fill="F4F6F8"/>
      </w:pPr>
      <w:r>
        <w:rPr>
          <w:rFonts w:ascii="Courier New" w:hAnsi="Courier New" w:eastAsia="Noto Serif CJK SC"/>
          <w:sz w:val="17"/>
        </w:rPr>
        <w:t>【论文】{title}</w:t>
        <w:br/>
        <w:t>【来源】{journal} ({year}) | DOI: {doi} | Page {page}</w:t>
        <w:br/>
        <w:t>【原文】</w:t>
        <w:br/>
        <w:t>{selected_text}</w:t>
        <w:br/>
        <w:br/>
        <w:t>【附近上下文】</w:t>
        <w:br/>
        <w:t>{context}</w:t>
        <w:br/>
        <w:br/>
        <w:t>请用中文解释这段内容，保留关键英文术语；先说明作者在说什么，再解释机制/实验逻辑；如有不确定处明确指出。</w:t>
      </w:r>
    </w:p>
    <w:p>
      <w:pPr>
        <w:pStyle w:val="Heading2"/>
        <w:keepNext/>
        <w:spacing w:before="120" w:after="100"/>
      </w:pPr>
      <w:r>
        <w:rPr>
          <w:rFonts w:ascii="Arial" w:hAnsi="Arial" w:eastAsia="Noto Sans CJK SC"/>
          <w:b/>
          <w:color w:val="373737"/>
          <w:sz w:val="26"/>
        </w:rPr>
        <w:t>8.2 ChatGPT 快捷面板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右侧 AI 面板显示“Prompt 预览”，用户可在发送前修改。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按钮：复制 Prompt、打开 ChatGPT、复制原文、复制文献信息。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允许保存 Prompt 模板，例如“解释句子”“解释 Figure”“这个方法能否用于 OIR”“提取实验参数”。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不保存 ChatGPT 登录 Cookie；登录和会话完全由浏览器/ChatGPT 自己管理。</w:t>
      </w: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F4E79"/>
          <w:sz w:val="32"/>
        </w:rPr>
        <w:t>9. Figure 框选、截图与 ChatGPT 解释</w:t>
      </w:r>
    </w:p>
    <w:p>
      <w:pPr>
        <w:pStyle w:val="Heading2"/>
        <w:keepNext/>
        <w:spacing w:before="120" w:after="100"/>
      </w:pPr>
      <w:r>
        <w:rPr>
          <w:rFonts w:ascii="Arial" w:hAnsi="Arial" w:eastAsia="Noto Sans CJK SC"/>
          <w:b/>
          <w:color w:val="373737"/>
          <w:sz w:val="26"/>
        </w:rPr>
        <w:t>9.1 区域选择</w:t>
      </w:r>
    </w:p>
    <w:p>
      <w:pPr>
        <w:pStyle w:val="ListNumber"/>
        <w:spacing w:after="60" w:line="283" w:lineRule="auto"/>
      </w:pPr>
      <w:r>
        <w:rPr>
          <w:rFonts w:ascii="Times New Roman" w:hAnsi="Times New Roman" w:eastAsia="Noto Serif CJK SC"/>
          <w:sz w:val="21"/>
        </w:rPr>
        <w:t>在 PDF viewer 增加“区域选择”工具，或复用 Wren 现有 area highlight。</w:t>
      </w:r>
    </w:p>
    <w:p>
      <w:pPr>
        <w:pStyle w:val="ListNumber"/>
        <w:spacing w:after="60" w:line="283" w:lineRule="auto"/>
      </w:pPr>
      <w:r>
        <w:rPr>
          <w:rFonts w:ascii="Times New Roman" w:hAnsi="Times New Roman" w:eastAsia="Noto Serif CJK SC"/>
          <w:sz w:val="21"/>
        </w:rPr>
        <w:t>按下鼠标记录 start point，拖拽生成 rectangle；坐标以 PDF page 的归一化坐标保存，不能只存屏幕像素。</w:t>
      </w:r>
    </w:p>
    <w:p>
      <w:pPr>
        <w:pStyle w:val="ListNumber"/>
        <w:spacing w:after="60" w:line="283" w:lineRule="auto"/>
      </w:pPr>
      <w:r>
        <w:rPr>
          <w:rFonts w:ascii="Times New Roman" w:hAnsi="Times New Roman" w:eastAsia="Noto Serif CJK SC"/>
          <w:sz w:val="21"/>
        </w:rPr>
        <w:t>根据当前 page canvas 的 scale，把 PDF 坐标转换为 canvas 像素区域。</w:t>
      </w:r>
    </w:p>
    <w:p>
      <w:pPr>
        <w:pStyle w:val="ListNumber"/>
        <w:spacing w:after="60" w:line="283" w:lineRule="auto"/>
      </w:pPr>
      <w:r>
        <w:rPr>
          <w:rFonts w:ascii="Times New Roman" w:hAnsi="Times New Roman" w:eastAsia="Noto Serif CJK SC"/>
          <w:sz w:val="21"/>
        </w:rPr>
        <w:t>从 canvas 裁剪生成 PNG；建议 2× render scale，以保证 Figure 文字清晰。</w:t>
      </w:r>
    </w:p>
    <w:p>
      <w:pPr>
        <w:pStyle w:val="ListNumber"/>
        <w:spacing w:after="60" w:line="283" w:lineRule="auto"/>
      </w:pPr>
      <w:r>
        <w:rPr>
          <w:rFonts w:ascii="Times New Roman" w:hAnsi="Times New Roman" w:eastAsia="Noto Serif CJK SC"/>
          <w:sz w:val="21"/>
        </w:rPr>
        <w:t>保存到 app data 目录 assets/figures/{paper_id}/{uuid}.png；数据库只保存相对路径。</w:t>
      </w:r>
    </w:p>
    <w:p>
      <w:pPr>
        <w:pStyle w:val="Heading2"/>
        <w:keepNext/>
        <w:spacing w:before="120" w:after="100"/>
      </w:pPr>
      <w:r>
        <w:rPr>
          <w:rFonts w:ascii="Arial" w:hAnsi="Arial" w:eastAsia="Noto Sans CJK SC"/>
          <w:b/>
          <w:color w:val="373737"/>
          <w:sz w:val="26"/>
        </w:rPr>
        <w:t>9.2 自动获取 Figure legend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优先从当前页 text layer 中搜索“Fig. 3 / Figure 3”等标签，并向后收集若干句。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若图注跨页或无法可靠识别，则允许用户手动框选图注或在 Prompt 预览中补充。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第一版不要为了自动图注识别引入复杂视觉模型；可靠性优先于“全自动”。</w:t>
      </w:r>
    </w:p>
    <w:p>
      <w:pPr>
        <w:pStyle w:val="Heading2"/>
        <w:keepNext/>
        <w:spacing w:before="120" w:after="100"/>
      </w:pPr>
      <w:r>
        <w:rPr>
          <w:rFonts w:ascii="Arial" w:hAnsi="Arial" w:eastAsia="Noto Sans CJK SC"/>
          <w:b/>
          <w:color w:val="373737"/>
          <w:sz w:val="26"/>
        </w:rPr>
        <w:t>9.3 发送到 ChatGPT</w:t>
      </w:r>
    </w:p>
    <w:p>
      <w:pPr>
        <w:spacing w:after="80" w:line="300" w:lineRule="auto"/>
      </w:pPr>
      <w:r>
        <w:rPr>
          <w:rFonts w:ascii="Times New Roman" w:hAnsi="Times New Roman" w:eastAsia="Noto Serif CJK SC"/>
          <w:sz w:val="21"/>
        </w:rPr>
        <w:t>由于浏览器跨应用粘贴图片无法保证完全自动，建议实现两个按钮：“复制图片”和“复制说明 Prompt”。点击“Explain Figure”后先把截图保存并在侧栏预览；用户点击复制图片→到 ChatGPT 粘贴，再复制 Prompt→粘贴发送。后续若操作系统允许同时把图片和文字放入多格式剪贴板，可再优化为一步。</w:t>
      </w:r>
    </w:p>
    <w:p>
      <w:pPr>
        <w:spacing w:after="120"/>
        <w:ind w:left="283" w:right="283"/>
        <w:shd w:fill="F4F6F8"/>
      </w:pPr>
      <w:r>
        <w:rPr>
          <w:rFonts w:ascii="Courier New" w:hAnsi="Courier New" w:eastAsia="Noto Serif CJK SC"/>
          <w:sz w:val="17"/>
        </w:rPr>
        <w:t>请解释这张论文 Figure。</w:t>
        <w:br/>
        <w:t>Paper: {title}</w:t>
        <w:br/>
        <w:t>Figure: {figure_label}</w:t>
        <w:br/>
        <w:t>Page: {page}</w:t>
        <w:br/>
        <w:t>Legend: {caption}</w:t>
        <w:br/>
        <w:t>Relevant context: {context}</w:t>
        <w:br/>
        <w:br/>
        <w:t>请回答：</w:t>
        <w:br/>
        <w:t>1) 每个 panel / 组别 / 坐标分别代表什么；</w:t>
        <w:br/>
        <w:t>2) 作者用什么实验设计回答什么问题；</w:t>
        <w:br/>
        <w:t>3) 主要结果与证据链；</w:t>
        <w:br/>
        <w:t>4) 有哪些局限；</w:t>
        <w:br/>
        <w:t>5) 这个实验设计对我的科研可复用之处。</w:t>
      </w: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F4E79"/>
          <w:sz w:val="32"/>
        </w:rPr>
        <w:t>10. 七类知识积累功能</w:t>
      </w:r>
    </w:p>
    <w:p>
      <w:pPr>
        <w:pStyle w:val="Heading2"/>
        <w:keepNext/>
        <w:spacing w:before="120" w:after="100"/>
      </w:pPr>
      <w:r>
        <w:rPr>
          <w:rFonts w:ascii="Arial" w:hAnsi="Arial" w:eastAsia="Noto Sans CJK SC"/>
          <w:b/>
          <w:color w:val="373737"/>
          <w:sz w:val="26"/>
        </w:rPr>
        <w:t>10.1 Vocabulary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保存词/短语、中文义、词性、原句、页码、来源论文。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允许“已掌握”标记和按出现频率排序。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后续可加入 spaced repetition，但 v0.1 不需要。</w:t>
      </w:r>
    </w:p>
    <w:p>
      <w:pPr>
        <w:pStyle w:val="Heading2"/>
        <w:keepNext/>
        <w:spacing w:before="120" w:after="100"/>
      </w:pPr>
      <w:r>
        <w:rPr>
          <w:rFonts w:ascii="Arial" w:hAnsi="Arial" w:eastAsia="Noto Sans CJK SC"/>
          <w:b/>
          <w:color w:val="373737"/>
          <w:sz w:val="26"/>
        </w:rPr>
        <w:t>10.2 Writing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保存完整好句，同时保存 pattern 字段，便于抽象成可复用 SCI 句式。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支持用途标签：Introduction / Methods / Results / Discussion / Response Letter。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以后可以按写作场景搜索，而不只按关键词搜索。</w:t>
      </w:r>
    </w:p>
    <w:p>
      <w:pPr>
        <w:pStyle w:val="Heading2"/>
        <w:keepNext/>
        <w:spacing w:before="120" w:after="100"/>
      </w:pPr>
      <w:r>
        <w:rPr>
          <w:rFonts w:ascii="Arial" w:hAnsi="Arial" w:eastAsia="Noto Sans CJK SC"/>
          <w:b/>
          <w:color w:val="373737"/>
          <w:sz w:val="26"/>
        </w:rPr>
        <w:t>10.3 Knowledge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保存事实、机制、结论或概念；user_note 写自己的理解。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允许 evidence_level：原始研究、综述、观点/假说。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后续可建立主题节点互链；v0.1 先用 tags 实现。</w:t>
      </w:r>
    </w:p>
    <w:p>
      <w:pPr>
        <w:pStyle w:val="Heading2"/>
        <w:keepNext/>
        <w:spacing w:before="120" w:after="100"/>
      </w:pPr>
      <w:r>
        <w:rPr>
          <w:rFonts w:ascii="Arial" w:hAnsi="Arial" w:eastAsia="Noto Sans CJK SC"/>
          <w:b/>
          <w:color w:val="373737"/>
          <w:sz w:val="26"/>
        </w:rPr>
        <w:t>10.4 Method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字段围绕“目的—样本—关键步骤—参数—readout—优缺点”。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可以绑定 Figure/原文截图。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以后搜索“efferocytosis assay”“OIR quantification”等即可找回所有读过的方法。</w:t>
      </w:r>
    </w:p>
    <w:p>
      <w:pPr>
        <w:pStyle w:val="Heading2"/>
        <w:keepNext/>
        <w:spacing w:before="120" w:after="100"/>
      </w:pPr>
      <w:r>
        <w:rPr>
          <w:rFonts w:ascii="Arial" w:hAnsi="Arial" w:eastAsia="Noto Sans CJK SC"/>
          <w:b/>
          <w:color w:val="373737"/>
          <w:sz w:val="26"/>
        </w:rPr>
        <w:t>10.5 Data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重点保存 accession（GSE、PRJNA、PXD 等）、物种、组织、技术、数据规模、潜在用途。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URL 与 DOI 分开存。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后续可以加“已下载/计划下载/已分析”状态。</w:t>
      </w:r>
    </w:p>
    <w:p>
      <w:pPr>
        <w:pStyle w:val="Heading2"/>
        <w:keepNext/>
        <w:spacing w:before="120" w:after="100"/>
      </w:pPr>
      <w:r>
        <w:rPr>
          <w:rFonts w:ascii="Arial" w:hAnsi="Arial" w:eastAsia="Noto Sans CJK SC"/>
          <w:b/>
          <w:color w:val="373737"/>
          <w:sz w:val="26"/>
        </w:rPr>
        <w:t>10.6 Figure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保存截图本身、Figure label、图注、为什么有用、可借鉴的排版或实验设计。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支持从知识库直接打开图片，也能回到原 PDF 页。</w:t>
      </w:r>
    </w:p>
    <w:p>
      <w:pPr>
        <w:pStyle w:val="Heading2"/>
        <w:keepNext/>
        <w:spacing w:before="120" w:after="100"/>
      </w:pPr>
      <w:r>
        <w:rPr>
          <w:rFonts w:ascii="Arial" w:hAnsi="Arial" w:eastAsia="Noto Sans CJK SC"/>
          <w:b/>
          <w:color w:val="373737"/>
          <w:sz w:val="26"/>
        </w:rPr>
        <w:t>10.7 Idea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默认记录产生 Idea 时正在阅读的论文和页码。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字段：想法正文、相关项目、下一步动作、状态。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Idea 不需要强迫结构化，保证输入快。</w:t>
      </w: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F4E79"/>
          <w:sz w:val="32"/>
        </w:rPr>
        <w:t>11. 知识库页面与搜索</w:t>
      </w:r>
    </w:p>
    <w:p>
      <w:pPr>
        <w:pStyle w:val="Heading2"/>
        <w:keepNext/>
        <w:spacing w:before="120" w:after="100"/>
      </w:pPr>
      <w:r>
        <w:rPr>
          <w:rFonts w:ascii="Arial" w:hAnsi="Arial" w:eastAsia="Noto Sans CJK SC"/>
          <w:b/>
          <w:color w:val="373737"/>
          <w:sz w:val="26"/>
        </w:rPr>
        <w:t>11.1 页面结构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81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b/>
                <w:sz w:val="18"/>
              </w:rPr>
              <w:t>区域</w:t>
            </w:r>
          </w:p>
        </w:tc>
        <w:tc>
          <w:tcPr>
            <w:tcW w:type="dxa" w:w="7087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b/>
                <w:sz w:val="18"/>
              </w:rPr>
              <w:t>功能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顶部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全局搜索、类型筛选、标签筛选、论文筛选、日期范围；支持保存常用筛选条件。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左侧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七类内容计数、收藏、最近使用标签；当前论文模式显示该论文各类条目数量。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中间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卡片/列表/时间线；显示标题、摘要、来源、页码、标签，Figure 类型可切换缩略图画廊。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右侧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详情编辑、打开原文、复制引用、导出当前条目、删除/归档。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Times New Roman" w:hAnsi="Times New Roman" w:eastAsia="宋体"/>
                <w:b/>
              </w:rPr>
              <w:t>视图切换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分类知识库 / 当前论文 / 时间线 / 全局搜索；四种视图共用同一 knowledge_items 数据，不重复存储。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100"/>
      </w:pPr>
      <w:r>
        <w:rPr>
          <w:rFonts w:ascii="Arial" w:hAnsi="Arial" w:eastAsia="Noto Sans CJK SC"/>
          <w:b/>
          <w:color w:val="373737"/>
          <w:sz w:val="26"/>
        </w:rPr>
        <w:t>11.2 SQLite FTS5</w:t>
      </w:r>
    </w:p>
    <w:p>
      <w:pPr>
        <w:spacing w:after="80" w:line="300" w:lineRule="auto"/>
      </w:pPr>
      <w:r>
        <w:rPr>
          <w:rFonts w:ascii="Times New Roman" w:hAnsi="Times New Roman" w:eastAsia="Noto Serif CJK SC"/>
          <w:sz w:val="21"/>
        </w:rPr>
        <w:t>v0.1 建议先用 FTS5，索引 title、source_text、translated_text、user_note、metadata 中可抽取的关键文本。这样不需要向量数据库，也可以得到足够快的个人知识搜索。</w:t>
      </w:r>
    </w:p>
    <w:p>
      <w:pPr>
        <w:spacing w:after="120"/>
        <w:ind w:left="283" w:right="283"/>
        <w:shd w:fill="F4F6F8"/>
      </w:pPr>
      <w:r>
        <w:rPr>
          <w:rFonts w:ascii="Courier New" w:hAnsi="Courier New" w:eastAsia="Noto Serif CJK SC"/>
          <w:sz w:val="17"/>
        </w:rPr>
        <w:t>CREATE VIRTUAL TABLE knowledge_fts USING fts5(</w:t>
        <w:br/>
        <w:t xml:space="preserve">  item_id UNINDEXED,</w:t>
        <w:br/>
        <w:t xml:space="preserve">  title, source_text, translated_text, user_note, tags_text</w:t>
        <w:br/>
        <w:t>);</w:t>
      </w:r>
    </w:p>
    <w:p>
      <w:pPr>
        <w:pStyle w:val="Heading2"/>
        <w:keepNext/>
        <w:spacing w:before="120" w:after="100"/>
      </w:pPr>
      <w:r>
        <w:rPr>
          <w:rFonts w:ascii="Arial" w:hAnsi="Arial" w:eastAsia="Noto Sans CJK SC"/>
          <w:b/>
          <w:color w:val="373737"/>
          <w:sz w:val="26"/>
        </w:rPr>
        <w:t>11.3 第二阶段语义搜索</w:t>
      </w:r>
    </w:p>
    <w:p>
      <w:pPr>
        <w:spacing w:after="80" w:line="300" w:lineRule="auto"/>
      </w:pPr>
      <w:r>
        <w:rPr>
          <w:rFonts w:ascii="Times New Roman" w:hAnsi="Times New Roman" w:eastAsia="Noto Serif CJK SC"/>
          <w:sz w:val="21"/>
        </w:rPr>
        <w:t>当积累超过几千条后，再增加 embeddings。优先使用本地 embedding 模型，向量可以放 SQLite 扩展或轻量向量库。语义搜索结果必须显示原条目和来源，不让 AI “生成一个看似合理但找不到出处的答案”。</w:t>
      </w: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F4E79"/>
          <w:sz w:val="32"/>
        </w:rPr>
        <w:t>12. 文献元数据与引用追溯</w:t>
      </w:r>
    </w:p>
    <w:p>
      <w:pPr>
        <w:pStyle w:val="ListNumber"/>
        <w:spacing w:after="60" w:line="283" w:lineRule="auto"/>
      </w:pPr>
      <w:r>
        <w:rPr>
          <w:rFonts w:ascii="Times New Roman" w:hAnsi="Times New Roman" w:eastAsia="Noto Serif CJK SC"/>
          <w:sz w:val="21"/>
        </w:rPr>
        <w:t>导入 PDF 时先读取现有 Wren 元数据；如能从 PDF/文件名/已有库获得 DOI，则保存 DOI。</w:t>
      </w:r>
    </w:p>
    <w:p>
      <w:pPr>
        <w:pStyle w:val="ListNumber"/>
        <w:spacing w:after="60" w:line="283" w:lineRule="auto"/>
      </w:pPr>
      <w:r>
        <w:rPr>
          <w:rFonts w:ascii="Times New Roman" w:hAnsi="Times New Roman" w:eastAsia="Noto Serif CJK SC"/>
          <w:sz w:val="21"/>
        </w:rPr>
        <w:t>如果 metadata 不完整，允许用户手动编辑；后续再接 Crossref/OpenAlex 等公开服务补全，v0.1 不依赖这些在线服务才能工作。</w:t>
      </w:r>
    </w:p>
    <w:p>
      <w:pPr>
        <w:pStyle w:val="ListNumber"/>
        <w:spacing w:after="60" w:line="283" w:lineRule="auto"/>
      </w:pPr>
      <w:r>
        <w:rPr>
          <w:rFonts w:ascii="Times New Roman" w:hAnsi="Times New Roman" w:eastAsia="Noto Serif CJK SC"/>
          <w:sz w:val="21"/>
        </w:rPr>
        <w:t>所有知识条目通过 paper_id 外键关联论文；不要在每条记录重复一整套论文信息。</w:t>
      </w:r>
    </w:p>
    <w:p>
      <w:pPr>
        <w:pStyle w:val="ListNumber"/>
        <w:spacing w:after="60" w:line="283" w:lineRule="auto"/>
      </w:pPr>
      <w:r>
        <w:rPr>
          <w:rFonts w:ascii="Times New Roman" w:hAnsi="Times New Roman" w:eastAsia="Noto Serif CJK SC"/>
          <w:sz w:val="21"/>
        </w:rPr>
        <w:t>复制引用提供“简洁来源”和“BibTeX/CSL”两种方向；具体格式可后续接 CSL。</w:t>
      </w:r>
    </w:p>
    <w:p>
      <w:pPr>
        <w:pStyle w:val="ListNumber"/>
        <w:spacing w:after="60" w:line="283" w:lineRule="auto"/>
      </w:pPr>
      <w:r>
        <w:rPr>
          <w:rFonts w:ascii="Times New Roman" w:hAnsi="Times New Roman" w:eastAsia="Noto Serif CJK SC"/>
          <w:sz w:val="21"/>
        </w:rPr>
        <w:t>删除论文时先检查是否有知识条目；默认禁止直接级联删除，提示用户选择保留条目或彻底删除。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 w:eastAsia="Noto Serif CJK SC"/>
                <w:b/>
                <w:sz w:val="20"/>
              </w:rPr>
              <w:t xml:space="preserve">关键原则　</w:t>
            </w:r>
            <w:r>
              <w:rPr>
                <w:rFonts w:ascii="Times New Roman" w:hAnsi="Times New Roman" w:eastAsia="Noto Serif CJK SC"/>
                <w:sz w:val="20"/>
              </w:rPr>
              <w:t>任何被积累的内容都必须能追溯到原始论文和页码。没有来源链的“知识”长期价值会明显下降。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F4E79"/>
          <w:sz w:val="32"/>
        </w:rPr>
        <w:t>13. 设置页面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98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b/>
                <w:sz w:val="18"/>
              </w:rPr>
              <w:t>设置组</w:t>
            </w:r>
          </w:p>
        </w:tc>
        <w:tc>
          <w:tcPr>
            <w:tcW w:type="dxa" w:w="6803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b/>
                <w:sz w:val="18"/>
              </w:rPr>
              <w:t>字段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General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默认打开目录、主题、字体、PDF 缩放、自动保存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Translation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默认 Provider、目标语言、各 Provider 密钥、超长文本确认阈值、术语表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AI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ChatGPT URL、Prompt 模板、是否包含上下文、可选 Ollama/OpenAI-compatible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Knowledge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默认保存类型、默认标签、截图目录、默认导出目录、Markdown 命名模板。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Privacy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日志等级、是否保留翻译缓存、清除缓存、导出时是否包含原文/AI 解释。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Backup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数据库备份目录、自动备份频率、保留份数、完整归档是否包含 PDF 原文件。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Times New Roman" w:hAnsi="Times New Roman" w:eastAsia="宋体"/>
                <w:b/>
              </w:rPr>
              <w:t>Export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默认格式、Excel 工作簿/CSV 策略、Figure 图片格式、Anki 字段映射、是否输出 BibTeX/RIS、schema_version。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100"/>
      </w:pPr>
      <w:r>
        <w:rPr>
          <w:rFonts w:ascii="Arial" w:hAnsi="Arial" w:eastAsia="Noto Sans CJK SC"/>
          <w:b/>
          <w:color w:val="373737"/>
          <w:sz w:val="26"/>
        </w:rPr>
        <w:t>13.1 API Key 安全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密钥不写入 SQLite 明文字段，不写入 Git，不写入日志。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Tauri 后端使用系统 Keychain/keyring 保存；前端只拿到“configured=true”。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错误日志中对 authorization header、appid、secret 做掩码。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提供“一键删除密钥”。</w:t>
      </w: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F4E79"/>
          <w:sz w:val="32"/>
        </w:rPr>
        <w:t>14. 本地文件与备份策略</w:t>
      </w:r>
    </w:p>
    <w:p>
      <w:pPr>
        <w:spacing w:after="120"/>
        <w:ind w:left="283" w:right="283"/>
        <w:shd w:fill="F4F6F8"/>
      </w:pPr>
      <w:r>
        <w:rPr>
          <w:rFonts w:ascii="Courier New" w:hAnsi="Courier New" w:eastAsia="Noto Serif CJK SC"/>
          <w:sz w:val="17"/>
        </w:rPr>
        <w:t>~/Library/Application Support/ResearchReader/</w:t>
        <w:br/>
        <w:t>├─ database.sqlite</w:t>
        <w:br/>
        <w:t>├─ backups/</w:t>
        <w:br/>
        <w:t>├─ assets/</w:t>
        <w:br/>
        <w:t>│  └─ figures/&lt;paper_id&gt;/&lt;uuid&gt;.png</w:t>
        <w:br/>
        <w:t>├─ cache/</w:t>
        <w:br/>
        <w:t>│  ├─ thumbnails/</w:t>
        <w:br/>
        <w:t>│  └─ translations/ (optional)</w:t>
        <w:br/>
        <w:t>└─ logs/</w:t>
      </w:r>
    </w:p>
    <w:p>
      <w:pPr>
        <w:spacing w:after="80" w:line="300" w:lineRule="auto"/>
      </w:pPr>
      <w:r>
        <w:rPr>
          <w:rFonts w:ascii="Times New Roman" w:hAnsi="Times New Roman" w:eastAsia="Noto Serif CJK SC"/>
          <w:sz w:val="21"/>
        </w:rPr>
        <w:t>PDF 原文件建议保持用户自己的目录路径，不强制复制进应用数据目录；数据库记录 pdf_path。这样几十 GB 的论文库不会因为软件而重复占空间。对于移动硬盘上的 PDF，要处理“磁盘未挂载”的状态，显示 Missing File 并允许重新定位。</w:t>
      </w:r>
    </w:p>
    <w:p>
      <w:pPr>
        <w:pStyle w:val="Heading2"/>
        <w:keepNext/>
        <w:spacing w:before="120" w:after="100"/>
      </w:pPr>
      <w:r>
        <w:rPr>
          <w:rFonts w:ascii="Arial" w:hAnsi="Arial" w:eastAsia="Noto Sans CJK SC"/>
          <w:b/>
          <w:color w:val="373737"/>
          <w:sz w:val="26"/>
        </w:rPr>
        <w:t>14.1 备份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每天首次启动时，如距离上次备份超过 24 小时，则复制 SQLite 为 timestamped backup。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使用 SQLite backup API 或先 checkpoint WAL，避免直接复制正在写入的数据库造成损坏。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默认保留最近 14 份；用户可调整。</w:t>
      </w:r>
    </w:p>
    <w:p>
      <w:pPr>
        <w:pStyle w:val="ListBullet"/>
        <w:spacing w:after="40" w:line="276" w:lineRule="auto"/>
      </w:pPr>
      <w:r>
        <w:t>提供“导出全部知识库”的基础入口；备份、导出与可迁移归档必须分开处理，详细格式和目录结构见第 26 章。</w:t>
      </w: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F4E79"/>
          <w:sz w:val="32"/>
        </w:rPr>
        <w:t>15. 错误处理与边界情况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26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b/>
                <w:sz w:val="18"/>
              </w:rPr>
              <w:t>场景</w:t>
            </w:r>
          </w:p>
        </w:tc>
        <w:tc>
          <w:tcPr>
            <w:tcW w:type="dxa" w:w="652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b/>
                <w:sz w:val="18"/>
              </w:rPr>
              <w:t>处理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PDF 无文本层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提示“可能为扫描 PDF”；允许阅读和区域截图，文字选择功能不可用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翻译 API 超时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不丢选区；显示重试/换引擎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API Key 无效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跳转设置页，不重复轰炸请求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网络离线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知识积累照常；翻译显示离线状态；可选本地 Provider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PDF 被移动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标记 Missing；提供 Locate File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外接硬盘未挂载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保留所有数据库记录，禁止自动删除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截图目录写入失败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立即提示并不创建“空 Figure”记录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数据库迁移失败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停止升级并回滚/从自动备份恢复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选区跨页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v0.1 提示仅支持单页；不偷偷截断文本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F4E79"/>
          <w:sz w:val="32"/>
        </w:rPr>
        <w:t>16. 测试计划</w:t>
      </w:r>
    </w:p>
    <w:p>
      <w:pPr>
        <w:pStyle w:val="Heading2"/>
        <w:keepNext/>
        <w:spacing w:before="120" w:after="100"/>
      </w:pPr>
      <w:r>
        <w:rPr>
          <w:rFonts w:ascii="Arial" w:hAnsi="Arial" w:eastAsia="Noto Sans CJK SC"/>
          <w:b/>
          <w:color w:val="373737"/>
          <w:sz w:val="26"/>
        </w:rPr>
        <w:t>16.1 单元测试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text normalization：断词、换行、特殊符号。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translation cache key：相同输入命中，不同语言/provider 不串缓存。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Prompt Builder：缺 DOI/期刊时仍生成合法 Prompt。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knowledge item validation：type、paper_id、page_number。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database migration：从每个旧版本升级到最新版。</w:t>
      </w:r>
    </w:p>
    <w:p>
      <w:pPr>
        <w:pStyle w:val="Heading2"/>
        <w:keepNext/>
        <w:spacing w:before="120" w:after="100"/>
      </w:pPr>
      <w:r>
        <w:rPr>
          <w:rFonts w:ascii="Arial" w:hAnsi="Arial" w:eastAsia="Noto Sans CJK SC"/>
          <w:b/>
          <w:color w:val="373737"/>
          <w:sz w:val="26"/>
        </w:rPr>
        <w:t>16.2 集成测试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导入 PDF → 选一句 → 翻译 → 保存 Knowledge → 搜索 → 打开原页。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框选 Figure → 保存图片 → 打开知识库卡片 → 图片存在且能返回原页。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配置错误 API Key → 翻译失败 → 更换 provider → 成功，不导致 UI 卡死。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关闭网络 → 继续做本地笔记和知识保存。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外接盘 PDF → 卸载硬盘 → 打开条目提示缺失 → 重新挂载后恢复。</w:t>
      </w:r>
    </w:p>
    <w:p>
      <w:pPr>
        <w:pStyle w:val="Heading2"/>
        <w:keepNext/>
        <w:spacing w:before="120" w:after="100"/>
      </w:pPr>
      <w:r>
        <w:rPr>
          <w:rFonts w:ascii="Arial" w:hAnsi="Arial" w:eastAsia="Noto Sans CJK SC"/>
          <w:b/>
          <w:color w:val="373737"/>
          <w:sz w:val="26"/>
        </w:rPr>
        <w:t>16.3 手工验收用 10 篇 PDF</w:t>
      </w:r>
    </w:p>
    <w:p>
      <w:pPr>
        <w:spacing w:after="80" w:line="300" w:lineRule="auto"/>
      </w:pPr>
      <w:r>
        <w:rPr>
          <w:rFonts w:ascii="Times New Roman" w:hAnsi="Times New Roman" w:eastAsia="Noto Serif CJK SC"/>
          <w:sz w:val="21"/>
        </w:rPr>
        <w:t>建议选不同出版社和版式：Cell/Nature/Science、Springer、Elsevier、OUP 等；包含双栏、单栏、复杂 Figure、Supplementary PDF。每次发布前走同一套验收清单。</w:t>
      </w: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F4E79"/>
          <w:sz w:val="32"/>
        </w:rPr>
        <w:t>17. 开发里程碑与顺序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13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b/>
                <w:sz w:val="17"/>
              </w:rPr>
              <w:t>阶段</w:t>
            </w:r>
          </w:p>
        </w:tc>
        <w:tc>
          <w:tcPr>
            <w:tcW w:type="dxa" w:w="198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b/>
                <w:sz w:val="17"/>
              </w:rPr>
              <w:t>目标</w:t>
            </w:r>
          </w:p>
        </w:tc>
        <w:tc>
          <w:tcPr>
            <w:tcW w:type="dxa" w:w="408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b/>
                <w:sz w:val="17"/>
              </w:rPr>
              <w:t>主要交付物</w:t>
            </w:r>
          </w:p>
        </w:tc>
        <w:tc>
          <w:tcPr>
            <w:tcW w:type="dxa" w:w="130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b/>
                <w:sz w:val="17"/>
              </w:rPr>
              <w:t>建议先后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M0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跑通上游项目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Wren fork 可在 Mac 正常开发启动；完成代码审计文档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第 1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M1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翻译闭环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选区浮动菜单 + 百度翻译 + cache + 设置页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第 2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M2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知识闭环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七类知识条目 + SQLite migration + 保存/编辑/删除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第 3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M3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检索闭环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Knowledge 页面 + FTS5 + 返回 PDF 原页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第 4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M4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ChatGPT 文本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Prompt Builder + 剪贴板 + 打开 ChatGPT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第 5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M5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Figure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区域截图 + Figure 保存 + Explain Figure Prompt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第 6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M6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数据安全与可迁移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SQLite 自动备份 + Markdown/JSON/XLSX/CSV/BibTeX/RIS/Anki 导出 + Figure assets + ZIP 归档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第 7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M7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稳定性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密钥安全、错误处理、导出/恢复集成测试、性能测试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第 8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/>
              </w:rPr>
              <w:t>M8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发布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macOS DMG/App + 数据迁移验证 + 用户说明 + 导入/导出说明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第 9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100"/>
      </w:pPr>
      <w:r>
        <w:rPr>
          <w:rFonts w:ascii="Arial" w:hAnsi="Arial" w:eastAsia="Noto Sans CJK SC"/>
          <w:b/>
          <w:color w:val="373737"/>
          <w:sz w:val="26"/>
        </w:rPr>
        <w:t>17.1 为什么按这个顺序</w:t>
      </w:r>
    </w:p>
    <w:p>
      <w:pPr>
        <w:spacing w:after="80" w:line="300" w:lineRule="auto"/>
      </w:pPr>
      <w:r>
        <w:rPr>
          <w:rFonts w:ascii="Times New Roman" w:hAnsi="Times New Roman" w:eastAsia="Noto Serif CJK SC"/>
          <w:sz w:val="21"/>
        </w:rPr>
        <w:t>先做翻译，是因为它能最快验证“PDF 选区 → 浮层 → 外部服务 → 结果显示”的核心技术链；随后立刻做知识保存和检索，形成软件真正的长期价值。ChatGPT 和 Figure 放在后面，因为它们依赖稳定的选区、元数据和本地资产体系。</w:t>
      </w: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F4E79"/>
          <w:sz w:val="32"/>
        </w:rPr>
        <w:t>18. 每个里程碑的详细任务</w:t>
      </w:r>
    </w:p>
    <w:p>
      <w:pPr>
        <w:pStyle w:val="Heading2"/>
        <w:keepNext/>
        <w:spacing w:before="120" w:after="100"/>
      </w:pPr>
      <w:r>
        <w:rPr>
          <w:rFonts w:ascii="Arial" w:hAnsi="Arial" w:eastAsia="Noto Sans CJK SC"/>
          <w:b/>
          <w:color w:val="373737"/>
          <w:sz w:val="26"/>
        </w:rPr>
        <w:t>18.1 M1 翻译闭环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新增 SelectionContext 类型：paperId, page, text, rect, context。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实现 floating selection toolbar。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实现 TranslationProvider 抽象层。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实现 BaiduProvider。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实现 key storage。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实现 translation_cache migration。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实现结果浮层和手动切 provider。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加 loading、timeout、retry、cancel。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写 10 个单元测试 + 3 个集成测试。</w:t>
      </w:r>
    </w:p>
    <w:p>
      <w:pPr>
        <w:pStyle w:val="Heading2"/>
        <w:keepNext/>
        <w:spacing w:before="120" w:after="100"/>
      </w:pPr>
      <w:r>
        <w:rPr>
          <w:rFonts w:ascii="Arial" w:hAnsi="Arial" w:eastAsia="Noto Sans CJK SC"/>
          <w:b/>
          <w:color w:val="373737"/>
          <w:sz w:val="26"/>
        </w:rPr>
        <w:t>18.2 M2 知识闭环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新增 knowledge_items、tags、knowledge_item_tags。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浮动菜单新增七类保存按钮。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Quick Save：点击即保存，不强制弹复杂表单。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保存后右下角 toast 提示，并提供 Undo。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详情编辑器支持补标题、note、tag、type-specific metadata。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删除使用软删除或二次确认。</w:t>
      </w:r>
    </w:p>
    <w:p>
      <w:pPr>
        <w:pStyle w:val="Heading2"/>
        <w:keepNext/>
        <w:spacing w:before="120" w:after="100"/>
      </w:pPr>
      <w:r>
        <w:rPr>
          <w:rFonts w:ascii="Arial" w:hAnsi="Arial" w:eastAsia="Noto Sans CJK SC"/>
          <w:b/>
          <w:color w:val="373737"/>
          <w:sz w:val="26"/>
        </w:rPr>
        <w:t>18.3 M3 搜索闭环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创建 FTS5 表与同步触发器/服务层。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Knowledge 页面支持全文搜索、type filter、tags。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搜索结果显示命中片段。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点击“Open in PDF”跳到 page + bbox。</w:t>
      </w:r>
    </w:p>
    <w:p>
      <w:pPr>
        <w:pStyle w:val="Heading2"/>
        <w:keepNext/>
        <w:spacing w:before="120" w:after="100"/>
      </w:pPr>
      <w:r>
        <w:rPr>
          <w:rFonts w:ascii="Arial" w:hAnsi="Arial" w:eastAsia="Noto Sans CJK SC"/>
          <w:b/>
          <w:color w:val="373737"/>
          <w:sz w:val="26"/>
        </w:rPr>
        <w:t>18.4 M4–M5 AI 与 Figure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Prompt Builder 模板化；所有变量可预览。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Tauri command：copyText、openExternal。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区域截图时固定使用 PDF canvas，不使用屏幕截图，以减少系统权限问题。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Figure asset 的删除与 knowledge item 删除保持一致。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Explain Figure 提供 caption/context 手动编辑框。</w:t>
      </w: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F4E79"/>
          <w:sz w:val="32"/>
        </w:rPr>
        <w:t>19. Codex 开发任务拆分建议</w:t>
      </w:r>
    </w:p>
    <w:p>
      <w:pPr>
        <w:spacing w:after="80" w:line="300" w:lineRule="auto"/>
      </w:pPr>
      <w:r>
        <w:rPr>
          <w:rFonts w:ascii="Times New Roman" w:hAnsi="Times New Roman" w:eastAsia="Noto Serif CJK SC"/>
          <w:sz w:val="21"/>
        </w:rPr>
        <w:t>如果主要用 Codex 辅助开发，避免一次让模型“把整个软件做完”。每个任务应尽量只跨一个模块，并要求先读现有代码、写计划、改代码、跑测试、给出变更摘要。推荐按下面的 PR 粒度推进。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247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b/>
                <w:sz w:val="18"/>
              </w:rPr>
              <w:t>PR</w:t>
            </w:r>
          </w:p>
        </w:tc>
        <w:tc>
          <w:tcPr>
            <w:tcW w:type="dxa" w:w="45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b/>
                <w:sz w:val="18"/>
              </w:rPr>
              <w:t>内容</w:t>
            </w:r>
          </w:p>
        </w:tc>
        <w:tc>
          <w:tcPr>
            <w:tcW w:type="dxa" w:w="28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b/>
                <w:sz w:val="18"/>
              </w:rPr>
              <w:t>验收标准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PR-01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SelectionContext + selection toolbar skeleton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选文字后菜单位置正确，不影响 PDF 原有高亮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PR-02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TranslationProvider + Baidu provider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能翻译并统一错误模型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PR-03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Settings + secure secrets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密钥不进数据库/日志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PR-04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Translation cache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重复句子不重复请求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PR-05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knowledge schema + repository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CRUD 测试通过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PR-06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Quick Save seven types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七类均可一键保存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PR-07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Knowledge UI + FTS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搜索和筛选可用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PR-08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Open in PDF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从知识条目返回正确页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PR-09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Prompt Builder + ChatGPT shortcut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复制内容正确并打开网页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PR-10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Area capture + Figure asset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截图清晰、坐标可恢复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PR-11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Export engine + portable formats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Markdown/JSON/XLSX/CSV/BibTeX/RIS/Anki/figures 导出正确，字段无丢失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PR-12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Backup + full archive + restore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SQLite 可恢复；ZIP 归档可在新目录中验证 manifest 与 assets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Times New Roman" w:hAnsi="Times New Roman" w:eastAsia="宋体"/>
                <w:b/>
              </w:rPr>
              <w:t>PR-13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Knowledge views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分类/当前论文/时间线/全局搜索四种视图均可用且定位到原文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Times New Roman" w:hAnsi="Times New Roman" w:eastAsia="宋体"/>
                <w:b/>
              </w:rPr>
              <w:t>PR-14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Release hardening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全量测试、DMG、升级迁移验证、导出兼容性回归测试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100"/>
      </w:pPr>
      <w:r>
        <w:rPr>
          <w:rFonts w:ascii="Arial" w:hAnsi="Arial" w:eastAsia="Noto Sans CJK SC"/>
          <w:b/>
          <w:color w:val="373737"/>
          <w:sz w:val="26"/>
        </w:rPr>
        <w:t>19.1 一个适合给 Codex 的任务模板</w:t>
      </w:r>
    </w:p>
    <w:p>
      <w:pPr>
        <w:spacing w:after="120"/>
        <w:ind w:left="283" w:right="283"/>
        <w:shd w:fill="F4F6F8"/>
      </w:pPr>
      <w:r>
        <w:rPr>
          <w:rFonts w:ascii="Courier New" w:hAnsi="Courier New" w:eastAsia="Noto Serif CJK SC"/>
          <w:sz w:val="17"/>
        </w:rPr>
        <w:t>目标：实现 PR-02 TranslationProvider + Baidu provider。</w:t>
        <w:br/>
        <w:br/>
        <w:t>要求：</w:t>
        <w:br/>
        <w:t>1. 先阅读现有 service/provider 相关代码，不要直接重构无关模块。</w:t>
        <w:br/>
        <w:t>2. 提出最小改动方案并列出将修改的文件。</w:t>
        <w:br/>
        <w:t>3. 实现统一 TranslationProvider 接口和 BaiduProvider。</w:t>
        <w:br/>
        <w:t>4. 不在前端或源码中硬编码密钥。</w:t>
        <w:br/>
        <w:t>5. 统一 timeout、network error、auth error。</w:t>
        <w:br/>
        <w:t>6. 为 provider 写单元测试，HTTP 使用 mock。</w:t>
        <w:br/>
        <w:t>7. 运行现有测试与新增测试。</w:t>
        <w:br/>
        <w:t>8. 最后给出变更摘要、测试结果、已知限制。</w:t>
      </w: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F4E79"/>
          <w:sz w:val="32"/>
        </w:rPr>
        <w:t>20. v0.1 发布验收清单</w:t>
      </w:r>
    </w:p>
    <w:p>
      <w:pPr>
        <w:spacing w:after="40"/>
      </w:pPr>
      <w:r>
        <w:rPr>
          <w:rFonts w:ascii="Arial" w:hAnsi="Arial" w:eastAsia="Noto Serif CJK SC"/>
          <w:sz w:val="22"/>
        </w:rPr>
        <w:t xml:space="preserve">☐ </w:t>
      </w:r>
      <w:r>
        <w:rPr>
          <w:rFonts w:ascii="Times New Roman" w:hAnsi="Times New Roman" w:eastAsia="Noto Serif CJK SC"/>
          <w:sz w:val="21"/>
        </w:rPr>
        <w:t>可从 Finder 导入至少 20 篇 PDF，重启后库仍存在。</w:t>
      </w:r>
    </w:p>
    <w:p>
      <w:pPr>
        <w:spacing w:after="40"/>
      </w:pPr>
      <w:r>
        <w:rPr>
          <w:rFonts w:ascii="Arial" w:hAnsi="Arial" w:eastAsia="Noto Serif CJK SC"/>
          <w:sz w:val="22"/>
        </w:rPr>
        <w:t xml:space="preserve">☐ </w:t>
      </w:r>
      <w:r>
        <w:rPr>
          <w:rFonts w:ascii="Times New Roman" w:hAnsi="Times New Roman" w:eastAsia="Noto Serif CJK SC"/>
          <w:sz w:val="21"/>
        </w:rPr>
        <w:t>任选可复制英文 PDF，划选后翻译浮层稳定出现。</w:t>
      </w:r>
    </w:p>
    <w:p>
      <w:pPr>
        <w:spacing w:after="40"/>
      </w:pPr>
      <w:r>
        <w:rPr>
          <w:rFonts w:ascii="Arial" w:hAnsi="Arial" w:eastAsia="Noto Serif CJK SC"/>
          <w:sz w:val="22"/>
        </w:rPr>
        <w:t xml:space="preserve">☐ </w:t>
      </w:r>
      <w:r>
        <w:rPr>
          <w:rFonts w:ascii="Times New Roman" w:hAnsi="Times New Roman" w:eastAsia="Noto Serif CJK SC"/>
          <w:sz w:val="21"/>
        </w:rPr>
        <w:t>翻译失败不会导致选区消失或软件崩溃。</w:t>
      </w:r>
    </w:p>
    <w:p>
      <w:pPr>
        <w:spacing w:after="40"/>
      </w:pPr>
      <w:r>
        <w:rPr>
          <w:rFonts w:ascii="Arial" w:hAnsi="Arial" w:eastAsia="Noto Serif CJK SC"/>
          <w:sz w:val="22"/>
        </w:rPr>
        <w:t xml:space="preserve">☐ </w:t>
      </w:r>
      <w:r>
        <w:rPr>
          <w:rFonts w:ascii="Times New Roman" w:hAnsi="Times New Roman" w:eastAsia="Noto Serif CJK SC"/>
          <w:sz w:val="21"/>
        </w:rPr>
        <w:t>七类知识都可一键保存，并自动带 paper/page/source text。</w:t>
      </w:r>
    </w:p>
    <w:p>
      <w:pPr>
        <w:spacing w:after="40"/>
      </w:pPr>
      <w:r>
        <w:rPr>
          <w:rFonts w:ascii="Arial" w:hAnsi="Arial" w:eastAsia="Noto Serif CJK SC"/>
          <w:sz w:val="22"/>
        </w:rPr>
        <w:t xml:space="preserve">☐ </w:t>
      </w:r>
      <w:r>
        <w:rPr>
          <w:rFonts w:ascii="Times New Roman" w:hAnsi="Times New Roman" w:eastAsia="Noto Serif CJK SC"/>
          <w:sz w:val="21"/>
        </w:rPr>
        <w:t>Knowledge 搜索能在 1 秒内检索几千条记录。</w:t>
      </w:r>
    </w:p>
    <w:p>
      <w:pPr>
        <w:spacing w:after="40"/>
      </w:pPr>
      <w:r>
        <w:rPr>
          <w:rFonts w:ascii="Arial" w:hAnsi="Arial" w:eastAsia="Noto Serif CJK SC"/>
          <w:sz w:val="22"/>
        </w:rPr>
        <w:t xml:space="preserve">☐ </w:t>
      </w:r>
      <w:r>
        <w:rPr>
          <w:rFonts w:ascii="Times New Roman" w:hAnsi="Times New Roman" w:eastAsia="Noto Serif CJK SC"/>
          <w:sz w:val="21"/>
        </w:rPr>
        <w:t>点击知识条目可跳回 PDF 对应页。</w:t>
      </w:r>
    </w:p>
    <w:p>
      <w:pPr>
        <w:spacing w:after="40"/>
      </w:pPr>
      <w:r>
        <w:rPr>
          <w:rFonts w:ascii="Arial" w:hAnsi="Arial" w:eastAsia="Noto Serif CJK SC"/>
          <w:sz w:val="22"/>
        </w:rPr>
        <w:t xml:space="preserve">☐ </w:t>
      </w:r>
      <w:r>
        <w:rPr>
          <w:rFonts w:ascii="Times New Roman" w:hAnsi="Times New Roman" w:eastAsia="Noto Serif CJK SC"/>
          <w:sz w:val="21"/>
        </w:rPr>
        <w:t>“用 ChatGPT 解释”复制的 Prompt 包含论文、页码、原文与必要上下文。</w:t>
      </w:r>
    </w:p>
    <w:p>
      <w:pPr>
        <w:spacing w:after="40"/>
      </w:pPr>
      <w:r>
        <w:rPr>
          <w:rFonts w:ascii="Arial" w:hAnsi="Arial" w:eastAsia="Noto Serif CJK SC"/>
          <w:sz w:val="22"/>
        </w:rPr>
        <w:t xml:space="preserve">☐ </w:t>
      </w:r>
      <w:r>
        <w:rPr>
          <w:rFonts w:ascii="Times New Roman" w:hAnsi="Times New Roman" w:eastAsia="Noto Serif CJK SC"/>
          <w:sz w:val="21"/>
        </w:rPr>
        <w:t>Figure 框选截图足够清晰，保存后可以再次打开。</w:t>
      </w:r>
    </w:p>
    <w:p>
      <w:pPr>
        <w:spacing w:after="40"/>
      </w:pPr>
      <w:r>
        <w:rPr>
          <w:rFonts w:ascii="Arial" w:hAnsi="Arial" w:eastAsia="Noto Serif CJK SC"/>
          <w:sz w:val="22"/>
        </w:rPr>
        <w:t xml:space="preserve">☐ </w:t>
      </w:r>
      <w:r>
        <w:rPr>
          <w:rFonts w:ascii="Times New Roman" w:hAnsi="Times New Roman" w:eastAsia="Noto Serif CJK SC"/>
          <w:sz w:val="21"/>
        </w:rPr>
        <w:t>所有 API Key 不出现在日志、Git、SQLite 明文字段。</w:t>
      </w:r>
    </w:p>
    <w:p>
      <w:pPr>
        <w:spacing w:after="40"/>
      </w:pPr>
      <w:r>
        <w:rPr>
          <w:rFonts w:ascii="Arial" w:hAnsi="Arial" w:eastAsia="Noto Serif CJK SC"/>
          <w:sz w:val="22"/>
        </w:rPr>
        <w:t xml:space="preserve">☐ </w:t>
      </w:r>
      <w:r>
        <w:rPr>
          <w:rFonts w:ascii="Times New Roman" w:hAnsi="Times New Roman" w:eastAsia="Noto Serif CJK SC"/>
          <w:sz w:val="21"/>
        </w:rPr>
        <w:t>SQLite 自动备份可用，至少完成一次“从备份恢复”的真实测试。</w:t>
      </w:r>
    </w:p>
    <w:p>
      <w:pPr>
        <w:spacing w:after="40"/>
      </w:pPr>
      <w:r>
        <w:rPr>
          <w:rFonts w:ascii="Arial" w:hAnsi="Arial" w:eastAsia="Noto Serif CJK SC"/>
          <w:sz w:val="22"/>
        </w:rPr>
        <w:t xml:space="preserve">☐ </w:t>
      </w:r>
      <w:r>
        <w:rPr>
          <w:rFonts w:ascii="Times New Roman" w:hAnsi="Times New Roman" w:eastAsia="Noto Serif CJK SC"/>
          <w:sz w:val="21"/>
        </w:rPr>
        <w:t>无网络时仍能打开 PDF、写笔记、保存和搜索知识。</w:t>
      </w:r>
    </w:p>
    <w:p>
      <w:pPr>
        <w:spacing w:after="40"/>
      </w:pPr>
      <w:r>
        <w:rPr>
          <w:rFonts w:ascii="Arial" w:hAnsi="Arial" w:eastAsia="Noto Serif CJK SC"/>
          <w:sz w:val="22"/>
        </w:rPr>
        <w:t xml:space="preserve">☐ </w:t>
      </w:r>
      <w:r>
        <w:rPr>
          <w:rFonts w:ascii="Times New Roman" w:hAnsi="Times New Roman" w:eastAsia="Noto Serif CJK SC"/>
          <w:sz w:val="21"/>
        </w:rPr>
        <w:t>应用升级后数据库迁移成功，不丢旧数据。</w:t>
      </w:r>
    </w:p>
    <w:p>
      <w:pPr>
        <w:spacing w:after="40"/>
      </w:pPr>
      <w:r>
        <w:t>☐ 可以无损导出 canonical JSON，并可生成人类可读的 Markdown、XLSX/CSV；文献可导出 BibTeX/RIS；Vocabulary/Writing 可导出 Anki TSV/CSV。</w:t>
      </w:r>
    </w:p>
    <w:p>
      <w:r>
        <w:t>☐ Figure 导出后图片与同名元数据文件保持配对，能追溯到 paper_id、页码、Figure label、DOI 和原 PDF。</w:t>
      </w:r>
    </w:p>
    <w:p>
      <w:r>
        <w:t>☐ 完整 ZIP 归档包含 manifest.json、schema_version、数据库导出、Markdown、表格、文献和 assets；可选包含原始 PDF。</w:t>
      </w: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F4E79"/>
          <w:sz w:val="32"/>
        </w:rPr>
        <w:t>21. v0.2 / v1.0 后续扩展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417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b/>
                <w:sz w:val="18"/>
              </w:rPr>
              <w:t>优先级</w:t>
            </w:r>
          </w:p>
        </w:tc>
        <w:tc>
          <w:tcPr>
            <w:tcW w:type="dxa" w:w="226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b/>
                <w:sz w:val="18"/>
              </w:rPr>
              <w:t>功能</w:t>
            </w:r>
          </w:p>
        </w:tc>
        <w:tc>
          <w:tcPr>
            <w:tcW w:type="dxa" w:w="510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高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本地语义搜索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本地 embedding + 引用回链，不依赖云端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高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OCR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对扫描 PDF 提供可选 OCR，并保存文本层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高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术语库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个人科研术语固定翻译、导入导出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中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Obsidian/Zotero 导出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Markdown frontmatter、Zotero item key/annotation linkage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中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本地 Ollama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离线摘要、解释、自动分类，作为网络断开时的 AI 兜底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中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知识关系图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条目互链、主题节点、方法—疾病—细胞—基因关系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中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复习系统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Vocabulary/Writing 的间隔复习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低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跨设备同步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以后再考虑 iCloud/自建 WebDAV；先保证单机稳定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低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浏览器 Connector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从网页一键保存论文/网页片段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F4E79"/>
          <w:sz w:val="32"/>
        </w:rPr>
        <w:t>22. 预计的最小可用版本（MVP）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t>MVP　如果希望尽快看到成品，先做 7 个功能：① 打开/管理 PDF；② 划词翻译；③ 七类 Quick Save；④ Knowledge 搜索；⑤ 返回 PDF 原页；⑥ ChatGPT Prompt 快捷复制/打开；⑦ 基础 Markdown + JSON 导出与 SQLite 自动备份。Figure 框选、Excel/Anki/BibTeX/RIS 和完整 ZIP 归档可在下一迭代补齐，但数据结构必须从第一版预留。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Times New Roman" w:hAnsi="Times New Roman" w:eastAsia="Noto Serif CJK SC"/>
          <w:sz w:val="21"/>
        </w:rPr>
        <w:t>这个 MVP 已经能够替代“PDF 阅读器 + 零散翻译 + 手工复制到笔记软件”的大部分日常操作。后续所有高级功能都应建立在这一闭环稳定的基础上。</w:t>
      </w: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F4E79"/>
          <w:sz w:val="32"/>
        </w:rPr>
        <w:t>23. 开发风险与规避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26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b/>
                <w:sz w:val="18"/>
              </w:rPr>
              <w:t>风险</w:t>
            </w:r>
          </w:p>
        </w:tc>
        <w:tc>
          <w:tcPr>
            <w:tcW w:type="dxa" w:w="311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b/>
                <w:sz w:val="18"/>
              </w:rPr>
              <w:t>后果</w:t>
            </w:r>
          </w:p>
        </w:tc>
        <w:tc>
          <w:tcPr>
            <w:tcW w:type="dxa" w:w="340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erif CJK SC"/>
                <w:b/>
                <w:sz w:val="18"/>
              </w:rPr>
              <w:t>规避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过度依赖上游 Wren 内部实现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上游升级导致大量冲突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尽量通过 service/adapter 扩展，不直接重写核心 PDF 模块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把 ChatGPT 网页当 API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网页改版即失效；维护成本高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第一版使用剪贴板 + 外部浏览器，API 独立可选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把免费额度写死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政策变化后软件显示错误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额度/价格不作为核心逻辑；Provider 可随时切换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密钥放前端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泄漏风险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Keychain + Tauri command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数据结构过度细分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迁移困难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统一 knowledge_items + metadata_json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没有备份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长期积累丢失不可接受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从最早版本就加入 SQLite 自动备份和导出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先做 AI 后做引用链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输出无法追溯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先 paper/page/source，再做 AI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一次开发太大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Codex 产生无关重构/难测试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8"/>
              </w:rPr>
              <w:t>按 12 个小 PR 推进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Times New Roman" w:hAnsi="Times New Roman" w:eastAsia="宋体"/>
                <w:b/>
              </w:rPr>
              <w:t>只做数据库备份、不做开放导出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软件可恢复但用户被数据格式锁定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把 JSON/Markdown 作为长期出口；XLSX/CSV/BibTeX/RIS/Anki 作为用途型出口；每次导出写 schema_version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Times New Roman" w:hAnsi="Times New Roman" w:eastAsia="宋体"/>
                <w:b/>
              </w:rPr>
              <w:t>导出图片没有来源伴随信息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多年后无法判断 Figure 出处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Figure 图片必须与 sidecar Markdown/JSON 成对输出，包含 paper_id、页码、DOI、图注和用户备注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F4E79"/>
          <w:sz w:val="32"/>
        </w:rPr>
        <w:t>24. 建议的第一周工作顺序</w:t>
      </w:r>
    </w:p>
    <w:p>
      <w:pPr>
        <w:pStyle w:val="ListNumber"/>
        <w:spacing w:after="60" w:line="283" w:lineRule="auto"/>
      </w:pPr>
      <w:r>
        <w:rPr>
          <w:rFonts w:ascii="Times New Roman" w:hAnsi="Times New Roman" w:eastAsia="Noto Serif CJK SC"/>
          <w:sz w:val="21"/>
        </w:rPr>
        <w:t>Day 1：fork、跑起来、梳理源码；确认 PDF viewer、database、Tauri commands 的入口。</w:t>
      </w:r>
    </w:p>
    <w:p>
      <w:pPr>
        <w:pStyle w:val="ListNumber"/>
        <w:spacing w:after="60" w:line="283" w:lineRule="auto"/>
      </w:pPr>
      <w:r>
        <w:rPr>
          <w:rFonts w:ascii="Times New Roman" w:hAnsi="Times New Roman" w:eastAsia="Noto Serif CJK SC"/>
          <w:sz w:val="21"/>
        </w:rPr>
        <w:t>Day 2：实现 SelectionContext 和浮动菜单，不接任何 API；只把选中文字输出到调试面板。</w:t>
      </w:r>
    </w:p>
    <w:p>
      <w:pPr>
        <w:pStyle w:val="ListNumber"/>
        <w:spacing w:after="60" w:line="283" w:lineRule="auto"/>
      </w:pPr>
      <w:r>
        <w:rPr>
          <w:rFonts w:ascii="Times New Roman" w:hAnsi="Times New Roman" w:eastAsia="Noto Serif CJK SC"/>
          <w:sz w:val="21"/>
        </w:rPr>
        <w:t>Day 3：实现 TranslationProvider 接口和百度翻译，完成最小设置页。</w:t>
      </w:r>
    </w:p>
    <w:p>
      <w:pPr>
        <w:pStyle w:val="ListNumber"/>
        <w:spacing w:after="60" w:line="283" w:lineRule="auto"/>
      </w:pPr>
      <w:r>
        <w:rPr>
          <w:rFonts w:ascii="Times New Roman" w:hAnsi="Times New Roman" w:eastAsia="Noto Serif CJK SC"/>
          <w:sz w:val="21"/>
        </w:rPr>
        <w:t>Day 4：实现 translation_cache、错误处理和术语保护的基本框架。</w:t>
      </w:r>
    </w:p>
    <w:p>
      <w:pPr>
        <w:pStyle w:val="ListNumber"/>
        <w:spacing w:after="60" w:line="283" w:lineRule="auto"/>
      </w:pPr>
      <w:r>
        <w:rPr>
          <w:rFonts w:ascii="Times New Roman" w:hAnsi="Times New Roman" w:eastAsia="Noto Serif CJK SC"/>
          <w:sz w:val="21"/>
        </w:rPr>
        <w:t>Day 5：新增 knowledge_items migration 与 Quick Save；先完成 Knowledge/Vocabulary/Idea 三类，再扩展到七类。</w:t>
      </w:r>
    </w:p>
    <w:p>
      <w:pPr>
        <w:pStyle w:val="ListNumber"/>
        <w:spacing w:after="60" w:line="283" w:lineRule="auto"/>
      </w:pPr>
      <w:r>
        <w:rPr>
          <w:rFonts w:ascii="Times New Roman" w:hAnsi="Times New Roman" w:eastAsia="Noto Serif CJK SC"/>
          <w:sz w:val="21"/>
        </w:rPr>
        <w:t>Day 6：做 Knowledge 列表、搜索、Open in PDF。</w:t>
      </w:r>
    </w:p>
    <w:p>
      <w:pPr>
        <w:pStyle w:val="ListNumber"/>
        <w:spacing w:after="60" w:line="283" w:lineRule="auto"/>
      </w:pPr>
      <w:r>
        <w:rPr>
          <w:rFonts w:ascii="Times New Roman" w:hAnsi="Times New Roman" w:eastAsia="Noto Serif CJK SC"/>
          <w:sz w:val="21"/>
        </w:rPr>
        <w:t>Day 7：做 ChatGPT Prompt Builder 与快捷打开；跑第一轮端到端测试。</w:t>
      </w:r>
    </w:p>
    <w:p>
      <w:pPr>
        <w:spacing w:after="80" w:line="300" w:lineRule="auto"/>
      </w:pPr>
      <w:r>
        <w:rPr>
          <w:rFonts w:ascii="Times New Roman" w:hAnsi="Times New Roman" w:eastAsia="Noto Serif CJK SC"/>
          <w:sz w:val="21"/>
        </w:rPr>
        <w:t>如果某一步卡住，不要同时推进下一个大模块。优先保证“选区—翻译—保存—找回—回原文”完整可用。</w:t>
      </w: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F4E79"/>
          <w:sz w:val="32"/>
        </w:rPr>
        <w:t>25. 最终推荐方案</w:t>
      </w:r>
    </w:p>
    <w:p>
      <w:pPr>
        <w:spacing w:after="80" w:line="300" w:lineRule="auto"/>
      </w:pPr>
      <w:r>
        <w:rPr>
          <w:rFonts w:ascii="Times New Roman" w:hAnsi="Times New Roman" w:eastAsia="Noto Serif CJK SC"/>
          <w:sz w:val="21"/>
        </w:rPr>
        <w:t>本项目建议采用“Wren 作为底座、本地数据优先、翻译 Provider 可插拔、ChatGPT 网页端用户控制、知识条目统一建模”的路线。它的优势是：不依赖 OpenAI API；翻译成本可通过免费额度和本地兜底控制；核心科研资产始终在本机；即使未来更换翻译器、AI 模型或笔记生态，也不需要重新开始积累。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 w:eastAsia="Noto Serif CJK SC"/>
                <w:b/>
                <w:sz w:val="20"/>
              </w:rPr>
              <w:t xml:space="preserve">第一开发目标　</w:t>
            </w:r>
            <w:r>
              <w:rPr>
                <w:rFonts w:ascii="Times New Roman" w:hAnsi="Times New Roman" w:eastAsia="Noto Serif CJK SC"/>
                <w:sz w:val="20"/>
              </w:rPr>
              <w:t>先完成 PR-01～PR-08：PDF 选区、翻译、知识保存、搜索和回到原文。完成这些之后，这个软件已经具有独立实用价值；再加入 ChatGPT 和 Figure 能力。</w:t>
            </w:r>
          </w:p>
        </w:tc>
      </w:tr>
    </w:tbl>
    <w:p>
      <w:pPr>
        <w:spacing w:after="40"/>
      </w:pPr>
    </w:p>
    <w:p>
      <w:pPr>
        <w:pStyle w:val="Heading1"/>
      </w:pPr>
      <w:r>
        <w:t>26. 数据查看、导出与迁移</w:t>
      </w:r>
    </w:p>
    <w:p>
      <w:pPr/>
      <w:r>
        <w:t>这一章属于长期科研资产设计，不应等到软件完成后再补。SQLite 是运行时数据库；开放导出格式是用户长期拥有数据的保障。实现上要明确区分“备份”“导出”“完整归档”三件事。</w:t>
      </w:r>
    </w:p>
    <w:p>
      <w:pPr>
        <w:pStyle w:val="Heading2"/>
      </w:pPr>
      <w:r>
        <w:t>26.1 软件内四种查看方式</w:t>
      </w:r>
    </w:p>
    <w:p>
      <w:pPr>
        <w:pStyle w:val="ListBullet"/>
      </w:pPr>
      <w:r>
        <w:t>分类知识库视图：按 Vocabulary、Writing、Knowledge、Method、Data、Figure、Idea 七类浏览；支持标签、论文、日期、收藏状态筛选。</w:t>
      </w:r>
    </w:p>
    <w:p>
      <w:pPr>
        <w:pStyle w:val="ListBullet"/>
      </w:pPr>
      <w:r>
        <w:t>当前论文视图：打开一篇 PDF 时，右侧显示该论文七类条目的计数与列表，例如 Method 4、Figure 7、Idea 3；点击条目直接跳回对应页。</w:t>
      </w:r>
    </w:p>
    <w:p>
      <w:pPr>
        <w:pStyle w:val="ListBullet"/>
      </w:pPr>
      <w:r>
        <w:t>时间线 / 阅读日志：按日、周、月聚合阅读与积累活动，显示当天阅读了哪些论文、保存了哪些条目；可作为科研阅读日志。</w:t>
      </w:r>
    </w:p>
    <w:p>
      <w:pPr>
        <w:pStyle w:val="ListBullet"/>
      </w:pPr>
      <w:r>
        <w:t>全局搜索视图：一次搜索标题、原文、译文、笔记、标签、论文元数据；结果按类型分组，并始终显示来源论文、页码和“打开原文”。</w:t>
      </w:r>
    </w:p>
    <w:p>
      <w:pPr>
        <w:pStyle w:val="Heading2"/>
      </w:pPr>
      <w:r>
        <w:t>26.2 备份、导出和完整归档的边界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cantSplit/>
        </w:trPr>
        <w:tc>
          <w:tcPr>
            <w:tcW w:type="dxa" w:w="1440"/>
            <w:shd w:fill="D9EAF7"/>
            <w:vAlign w:val="center"/>
          </w:tcPr>
          <w:p>
            <w:r/>
            <w:r>
              <w:rPr>
                <w:rFonts w:ascii="Times New Roman" w:hAnsi="Times New Roman" w:eastAsia="宋体"/>
                <w:b/>
              </w:rPr>
              <w:t>类型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rFonts w:ascii="Times New Roman" w:hAnsi="Times New Roman" w:eastAsia="宋体"/>
                <w:b/>
              </w:rPr>
              <w:t>主要目的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rFonts w:ascii="Times New Roman" w:hAnsi="Times New Roman" w:eastAsia="宋体"/>
                <w:b/>
              </w:rPr>
              <w:t>典型内容</w:t>
            </w:r>
          </w:p>
        </w:tc>
        <w:tc>
          <w:tcPr>
            <w:tcW w:type="dxa" w:w="2160"/>
            <w:shd w:fill="D9EAF7"/>
            <w:vAlign w:val="center"/>
          </w:tcPr>
          <w:p>
            <w:r/>
            <w:r>
              <w:rPr>
                <w:rFonts w:ascii="Times New Roman" w:hAnsi="Times New Roman" w:eastAsia="宋体"/>
                <w:b/>
              </w:rPr>
              <w:t>是否面向其他软件</w:t>
            </w:r>
          </w:p>
        </w:tc>
      </w:tr>
      <w:tr>
        <w:trPr>
          <w:cantSplit/>
        </w:trPr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Backup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快速灾难恢复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SQLite snapshot / WAL checkpoint 后备份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否，主要供本软件恢复</w:t>
            </w:r>
          </w:p>
        </w:tc>
      </w:tr>
      <w:tr>
        <w:trPr>
          <w:cantSplit/>
        </w:trPr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Export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让用户阅读、分析或迁移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Markdown、JSON、XLSX、CSV、BibTeX、RIS、Anki、Figure assets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是</w:t>
            </w:r>
          </w:p>
        </w:tc>
      </w:tr>
      <w:tr>
        <w:trPr>
          <w:cantSplit/>
        </w:trPr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Portable Archive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整库搬家 / 长期封存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manifest + schema_version + exports + assets + 可选 PDFs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是，且应可离线检查</w:t>
            </w:r>
          </w:p>
        </w:tc>
      </w:tr>
    </w:tbl>
    <w:p>
      <w:pPr>
        <w:pStyle w:val="Heading2"/>
        <w:pageBreakBefore/>
      </w:pPr>
      <w:r>
        <w:t>26.3 支持的导出格式与用途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cantSplit/>
        </w:trPr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Times New Roman" w:hAnsi="Times New Roman" w:eastAsia="宋体"/>
                <w:b/>
              </w:rPr>
              <w:t>格式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rFonts w:ascii="Times New Roman" w:hAnsi="Times New Roman" w:eastAsia="宋体"/>
                <w:b/>
              </w:rPr>
              <w:t>定位</w:t>
            </w:r>
          </w:p>
        </w:tc>
        <w:tc>
          <w:tcPr>
            <w:tcW w:type="dxa" w:w="3744"/>
            <w:shd w:fill="D9EAF7"/>
            <w:vAlign w:val="center"/>
          </w:tcPr>
          <w:p>
            <w:r/>
            <w:r>
              <w:rPr>
                <w:rFonts w:ascii="Times New Roman" w:hAnsi="Times New Roman" w:eastAsia="宋体"/>
                <w:b/>
              </w:rPr>
              <w:t>包含内容</w:t>
            </w:r>
          </w:p>
        </w:tc>
        <w:tc>
          <w:tcPr>
            <w:tcW w:type="dxa" w:w="1872"/>
            <w:shd w:fill="D9EAF7"/>
            <w:vAlign w:val="center"/>
          </w:tcPr>
          <w:p>
            <w:r/>
            <w:r>
              <w:rPr>
                <w:rFonts w:ascii="Times New Roman" w:hAnsi="Times New Roman" w:eastAsia="宋体"/>
                <w:b/>
              </w:rPr>
              <w:t>优先级</w:t>
            </w:r>
          </w:p>
        </w:tc>
      </w:tr>
      <w:tr>
        <w:trPr>
          <w:cantSplit/>
        </w:trPr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JSON (.json)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无损 canonical export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论文、七类条目、标签、关系、来源坐标、导出元数据、schema_version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v0.1 必须</w:t>
            </w:r>
          </w:p>
        </w:tc>
      </w:tr>
      <w:tr>
        <w:trPr>
          <w:cantSplit/>
        </w:trPr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Markdown (.md)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长期可读 / Obsidian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YAML frontmatter + 正文 + 原文 + 译文 + 来源 + 标签 + PDF deep link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v0.1 必须</w:t>
            </w:r>
          </w:p>
        </w:tc>
      </w:tr>
      <w:tr>
        <w:trPr>
          <w:cantSplit/>
        </w:trPr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Excel (.xlsx)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科研整理与筛选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建议一个工作簿：Papers + 7 类 sheets + Tags；保留稳定 ID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v0.2 高</w:t>
            </w:r>
          </w:p>
        </w:tc>
      </w:tr>
      <w:tr>
        <w:trPr>
          <w:cantSplit/>
        </w:trPr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CSV (.csv)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R/Python/通用数据处理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每一类型单独 CSV；UTF-8 BOM 可选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v0.2 高</w:t>
            </w:r>
          </w:p>
        </w:tc>
      </w:tr>
      <w:tr>
        <w:trPr>
          <w:cantSplit/>
        </w:trPr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BibTeX (.bib)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LaTeX/Zotero 文献引用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以 Papers 表为来源，输出 DOI、title、author、journal、year 等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v0.2 高</w:t>
            </w:r>
          </w:p>
        </w:tc>
      </w:tr>
      <w:tr>
        <w:trPr>
          <w:cantSplit/>
        </w:trPr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RIS (.ris)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EndNote/Zotero/文献管理器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Papers 层参考文献数据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v0.2 高</w:t>
            </w:r>
          </w:p>
        </w:tc>
      </w:tr>
      <w:tr>
        <w:trPr>
          <w:cantSplit/>
        </w:trPr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Anki TSV/CSV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Vocabulary / Writing 复习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front/back/source/tags；可选 cloze 字段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v0.2 中</w:t>
            </w:r>
          </w:p>
        </w:tc>
      </w:tr>
      <w:tr>
        <w:trPr>
          <w:cantSplit/>
        </w:trPr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PNG/JPG + sidecar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Figure 长期收藏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截图 + 同名 .md/.json；默认 PNG，JPG 可选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v0.1 Figure 后</w:t>
            </w:r>
          </w:p>
        </w:tc>
      </w:tr>
      <w:tr>
        <w:trPr>
          <w:cantSplit/>
        </w:trPr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ZIP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完整可迁移归档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manifest + exports + figures + bibliography + 可选 PDFs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v0.2 高</w:t>
            </w:r>
          </w:p>
        </w:tc>
      </w:tr>
    </w:tbl>
    <w:p>
      <w:pPr/>
      <w:r>
        <w:t>注意：PDF 框选得到的 Figure 本质上通常是栅格截图，因此默认导出 PNG。只有在后续实现“从 PDF 原始图形对象提取矢量内容”时，才提供真正的 SVG/PDF 矢量导出；不能把位图简单改后缀称为 SVG。</w:t>
      </w:r>
    </w:p>
    <w:p>
      <w:pPr>
        <w:pStyle w:val="Heading2"/>
      </w:pPr>
      <w:r>
        <w:t>26.4 Canonical JSON 设计</w:t>
      </w:r>
    </w:p>
    <w:p>
      <w:pPr/>
      <w:r>
        <w:t>JSON 是最重要的无损出口。任何其他格式都可以由 canonical JSON 再生成，因此必须包含稳定 ID、schema_version 和所有来源字段。建议根结构如下：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5F5F5"/>
          </w:tcPr>
          <w:p>
            <w:pPr>
              <w:spacing w:after="0"/>
            </w:pPr>
            <w:r>
              <w:rPr>
                <w:rFonts w:ascii="Arial" w:hAnsi="Arial" w:eastAsia="宋体"/>
                <w:sz w:val="18"/>
              </w:rPr>
              <w:t>{</w:t>
              <w:br/>
              <w:t xml:space="preserve">  "schema_version": "1.1",</w:t>
              <w:br/>
              <w:t xml:space="preserve">  "exported_at": "2026-09-05T16:30:00+08:00",</w:t>
              <w:br/>
              <w:t xml:space="preserve">  "app_version": "0.1.0",</w:t>
              <w:br/>
              <w:t xml:space="preserve">  "papers": [...],</w:t>
              <w:br/>
              <w:t xml:space="preserve">  "knowledge_items": [...],</w:t>
              <w:br/>
              <w:t xml:space="preserve">  "tags": [...],</w:t>
              <w:br/>
              <w:t xml:space="preserve">  "assets": [...],</w:t>
              <w:br/>
              <w:t xml:space="preserve">  "settings_subset": {...}</w:t>
              <w:br/>
              <w:t>}</w:t>
            </w:r>
          </w:p>
        </w:tc>
      </w:tr>
    </w:tbl>
    <w:p>
      <w:pPr>
        <w:pStyle w:val="ListBullet"/>
      </w:pPr>
      <w:r>
        <w:t>knowledge_items 保留 item_id、paper_id、type、title、source_text、translated_text、user_note、page_number、page_anchor、metadata_json、created_at、updated_at。</w:t>
      </w:r>
    </w:p>
    <w:p>
      <w:pPr>
        <w:pStyle w:val="ListBullet"/>
      </w:pPr>
      <w:r>
        <w:t>assets 保存 asset_id、relative_path、mime_type、sha256、paper_id、page_number、figure_label 等，ZIP 中只使用相对路径。</w:t>
      </w:r>
    </w:p>
    <w:p>
      <w:pPr>
        <w:pStyle w:val="ListBullet"/>
      </w:pPr>
      <w:r>
        <w:t>导出时不写 API Key、Token、Cookie、ChatGPT 会话内容或其他密钥；settings_subset 只包含非敏感偏好。</w:t>
      </w:r>
    </w:p>
    <w:p>
      <w:pPr>
        <w:pStyle w:val="Heading2"/>
      </w:pPr>
      <w:r>
        <w:t>26.5 Markdown 导出规范</w:t>
      </w:r>
    </w:p>
    <w:p>
      <w:pPr/>
      <w:r>
        <w:t>每个知识条目生成一个 Markdown 文件，文件名采用可读标题 + 短 ID，避免同名冲突。首部使用 YAML frontmatter，保证 Obsidian/其他工具可索引。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5F5F5"/>
          </w:tcPr>
          <w:p>
            <w:pPr>
              <w:spacing w:after="0"/>
            </w:pPr>
            <w:r>
              <w:rPr>
                <w:rFonts w:ascii="Arial" w:hAnsi="Arial" w:eastAsia="宋体"/>
                <w:sz w:val="18"/>
              </w:rPr>
              <w:t>---</w:t>
              <w:br/>
              <w:t>id: kn_01H...</w:t>
              <w:br/>
              <w:t>type: Method</w:t>
              <w:br/>
              <w:t>paper_id: paper_01H...</w:t>
              <w:br/>
              <w:t>title: pHrodo-based efferocytosis assay</w:t>
              <w:br/>
              <w:t>journal: Cell</w:t>
              <w:br/>
              <w:t>year: 2026</w:t>
              <w:br/>
              <w:t>doi: 10.xxxx/xxxx</w:t>
              <w:br/>
              <w:t>page: 11</w:t>
              <w:br/>
              <w:t>tags: [macrophage, efferocytosis, retina]</w:t>
              <w:br/>
              <w:t>---</w:t>
              <w:br/>
              <w:br/>
              <w:t># pHrodo-based efferocytosis assay</w:t>
              <w:br/>
              <w:br/>
              <w:t>## Summary</w:t>
              <w:br/>
              <w:t>...</w:t>
              <w:br/>
              <w:br/>
              <w:t>## Original text</w:t>
              <w:br/>
              <w:t>...</w:t>
              <w:br/>
              <w:br/>
              <w:t>## My notes</w:t>
              <w:br/>
              <w:t>...</w:t>
              <w:br/>
              <w:br/>
              <w:t>## Source</w:t>
              <w:br/>
              <w:t>[Open PDF page](researchreader://paper/paper_01H...?page=11)</w:t>
            </w:r>
          </w:p>
        </w:tc>
      </w:tr>
    </w:tbl>
    <w:p>
      <w:pPr>
        <w:pStyle w:val="Heading2"/>
      </w:pPr>
      <w:r>
        <w:t>26.6 Excel、CSV 与 Anki 字段设计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</w:trPr>
        <w:tc>
          <w:tcPr>
            <w:tcW w:type="dxa" w:w="1728"/>
            <w:shd w:fill="D9EAF7"/>
            <w:vAlign w:val="center"/>
          </w:tcPr>
          <w:p>
            <w:r/>
            <w:r>
              <w:rPr>
                <w:rFonts w:ascii="Times New Roman" w:hAnsi="Times New Roman" w:eastAsia="宋体"/>
                <w:b/>
              </w:rPr>
              <w:t>类型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rFonts w:ascii="Times New Roman" w:hAnsi="Times New Roman" w:eastAsia="宋体"/>
                <w:b/>
              </w:rPr>
              <w:t>推荐输出</w:t>
            </w:r>
          </w:p>
        </w:tc>
        <w:tc>
          <w:tcPr>
            <w:tcW w:type="dxa" w:w="5328"/>
            <w:shd w:fill="D9EAF7"/>
            <w:vAlign w:val="center"/>
          </w:tcPr>
          <w:p>
            <w:r/>
            <w:r>
              <w:rPr>
                <w:rFonts w:ascii="Times New Roman" w:hAnsi="Times New Roman" w:eastAsia="宋体"/>
                <w:b/>
              </w:rPr>
              <w:t>关键字段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Vocabulary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Vocabulary sheet / Anki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Word, Lemma, POS, Meaning, Original sentence, Translation, Paper, DOI, Page, Tags, Date added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Writing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Writing sheet / Anki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Original sentence, Reusable pattern, Chinese meaning, Usage section, Paper, DOI, Page, Tags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Knowledge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Knowledge sheet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Title, Summary, Original text, Translation, My notes, Evidence level, Paper, DOI, Page, Tags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Method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Methods sheet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Method, Purpose, Species, Cell/Sample, Model, Reagent, Dose, Time, Equipment, Readout, Paper, DOI, Page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Data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Datasets sheet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Dataset, Accession, Species, Tissue, Disease/Model, Technology, Sample size, URL, Paper, DOI, Potential use, Local path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Figure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Figures sheet + files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Figure label, Caption, Why useful, AI explanation, Paper, DOI, Page, Relative image path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Idea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Ideas sheet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</w:rPr>
              <w:t>Idea, Related project, Next action, Status, Source paper, Page, Created at</w:t>
            </w:r>
          </w:p>
        </w:tc>
      </w:tr>
    </w:tbl>
    <w:p>
      <w:pPr>
        <w:pStyle w:val="Heading2"/>
      </w:pPr>
      <w:r>
        <w:t>26.7 Figure 导出包</w:t>
      </w:r>
    </w:p>
    <w:p>
      <w:pPr/>
      <w:r>
        <w:t>Figure 不允许只导出“裸图片”。每张图片必须带 sidecar 元数据，保证多年后仍能确认出处和保存原因。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5F5F5"/>
          </w:tcPr>
          <w:p>
            <w:pPr>
              <w:spacing w:after="0"/>
            </w:pPr>
            <w:r>
              <w:rPr>
                <w:rFonts w:ascii="Arial" w:hAnsi="Arial" w:eastAsia="宋体"/>
                <w:sz w:val="18"/>
              </w:rPr>
              <w:t>Figures/</w:t>
              <w:br/>
              <w:t>└── 2026_Cell_&lt;paper-short-id&gt;/</w:t>
              <w:br/>
              <w:t xml:space="preserve">    ├── Fig3C.png</w:t>
              <w:br/>
              <w:t xml:space="preserve">    ├── Fig3C.md</w:t>
              <w:br/>
              <w:t xml:space="preserve">    └── Fig3C.json</w:t>
            </w:r>
          </w:p>
        </w:tc>
      </w:tr>
    </w:tbl>
    <w:p>
      <w:pPr>
        <w:pStyle w:val="ListBullet"/>
      </w:pPr>
      <w:r>
        <w:t>Fig3C.md：面向人阅读，包含论文、DOI、页码、Figure legend、Why I saved this、AI explanation、tags。</w:t>
      </w:r>
    </w:p>
    <w:p>
      <w:pPr>
        <w:pStyle w:val="ListBullet"/>
      </w:pPr>
      <w:r>
        <w:t>Fig3C.json：面向程序迁移，包含 stable IDs、坐标、图片尺寸、sha256、原始 PDF deep link。</w:t>
      </w:r>
    </w:p>
    <w:p>
      <w:pPr>
        <w:pStyle w:val="ListBullet"/>
      </w:pPr>
      <w:r>
        <w:t>文件冲突采用 figure_label + short item_id 去重，不用时间戳作为唯一标识。</w:t>
      </w:r>
    </w:p>
    <w:p>
      <w:pPr>
        <w:pStyle w:val="Heading2"/>
      </w:pPr>
      <w:r>
        <w:t>26.8 完整 ZIP 归档结构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5F5F5"/>
          </w:tcPr>
          <w:p>
            <w:pPr>
              <w:spacing w:after="0"/>
            </w:pPr>
            <w:r>
              <w:rPr>
                <w:rFonts w:ascii="Arial" w:hAnsi="Arial" w:eastAsia="宋体"/>
                <w:sz w:val="18"/>
              </w:rPr>
              <w:t>ResearchReader_Archive_2026-09-05.zip</w:t>
              <w:br/>
              <w:t>├── manifest.json</w:t>
              <w:br/>
              <w:t>├── canonical/</w:t>
              <w:br/>
              <w:t>│   └── library.json</w:t>
              <w:br/>
              <w:t>├── markdown/</w:t>
              <w:br/>
              <w:t>│   ├── Vocabulary/</w:t>
              <w:br/>
              <w:t>│   ├── Writing/</w:t>
              <w:br/>
              <w:t>│   ├── Knowledge/</w:t>
              <w:br/>
              <w:t>│   ├── Method/</w:t>
              <w:br/>
              <w:t>│   ├── Data/</w:t>
              <w:br/>
              <w:t>│   ├── Figure/</w:t>
              <w:br/>
              <w:t>│   └── Idea/</w:t>
              <w:br/>
              <w:t>├── tables/</w:t>
              <w:br/>
              <w:t>│   ├── ResearchReader.xlsx</w:t>
              <w:br/>
              <w:t>│   └── csv/</w:t>
              <w:br/>
              <w:t>├── bibliography/</w:t>
              <w:br/>
              <w:t>│   ├── library.bib</w:t>
              <w:br/>
              <w:t>│   └── library.ris</w:t>
              <w:br/>
              <w:t>├── figures/</w:t>
              <w:br/>
              <w:t>├── anki/</w:t>
              <w:br/>
              <w:t>└── papers/   # 可选，默认不包含以节省空间</w:t>
            </w:r>
          </w:p>
        </w:tc>
      </w:tr>
    </w:tbl>
    <w:p>
      <w:pPr>
        <w:pStyle w:val="ListBullet"/>
      </w:pPr>
      <w:r>
        <w:t>manifest.json 必须记录 schema_version、app_version、exported_at、各类型条目计数、是否包含 PDFs、文件清单与可选 checksum。</w:t>
      </w:r>
    </w:p>
    <w:p>
      <w:pPr>
        <w:pStyle w:val="ListBullet"/>
      </w:pPr>
      <w:r>
        <w:t>默认“轻量归档”不复制原 PDF，只保留论文元数据、原路径和 deep link；用户主动选择“便携归档”时才复制 PDFs。</w:t>
      </w:r>
    </w:p>
    <w:p>
      <w:pPr>
        <w:pStyle w:val="ListBullet"/>
      </w:pPr>
      <w:r>
        <w:t>归档完成后做自检：随机读取 JSON、检查 Figure sidecar 配对、验证清单中文件均存在，失败则不显示“导出成功”。</w:t>
      </w:r>
    </w:p>
    <w:p>
      <w:pPr>
        <w:pStyle w:val="Heading2"/>
      </w:pPr>
      <w:r>
        <w:t>26.9 导出引擎实现</w:t>
      </w:r>
    </w:p>
    <w:p>
      <w:pPr/>
      <w:r>
        <w:t>建议把导出作为独立 adapter/service 层，不让 React 页面直接拼文件。Tauri/Rust 后端负责文件写入、ZIP、校验和与大批量导出；前端只负责收集用户选择、显示进度和错误。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fill="F5F5F5"/>
          </w:tcPr>
          <w:p>
            <w:pPr>
              <w:spacing w:after="0"/>
            </w:pPr>
            <w:r>
              <w:rPr>
                <w:rFonts w:ascii="Arial" w:hAnsi="Arial" w:eastAsia="宋体"/>
                <w:sz w:val="18"/>
              </w:rPr>
              <w:t>ExportService</w:t>
              <w:br/>
              <w:t>├── JsonExporter</w:t>
              <w:br/>
              <w:t>├── MarkdownExporter</w:t>
              <w:br/>
              <w:t>├── XlsxExporter</w:t>
              <w:br/>
              <w:t>├── CsvExporter</w:t>
              <w:br/>
              <w:t>├── BibTeXExporter</w:t>
              <w:br/>
              <w:t>├── RisExporter</w:t>
              <w:br/>
              <w:t>├── AnkiExporter</w:t>
              <w:br/>
              <w:t>├── FigureExporter</w:t>
              <w:br/>
              <w:t>└── ArchiveBuilder</w:t>
            </w:r>
          </w:p>
        </w:tc>
      </w:tr>
    </w:tbl>
    <w:p>
      <w:pPr>
        <w:pStyle w:val="ListBullet"/>
      </w:pPr>
      <w:r>
        <w:t>统一接口：export(scope, format, options, destination) -&gt; ExportReport。scope 支持 all / paper / type / selected items。</w:t>
      </w:r>
    </w:p>
    <w:p>
      <w:pPr>
        <w:pStyle w:val="ListBullet"/>
      </w:pPr>
      <w:r>
        <w:t>XLSX 建议优先使用 Rust 侧 rust_xlsxwriter；CSV 使用 csv + serde；ZIP 使用 zip crate；JSON 使用 serde_json。</w:t>
      </w:r>
    </w:p>
    <w:p>
      <w:pPr>
        <w:pStyle w:val="ListBullet"/>
      </w:pPr>
      <w:r>
        <w:t>每次导出写临时目录，全部完成并校验后再原子移动到目标路径，避免中途失败留下“看起来完整”的半成品。</w:t>
      </w:r>
    </w:p>
    <w:p>
      <w:pPr>
        <w:pStyle w:val="ListBullet"/>
      </w:pPr>
      <w:r>
        <w:t>ExportReport 返回 exported_count、skipped_count、warnings、output_paths、checksums；UI 显示明确摘要。</w:t>
      </w:r>
    </w:p>
    <w:p>
      <w:pPr>
        <w:pStyle w:val="Heading2"/>
      </w:pPr>
      <w:r>
        <w:t>26.10 导出与迁移验收测试</w:t>
      </w:r>
    </w:p>
    <w:p>
      <w:pPr>
        <w:pStyle w:val="ListBullet"/>
      </w:pPr>
      <w:r>
        <w:t>创建覆盖七种类型、至少 3 篇论文、含中文/英文/特殊字符/长文本/缺失 DOI 的测试库；每种格式都执行导出。</w:t>
      </w:r>
    </w:p>
    <w:p>
      <w:pPr>
        <w:pStyle w:val="ListBullet"/>
      </w:pPr>
      <w:r>
        <w:t>JSON round-trip：导出后重新导入测试数据库，关键字段逐项比对，确保无损。</w:t>
      </w:r>
    </w:p>
    <w:p>
      <w:pPr>
        <w:pStyle w:val="ListBullet"/>
      </w:pPr>
      <w:r>
        <w:t>XLSX/CSV：用 Excel/LibreOffice 打开不乱码；行数与数据库条目数一致；换行和引号字段不破坏结构。</w:t>
      </w:r>
    </w:p>
    <w:p>
      <w:pPr>
        <w:pStyle w:val="ListBullet"/>
      </w:pPr>
      <w:r>
        <w:t>BibTeX/RIS：分别用 Zotero/EndNote 兼容解析器抽样验证；DOI、作者、年份不能错位。</w:t>
      </w:r>
    </w:p>
    <w:p>
      <w:pPr>
        <w:pStyle w:val="ListBullet"/>
      </w:pPr>
      <w:r>
        <w:t>Anki：Vocabulary/Writing 字段映射可直接导入；tags 和来源字段保留。</w:t>
      </w:r>
    </w:p>
    <w:p>
      <w:pPr>
        <w:pStyle w:val="ListBullet"/>
      </w:pPr>
      <w:r>
        <w:t>Figure：每个图片文件都有 sidecar；随机删除一个 sidecar 后归档自检应报告错误。</w:t>
      </w:r>
    </w:p>
    <w:p>
      <w:pPr>
        <w:pStyle w:val="ListBullet"/>
      </w:pPr>
      <w:r>
        <w:t>ZIP：在另一目录解压，manifest 中声明的文件均存在；可选 PDFs 路径改为相对路径。</w:t>
      </w:r>
    </w:p>
    <w:p>
      <w:pPr>
        <w:pStyle w:val="ListBullet"/>
      </w:pPr>
      <w:r>
        <w:t>大库测试：至少 10,000 knowledge_items + 1,000 figures，导出过程有进度、可取消、不会卡死 UI。</w:t>
      </w: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F4E79"/>
          <w:sz w:val="32"/>
        </w:rPr>
        <w:t>附录 A：建议目录结构</w:t>
      </w:r>
    </w:p>
    <w:p>
      <w:pPr>
        <w:spacing w:after="120"/>
        <w:ind w:left="283" w:right="283"/>
        <w:shd w:fill="F4F6F8"/>
      </w:pPr>
      <w:r>
        <w:t>src/</w:t>
        <w:br/>
        <w:t>├─ features/</w:t>
        <w:br/>
        <w:t>│  ├─ pdf/</w:t>
        <w:br/>
        <w:t>│  │  ├─ selection/</w:t>
        <w:br/>
        <w:t>│  │  └─ area-capture/</w:t>
        <w:br/>
        <w:t>│  ├─ translation/</w:t>
        <w:br/>
        <w:t>│  │  ├─ providers/</w:t>
        <w:br/>
        <w:t>│  │  ├─ translator-service.ts</w:t>
        <w:br/>
        <w:t>│  │  └─ translation-store.ts</w:t>
        <w:br/>
        <w:t>│  ├─ knowledge/</w:t>
        <w:br/>
        <w:t>│  │  ├─ components/</w:t>
        <w:br/>
        <w:t>│  │  ├─ repository/</w:t>
        <w:br/>
        <w:t>│  │  ├─ search/</w:t>
        <w:br/>
        <w:t>│  │  └─ types.ts</w:t>
        <w:br/>
        <w:t>│  ├─ ai/</w:t>
        <w:br/>
        <w:t>│  │  ├─ prompt-builder.ts</w:t>
        <w:br/>
        <w:t>│  │  └─ chatgpt-shortcut.ts</w:t>
        <w:br/>
        <w:t>│  ├─ export/</w:t>
        <w:br/>
        <w:t>│  │  ├─ exporters/</w:t>
        <w:br/>
        <w:t>│  │  ├─ archive/</w:t>
        <w:br/>
        <w:t>│  │  └─ export-service.ts</w:t>
        <w:br/>
        <w:t>│  └─ settings/</w:t>
        <w:br/>
        <w:t>├─ shared/</w:t>
        <w:br/>
        <w:t>│  ├─ db/</w:t>
        <w:br/>
        <w:t>│  ├─ errors/</w:t>
        <w:br/>
        <w:t>│  └─ utils/</w:t>
        <w:br/>
        <w:t>└─ src-tauri/</w:t>
        <w:br/>
        <w:t xml:space="preserve">   ├─ commands/</w:t>
        <w:br/>
        <w:t xml:space="preserve">   ├─ secrets/</w:t>
        <w:br/>
        <w:t xml:space="preserve">   ├─ files/</w:t>
        <w:br/>
        <w:t xml:space="preserve">   ├─ export/</w:t>
        <w:br/>
        <w:t xml:space="preserve">   └─ clipboard/</w:t>
      </w: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F4E79"/>
          <w:sz w:val="32"/>
        </w:rPr>
        <w:t>附录 B：关键产品原则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任何操作尽量不打断阅读：Quick Save 优先，复杂编辑延后。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AI 是辅助层；原文、来源和页码才是数据底座。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所有第三方能力都做 adapter，避免锁定单一供应商。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本地可用优先：没有网络时，阅读、笔记、知识库必须照常运行。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长期积累优先：数据库迁移、备份、导出从第一版就做。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Noto Serif CJK SC"/>
          <w:sz w:val="21"/>
        </w:rPr>
        <w:t>科研特化优先：Method、Data、Figure、Writing 等结构比普通 PDF 笔记更重要。</w:t>
      </w: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F4E79"/>
          <w:sz w:val="32"/>
        </w:rPr>
        <w:t>附录 C：关于翻译服务的备注</w:t>
      </w:r>
    </w:p>
    <w:p>
      <w:pPr>
        <w:spacing w:after="80" w:line="300" w:lineRule="auto"/>
      </w:pPr>
      <w:r>
        <w:rPr>
          <w:rFonts w:ascii="Times New Roman" w:hAnsi="Times New Roman" w:eastAsia="Noto Serif CJK SC"/>
          <w:sz w:val="21"/>
        </w:rPr>
        <w:t>百度、Microsoft Azure、Google Cloud、DeepL 等服务的免费额度、计费方式、鉴权方式和接口版本可能随时间调整。开发时应以各平台当期官方文档为准；本方案只规定“可插拔 Provider 架构”，不把任何一家平台当前的免费额度写入核心业务逻辑。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Noto Serif CJK SC"/>
        <w:color w:val="787878"/>
        <w:sz w:val="17"/>
      </w:rPr>
      <w:t xml:space="preserve">第 </w:t>
    </w:r>
    <w:r>
      <w:rPr>
        <w:rFonts w:ascii="Times New Roman" w:hAnsi="Times New Roman" w:eastAsia="Noto Serif CJK SC"/>
        <w:color w:val="787878"/>
        <w:sz w:val="17"/>
      </w:rPr>
    </w:r>
    <w:fldSimple w:instr="PAGE"/>
    <w:r>
      <w:rPr>
        <w:rFonts w:ascii="Times New Roman" w:hAnsi="Times New Roman" w:eastAsia="Noto Serif CJK SC"/>
        <w:color w:val="78787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宋体"/>
      </w:rPr>
      <w:t>Research Reader 制作实施方案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Noto Serif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Noto Serif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Noto Serif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Reader 详细制作与实施方案 v1.1</dc:title>
  <dc:subject>本地科研 PDF 阅读、翻译、ChatGPT 辅助解释、知识积累、数据查看与导出实施方案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