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大豆の収量クラス分類における土壌水分量データの活用と機械学習アプローチに関する包括的研究報告書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序論</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世界的な気候変動の進行に伴い、農業生産システムはかつてない規模の環境ストレスに直面している。中でも干ばつや熱波といった極端な気象現象は、世界的なタンパク質および植物油脂の主要供給源である大豆（</w:t>
      </w:r>
      <w:r w:rsidDel="00000000" w:rsidR="00000000" w:rsidRPr="00000000">
        <w:rPr>
          <w:rFonts w:ascii="Google Sans" w:cs="Google Sans" w:eastAsia="Google Sans" w:hAnsi="Google Sans"/>
          <w:i w:val="1"/>
          <w:iCs w:val="1"/>
          <w:color w:val="1f1f1f"/>
          <w:rtl w:val="0"/>
        </w:rPr>
        <w:t xml:space="preserve">Glycine max</w:t>
      </w:r>
      <w:r w:rsidDel="00000000" w:rsidR="00000000" w:rsidRPr="00000000">
        <w:rPr>
          <w:rFonts w:ascii="Google Sans" w:cs="Google Sans" w:eastAsia="Google Sans" w:hAnsi="Google Sans"/>
          <w:color w:val="1f1f1f"/>
          <w:rtl w:val="0"/>
        </w:rPr>
        <w:t xml:space="preserve">）の収量に甚大な被害をもたらす主要因となっている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。このような背景から、精密農業（Precision Agriculture）および農業気象学の領域においては、農地における微気象条件や土壌水分状態をリアルタイムでモニタリングし、作物の最終的な収量や品質を早期かつ高精度に予測するデータ駆動型アプローチが急速に普及してい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本報告書は、大豆の収量（Yield）を予測するにあたり、土壌水分量データ（Soil Moisture）を入力特徴量の中核に据え、対象を連続値の回帰問題ではなく「クラス分類（Classification）」としてアプローチする研究計画に向けた包括的な論考を提供する。収量を特定の閾値に基づいて「高・中・低」や「平年並み・著しい減収」などのクラスに分類するアプローチは、単なる収穫量の推計にとどまらず、灌漑スケジューリングの最適化、パラメトリック農業保険の支払いトリガーの判定、さらにはサプライチェーン全体のリスク管理において極めて実務的な価値を持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本稿では、類似する先行研究の動向、入力データの最適な組み合わせ手法、現代の機械学習パラダイムにおける主流の分類アルゴリズム、そして本分野における技術的な課題と将来的な新規性の創出について、深層的な分析と洞察を展開する。</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類似研究の有無と代表的な論文の概要</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豆の収量予測に機械学習や深層学習を適用した研究は、過去10年間で爆発的に増加している。その大半は単位面積あたりの収量（kg/haやbushels/acre）を連続変数として予測する回帰モデルであるが、特定の収量水準や品質低下のリスクをカテゴリカルに評価するクラス分類研究も近年注目を集めてい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。クラス分類への移行は、農業現場において「いつ、どの区画に対して介入（灌漑や施肥）を行うべきか」という二値的または順序的な意思決定を支援するために必然的な進化といえる。</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土壌水分量や関連する環境要因を用いた代表的な先行研究は、大きく分けて「マクロスケールでの時空間予測モデル」、「作物の生理的障害リスクの分類」、そして「知識誘導型のハイブリッドモデリング」の三つの潮流に分類される。</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第一の潮流は、衛星リモートセンシングデータと深層学習を用いたマクロスケール（郡レベルや広域）の収量予測である。Fathiらは、米国本土の大豆収量を予測するために、Google Earth Engine（GEE）上で取得した時系列の衛星画像（Sentinel-1, Sentinel-2）と気象データ、さらに土壌水分量データを統合した時空間深層学習フレームワークを開発した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研究では、空間的な特徴抽出に畳み込みニューラルネットワーク（CNN）を、時間的な推移のモデリングに長短期記憶ネットワーク（LSTM）を組み合わせたCNN-LSTMアーキテクチャが採用された。特徴的なのは、土壌水分量を含む各変数をヒストグラムベースのテンソルとして表現し、大豆の生育ステージに応じた動的な特徴を学習させることで、決定係数（</w:t>
      </w:r>
      <w:r w:rsidDel="00000000" w:rsidR="00000000" w:rsidRPr="00000000">
        <w:rPr>
          <w:rFonts w:ascii="Google Sans" w:cs="Google Sans" w:eastAsia="Google Sans" w:hAnsi="Google Sans"/>
          <w:color w:val="1f1f1f"/>
        </w:rPr>
        <w:drawing>
          <wp:inline distB="19050" distT="19050" distL="19050" distR="19050">
            <wp:extent cx="228600" cy="200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）が0.90を超える極めて高い予測精度を達成している点である</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の潮流として、収量そのものではなく、収量低下や品質劣化の直接的な原因となる「生理的障害」や「倒伏」をクラス分類する研究が挙げられる。日本の農業・食品産業技術総合研究機構（農研機構：NARO）は、大豆の重大な生育障害である「青立ち（栄養成長から生殖成長への移行不全）」や「裂皮粒（種皮のひび割れ）」の発生リスクを分類・予測するAIモデルを開発している</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この研究では、国内4か所で収集された16年分（約500事例）の大豆の栽培データと、気温および土壌水分の時系列データを機械学習（ランダムフォレスト等）に入力した。その結果、開花期以降の高温と土壌水分の過不足（特に10月上旬の土壌水分管理の失敗）がこれらの障害リスクを劇的に高めるという物理的メカニズムをデータ駆動型で証明し、農家への早期警報システム（大豆灌水支援システム）として実用化している</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第三の潮流は、純粋なデータ駆動型モデルの限界を克服するための「知識誘導型機械学習（KGML: Knowledge-Guided Machine Learning）」である。WangらやLiuらの研究は、物理ベースの作物生育シミュレーションモデル（APSIMやDSSATなど）と機械学習を融合させたハイブリッドアプローチを展開している</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。これらの研究では、気象データからまず作物モデルを介して「根群域土壌水分量（Root-Zone Soil Moisture）」などの未観測な中間変数をシミュレートし、その出力をさらにAttention（注意機構）を備えたニューラルネットワークに入力して最終的な収量を予測または分類する</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この手法は、極端な干ばつ環境下において純粋な機械学習モデルが陥りがちな「収量の過大評価（実際には枯死しているにもかかわらず平年並みと予測してしまうエラー）」を強力に抑制し、物理的法則に準拠した堅牢な予測を実現している</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先行研究から得られる重要な洞察は、収量のクラス分類問題において、土壌水分量は単なる一つの環境変数ではなく、大気からの蒸発散要求と植物の生理的応答（気孔の開閉や光合成の停止）を繋ぐ「ボトルネック変数」として機能しているということである。したがって、土壌水分をいかに高精度にモデルに組み込むかが、分類精度を左右する決定的な要因となる。</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入力データの傾向：土壌水分量単独の限界とマルチモーダル統合</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豆収量のクラス分類を目的とする場合、「土壌水分量データのみ」を入力特徴量として使用するアプローチは学術的にも実務的にも推奨されず、実際に行われているケースも極めて限定的である。最先端の研究パラダイムにおいては、土壌水分データと気象データ、衛星画像から得られる植生指数などを組み合わせた「マルチモーダルデータの統合」が標準的な手法となっている</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土壌水分量単独モデリングの物理的および統計的限界</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土壌水分量が単独で用いられない最大の理由は、作物の成長と最終的な収量が、土壌中の水分のみならず、光合成を駆動する日射量、蒸散速度を決定する大気差圧（Vapor Pressure Deficit）、および土壌内の養分利用可能性といった多様な環境要因の非線形な相互作用によって決定されるためである</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大気が極度に乾燥し気温が高い状態（熱波）において、たとえ土壌中に水分が豊富に存在したとしても、大豆は自身の水分喪失を防ぐために気孔を閉じ、結果として二酸化炭素の取り込みが停止して光合成能力が低下する。逆に、土壌水分が枯渇していても、冷涼で湿度が高い環境であればストレスの進行は緩やかになる</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。土壌水分量単独のモデルでは、こうした「大気と土壌の結合状態（Land-Atmosphere Coupling）」を表現することができず、回帰モデルであれ分類モデルであれ、決定係数（</w:t>
      </w:r>
      <w:r w:rsidDel="00000000" w:rsidR="00000000" w:rsidRPr="00000000">
        <w:rPr>
          <w:rFonts w:ascii="Google Sans" w:cs="Google Sans" w:eastAsia="Google Sans" w:hAnsi="Google Sans"/>
          <w:color w:val="1f1f1f"/>
        </w:rPr>
        <w:drawing>
          <wp:inline distB="19050" distT="19050" distL="19050" distR="19050">
            <wp:extent cx="228600" cy="2000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）や分類精度（Accuracy）が著しく低下することが実証されている</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推奨される入力変数の構成と主要な指標</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高い汎化性能を持つ分類器を構築するために、現在の研究で頻繁に組み合わされる入力データのカテゴリと、その代表的な指標を以下の表に整理する。</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データカテゴリ</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代表的な変数・指標</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収量分類における物理的意義および機能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土壌水分（観測・推計）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表面土壌水分 (SSM), 根群域土壌水分 (RZSM)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SSMは地表0〜5cmの水分を示し、発芽や初期生育に影響する。RZSMは0〜100cmの水分で、干ばつ時の直接的な吸水能力と水ストレスを規定する重要な変数である</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気象・大気強制力</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最高/最低気温, 降水量, 蒸発散量 (ET), 日射量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蒸発散量は土壌水分の枯渇速度を決定し、最高気温は特に開花期以降の熱ストレス（花器の脱落や種子の発育不良）を直接的に引き起こす</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光学リモートセンシング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NDVI, EVI, NDWI, LST (地表面温度)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NDVI/EVIは植物のバイオマスやクロロフィル活性を捕捉し、NDWI（正規化水指数）は植物体内の水分状態を評価する。LSTは気孔閉鎖による葉温上昇（水ストレス）を鋭敏に検知する</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地形および土壌特性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標高 (DEM), 傾斜, 土壌テクスチャ (砂・粘土比率), 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地形は降雨時の表面流出や局所的な水分の集積（空間的非均質性）を決定し、土壌テクスチャは圃場の最大保水力と透水性を定義する静的な特徴量である</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農業干ばつ・水分ストレス指数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SWDI (Soil Water Deficit Index), SPEI, CWSI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気象データと土壌水分量を統合し、相対的な水分不足度を正規化した指標。干ばつの深刻度を数値化し、クラス分類の明確な境界（閾値）を学習させるのに有効である</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表面土壌水分（SSM）と根群域土壌水分（RZSM）の峻別</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入力データを選定する上で、研究者が直面する極めて重要な課題が「土壌水分の深さ」である。NASAのSMAP（Soil Moisture Active Passive）やESAのSMOS、Sentinel-1などの人工衛星が搭載するマイクロ波放射計・散乱計が観測できるのは、電磁波の透過深度の限界から地表から数センチメートル程度の「表面土壌水分（SSM）」に限定される</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。しかし、大豆が光合成を維持するために実際に吸水しているのは、より深層に広がる「根群域土壌水分（RZSM）」である</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物理的ギャップを埋めるため、高度な機械学習パイプラインにおいては、衛星観測によるSSMを直接分類器に入力するのではなく、Richards（リチャーズ）式に基づく不飽和土壌水分移動モデルや指数関数的フィルター（Exponential Filter）を用いて、SSMから深層のRZSMを推計・ダウンスケーリングする前処理が組み込まれている</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。RZSMを入力特徴量に含めることで、干ばつが長引いた際の時間差を伴う収量低下（タイムラグ効果）をモデルに正しく学習させることが可能となる。</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派生指標の導入：SWDIとNDWIのシナジー効果</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単なる体積含水率（</w:t>
      </w:r>
      <w:r w:rsidDel="00000000" w:rsidR="00000000" w:rsidRPr="00000000">
        <w:rPr>
          <w:rFonts w:ascii="Google Sans" w:cs="Google Sans" w:eastAsia="Google Sans" w:hAnsi="Google Sans"/>
          <w:color w:val="1f1f1f"/>
        </w:rPr>
        <w:drawing>
          <wp:inline distB="19050" distT="19050" distL="19050" distR="19050">
            <wp:extent cx="581174" cy="20007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1174" cy="2000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）ではなく、作物の生理的限界に基づいた派生指標を利用することが、分類精度の向上に直結する。たとえば、土壌水分不足指数（SWDI: Soil Water Deficit Index）は、土壌の圃場容水量（Field Capacity）と永久しおれ点（Wilting Point）を基準として現在の水分量を正規化したものであり、負の値が大きくなるほど深刻な農業干ばつを示す</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。同様に、衛星画像から得られる正規化水指数（</w:t>
      </w:r>
      <w:r w:rsidDel="00000000" w:rsidR="00000000" w:rsidRPr="00000000">
        <w:rPr>
          <w:rFonts w:ascii="Google Sans" w:cs="Google Sans" w:eastAsia="Google Sans" w:hAnsi="Google Sans"/>
          <w:color w:val="1f1f1f"/>
        </w:rPr>
        <w:drawing>
          <wp:inline distB="19050" distT="19050" distL="19050" distR="19050">
            <wp:extent cx="1793081" cy="200291"/>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793081" cy="2002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）は、近赤外（NIR）と短波長赤外（SWIR）の反射率の違いを利用して、植物のキャノピー（群落）内の水分含有量を直接的に評価する</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土壌中の水分不足を示すSWDIと、植物体内の水分ストレスを示すNDWIを同時に分類器に入力することで、モデルは「土壌は乾燥しているが、植物はまだ水分を保持している（軽度のストレス）」状態と、「土壌も植物体内も完全に乾燥している（致命的なダメージ）」状態を正確に識別し、収量クラスをより高精度に分離することが可能になる。</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使用されている分類アルゴリズムの主流と技術動向</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豆の収量分類（および予測）タスクにおいて現在主流となっているアルゴリズムは、決定木に基づくアンサンブル学習手法（特にランダムフォレストやXGBoost）と、時空間パターンの認識に特化した深層学習アーキテクチャの二本柱であ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。また、クラス分類特有の「データ不均衡（Class Imbalance）問題」に対処するためのサンプリングアルゴリズムの適用が標準化している。</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主要な機械学習アルゴリズムの比較</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手法・アルゴリズム</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概要および特徴</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農業データ分類における利点</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農業データ分類における欠点・課題</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ランダムフォレスト (Random Forest: RF)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多数の決定木をバギング（Bootstrap Aggregating）により構築し、多数決でクラスを分類するアンサンブル学習。</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多重共線性（気象データ間の強い相関など）に対して極めて堅牢であり、外れ値の影響を受けにくい。特徴量の重要度を容易に出力できるため、農学的解釈性が高い</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学習データに含まれない極端な値（過去に例のない規模の熱波など）に対する外挿能力がなく、時間的な依存関係（時系列推移）のモデリングには不向きである</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勾配ブースティング (XGBoost, LightGBM, CatBoost)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誤差を補正する決定木を直列（逐次的）に構築し、強力な学習器を生成する手法。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欠損値の自動処理能力が高く、多くの場合RFよりも高い分類精度と低い誤差を達成する。特にCatBoostは、土壌分類や品種などのカテゴリ変数の処理に優れる</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ハイパーパラメータ（学習率、木の深さなど）の調整が非常に複雑であり、小規模なデータセットでは過学習（Overfitting）のリスクが極めて高い</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サポートベクターマシン (SVM)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高次元空間において、マージンを最大化する超平面（Hyperplane）を定義してクラスを分離する手法。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カーネルトリックを用いることで、土壌水分と収量間の複雑な非線形関係を効果的に学習できる。小規模データでも安定した分類が可能</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データセットが大規模（数万件規模のピクセルデータ等）になると計算コストが指数関数的に増大する。また、ノイズの多い環境データではアンサンブル学習に劣る</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深層学習 (DL: CNN, LSTM)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多層のニューラルネットワーク。空間的なパターン（CNN）や時系列の依存関係（LSTM）の抽出に特化。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衛星画像（空間分布）から健康状態の局所的なムラを抽出し、毎日の気象・土壌水分の時間的推移から累積的なストレスを学習できる。精度面では最先端</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膨大な学習データ（ビッグデータ）が不可欠であり、学習プロセスがブラックボックス化するため、「なぜそのクラスに分類されたか」という理由をエンドユーザーに説明しにくい</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包括的なシステマティックレビューによれば、トウモロコシや大豆の収量予測・分類において歴史的にも現在においても最も広く使用されているのはランダムフォレスト（RF）であり、全体のモデル採用頻度の約23%を占め、次いでANN（人工ニューラルネットワーク）、SVM、XGBoostと続いてい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RFやXGBoostといった木系のアンサンブル学習が圧倒的な支持を集めている理由は、単なる分類精度の高さだけではない。「特徴量の重要度（Feature Importance）」を定量的に抽出できるという利点が、研究者や農業政策立案者にとって極めて価値が高いからである。たとえば、「大豆の収量が低クラスに分類された主要因は、8月第2週の土壌水分の低下である」といった具体的なインサイトを提供できることは、ブラックボックスな深層学習に対する決定的なアドバンテージとなる</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。一方で、大規模な衛星画像ピクセルをそのまま処理する場合には、手動での特徴量設計（Feature Engineering）を必要としないCNNやLSTMの採用が必須となりつつある。</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データ不均衡問題とSMOTEの統合</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大豆の収量クラス分類タスクにおいて、研究者が直面する最大の障害の一つが「クラスの不均衡（Class Imbalance）」である。自然界において、「通常の収量」が得られる年や地域のデータは豊富に存在する一方で、「極端な干ばつによる壊滅的な低収量」という異常事態のデータ（マイノリティクラス）は極めて少ない。このような不均衡なデータセットをそのままRFやSVMに入力すると、モデルは全体の正答率（Accuracy）を上げるために、少数派である低収量クラスを無視してすべてを「通常収量」と分類する強いバイアスを獲得してしまう</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この問題に対する標準的な解決策として、SMOTE（Synthetic Minority Over-sampling Technique）の導入が広く行われている</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SMOTEは、少数派クラスのデータポイントを特徴空間上にプロットし、k近傍法（k-NN）を用いて既存のデータポイント間に人工的な合成データを生成することで、クラス間のバランスを数学的に均等化するアルゴリズムである。最先端の研究では、主成分分析（PCA）による次元削減とSMOTEを組み合わせたパイプラインにより、ハイブリッドXGBoostモデルのF1スコアおよびリコール（低収量の見逃し防止能力）を劇的に向上させている</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この研究アプローチにおける技術的な課題と新規性の創出</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土壌水分量を用いた大豆収量のクラス分類」というテーマは極めて実用的かつ有望であるが、既存研究を単になぞるだけでは学術的な新規性は乏しい。この分野には未解決の技術的課題が山積しており、それらを克服するための独自のアプローチを設計することが求められる。</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分野特有の技術的課題（Challenges）</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空間的・時間的スケールの不整合（Scale Mismatch）</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述の通り、SMAPなどの衛星由来の土壌水分データは空間解像度が9km～36kmと非常に粗く、数ヘクタール単位の農場の状態を評価するには「解像度が低すぎる」という問題がある。気象データや高解像度の光学衛星画像（10m〜30m）と土壌水分データを同じモデルに入力するためには、空間スケールを一致させる必要がある。このため、機械学習を用いて土壌水分データを高解像度化（ダウンスケーリング）する前処理が必須となり、この変換過程で生じるノイズや誤差が、最終的な収量分類の精度を低下させるリスクが存在する</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 フェノロジー（生育ステージ）への高度な依存性</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豆の収量決定プロセスにおいて、環境ストレスの影響度は一律ではない。栄養成長期（Vステージ）における土壌水分の不足は、後の降雨によってある程度回復可能であるが、生殖成長期、特に開花期（R1〜R2）から莢伸長期（R3〜R4）、そして子実肥大期（R5〜R6）における水分ストレスは、収量に壊滅的な打撃を与える。研究によれば、R5〜R6ステージにおける100%の落葉（極度のストレス状態）は最大75%の収量減をもたらすのに対し、R1〜R2ステージでの同等のストレスは6%程度の減収にとどまると報告されている</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したがって、機械学習モデルに「シーズン全体の平均土壌水分量」を単一の変数として入力するアプローチは、生物学的な実態を反映しておらず、精度が頭打ちになる</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。モデルは時系列データの中から、特定のフェノロジーにおけるストレスを正確に抽出する能力を持たなければならない。</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考えられる新規性（Novelty &amp; Future Directions）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上記の課題を解決し、本研究テーマにおいて高いオリジナリティを主張するための具体的なアプローチを以下に提案する。</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SHAPやLIMEを用いたフェノロジー依存性のXAI（説明可能AI）解析</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「ブラックボックス化」という機械学習の最大の欠点を逆手に取り、モデルの解釈性そのものを研究の主眼とするアプローチである。予測結果に対してSHAP（SHapley Additive exPlanations）などのXAI技術を適用し、各特徴量の限界貢献度を算出する</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単に「XGBoostを用いて精度が上がった」と結論付けるのではなく、SHAP値の時系列変化を分析することで、「大豆がLow Yield（低収量）クラスに分類された最大の要因は、R5（子実肥大期）の期間に発生した土壌水分の枯渇であり、V期（栄養成長期）の乾燥は分類にほとんど寄与していない」という事実を定量的に証明する。これにより、AIが「大豆の生物学的なフェノロジー（脆弱性の変化）を自律的に学習した」ことを農学的に立証でき、極めて高い学術的価値が生まれる</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非対称損失関数（Asymmetrical Loss Function）の導入によるリスク回避型モデリング</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一般的な機械学習の損失関数（Mean Squared Errorなど）は、予測のブレに対して対称的にペナルティを与える。しかし、食糧安全保障や農業保険の文脈においては、誤分類のリスクは非対称である。「深刻な干ばつで不作になる」という事実を「平年並みの収量になる」と誤って分類（過大評価）してしまうことは、対応の遅れや保険の不払いを招き、農家の生活を脅かす致命的なエラーとなる。 そこで、モデルの学習過程において、収量を過大評価した場合のペナルティを、過小評価した場合よりも重く設定する「</w:t>
      </w:r>
      <w:r w:rsidDel="00000000" w:rsidR="00000000" w:rsidRPr="00000000">
        <w:rPr>
          <w:rFonts w:ascii="Google Sans" w:cs="Google Sans" w:eastAsia="Google Sans" w:hAnsi="Google Sans"/>
          <w:b w:val="1"/>
          <w:bCs w:val="1"/>
          <w:color w:val="1f1f1f"/>
          <w:rtl w:val="0"/>
        </w:rPr>
        <w:t xml:space="preserve">非対称損失関数</w:t>
      </w:r>
      <w:r w:rsidDel="00000000" w:rsidR="00000000" w:rsidRPr="00000000">
        <w:rPr>
          <w:rFonts w:ascii="Google Sans" w:cs="Google Sans" w:eastAsia="Google Sans" w:hAnsi="Google Sans"/>
          <w:color w:val="1f1f1f"/>
          <w:rtl w:val="0"/>
        </w:rPr>
        <w:t xml:space="preserve">」を導入した分類アルゴリズムを設計する</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。これにより、極端気象下においても確実にアラートを発する「保守的・リスク回避型」の専用AIを構築したという強い新規性を主張できる。</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パラメトリック農業保険のトリガーメカニズムへの応用</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本研究のアプローチを、近年急速に市場を拡大している「パラメトリック保険（Parametric Crop Insurance）」の設計に直接結びつける構成とする。パラメトリック保険とは、実際の損害を現地で査定するのではなく、「土壌水分量が一定期間、閾値を下回った場合」などの客観的なデータ指標（インデックス）に基づいて自動的に保険金を支払う仕組みであ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本研究で開発する土壌水分ベースの収量クラス分類モデルを、「低収量クラスに分類された確率」をそのまま保険の支払いトリガー（Payout Trigger）として機能するアルゴリズムとして提示する。これにより、基盤的なデータサイエンスの研究を、農業金融・フィンテックの社会実装ソリューションへと昇華させることが可能である</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知識誘導型機械学習（KGML）による物理的制約の統合</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純粋なデータ駆動型モデルの限界を突破するため、物理ベースの作物生育モデル（APSIMやDSSATなど）の出力を機械学習に統合する知識誘導型機械学習（KGML）を採用する</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具体的には、作物モデルが計算した「根群域の土壌水分の動態」や「気孔コンダクタンスの低下率」といった物理的・生理学的な中間変数を事前学習させ、その重み付けを土壌水分データとともにニューラルネットワークに入力する。これにより、過去の観測データに存在しない「未知の極端な気候条件（熱波と干ばつの複合災害）」に対しても、物理法則から逸脱しない堅牢なクラス分類が可能となるモデル構造を提案する</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結論</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豆の収量クラス分類において、「土壌水分量データ」を入力の中核に据える本研究アプローチは、気候変動適応策や精密農業の文脈において極めて重要かつタイムリーなテーマである。本報告書の包括的分析から、以下の洞察が導き出された。</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に、大豆の収量を対象としたデータサイエンス研究は、回帰による絶対量の予測から、意思決定支援（灌漑トリガーやパラメトリック保険など）に直結するクラス分類（Classification）へとパラダイムシフトが進行中である。第二に、入力データにおいては土壌水分量単独の使用は物理的・統計的限界があり、気象データや衛星由来の植生指数（NDVI等）とのマルチモーダル融合が不可欠である。特に、表面土壌水分（SSM）から根群域土壌水分（RZSM）への変換や、土壌水分不足指数（SWDI）などの派生指標の導入が分類精度を劇的に向上させる。</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に、アルゴリズムの選定にあたっては、農学的解釈性に優れたランダムフォレストやXGBoostなどのアンサンブル学習がベースラインとして最も信頼されている。これに加えて、異常気象による「低収量クラス」の圧倒的なデータ不足を補うため、SMOTEによるデータ拡張手法の統合が標準的なアプローチとなっている。</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後に、本研究テーマで学術的な新規性を獲得するためには、アルゴリズムの単純な精度競争を脱却する必要がある。大豆のフェノロジー（生育ステージ）に依存した水分ストレスの感受性をSHAP等の説明可能AI技術で定量的に解明するアプローチや、異常気象時の過大評価を抑制する非対称損失関数の設計、あるいは物理モデルを組み込んだ知識誘導型機械学習（KGML）の導入といった、目的志向型の高度なモデル設計に取り組むことが、研究の独自性と社会的インパクトを最大化するための鍵となる。これらの戦略的アプローチを統合することで、本研究計画は国際的な学術コミュニティにおいても高く評価されるポテンシャルを十分に有していると結論付けられる。</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Model for Soybean Yield Prediction Integrating ... - MDPI, </w:t>
      </w:r>
      <w:hyperlink r:id="rId9">
        <w:r w:rsidDel="00000000" w:rsidR="00000000" w:rsidRPr="00000000">
          <w:rPr>
            <w:rFonts w:ascii="Google Sans" w:cs="Google Sans" w:eastAsia="Google Sans" w:hAnsi="Google Sans"/>
            <w:color w:val="0000ee"/>
            <w:sz w:val="24"/>
            <w:szCs w:val="24"/>
            <w:u w:val="single"/>
            <w:rtl w:val="0"/>
          </w:rPr>
          <w:t xml:space="preserve">https://www.mdpi.com/2079-3197/13/1/4</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Parametric crop insurance | Apex Insurance Brokers Wiki, </w:t>
      </w:r>
      <w:hyperlink r:id="rId10">
        <w:r w:rsidDel="00000000" w:rsidR="00000000" w:rsidRPr="00000000">
          <w:rPr>
            <w:rFonts w:ascii="Google Sans" w:cs="Google Sans" w:eastAsia="Google Sans" w:hAnsi="Google Sans"/>
            <w:color w:val="0000ee"/>
            <w:sz w:val="24"/>
            <w:szCs w:val="24"/>
            <w:u w:val="single"/>
            <w:rtl w:val="0"/>
          </w:rPr>
          <w:t xml:space="preserve">https://apexinsurancebrokers.co.uk/wiki/parametric-crop-insurance/</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Maize and soybean yield prediction using machine learning methods, </w:t>
      </w:r>
      <w:hyperlink r:id="rId11">
        <w:r w:rsidDel="00000000" w:rsidR="00000000" w:rsidRPr="00000000">
          <w:rPr>
            <w:rFonts w:ascii="Google Sans" w:cs="Google Sans" w:eastAsia="Google Sans" w:hAnsi="Google Sans"/>
            <w:color w:val="0000ee"/>
            <w:sz w:val="24"/>
            <w:szCs w:val="24"/>
            <w:u w:val="single"/>
            <w:rtl w:val="0"/>
          </w:rPr>
          <w:t xml:space="preserve">https://d-nb.info/1370736878/34</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Maize and soybean yield prediction using machine learning,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https://www.researchgate.net/publication/391325681_Maize_and_soybean_yield_prediction_using_machine_learning_methods_a_systematic_literature_review</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County-Level Soybean Yield Prediction Using Deep CNN-LSTM, </w:t>
      </w:r>
      <w:hyperlink r:id="rId13">
        <w:r w:rsidDel="00000000" w:rsidR="00000000" w:rsidRPr="00000000">
          <w:rPr>
            <w:rFonts w:ascii="Google Sans" w:cs="Google Sans" w:eastAsia="Google Sans" w:hAnsi="Google Sans"/>
            <w:color w:val="0000ee"/>
            <w:sz w:val="24"/>
            <w:szCs w:val="24"/>
            <w:u w:val="single"/>
            <w:rtl w:val="0"/>
          </w:rPr>
          <w:t xml:space="preserve">https://www.mdpi.com/1424-8220/19/20/4363</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Soybean Yield Prediction with High-Throughput Phenotyping Data, </w:t>
      </w:r>
      <w:hyperlink r:id="rId14">
        <w:r w:rsidDel="00000000" w:rsidR="00000000" w:rsidRPr="00000000">
          <w:rPr>
            <w:rFonts w:ascii="Google Sans" w:cs="Google Sans" w:eastAsia="Google Sans" w:hAnsi="Google Sans"/>
            <w:color w:val="0000ee"/>
            <w:sz w:val="24"/>
            <w:szCs w:val="24"/>
            <w:u w:val="single"/>
            <w:rtl w:val="0"/>
          </w:rPr>
          <w:t xml:space="preserve">https://www.mdpi.com/2077-0472/16/1/22</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data mining techniques for predicting rice crop yield in, </w:t>
      </w:r>
      <w:hyperlink r:id="rId15">
        <w:r w:rsidDel="00000000" w:rsidR="00000000" w:rsidRPr="00000000">
          <w:rPr>
            <w:rFonts w:ascii="Google Sans" w:cs="Google Sans" w:eastAsia="Google Sans" w:hAnsi="Google Sans"/>
            <w:color w:val="0000ee"/>
            <w:sz w:val="24"/>
            <w:szCs w:val="24"/>
            <w:u w:val="single"/>
            <w:rtl w:val="0"/>
          </w:rPr>
          <w:t xml:space="preserve">https://www.semanticscholar.org/paper/Application-of-data-mining-techniques-for-rice-crop-Gandhi-Armstrong/4e2b9ebdee40a6b1be3597d7b68b2cb2cce0a309</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parametric insurance to build financial resilience | undp, </w:t>
      </w:r>
      <w:hyperlink r:id="rId16">
        <w:r w:rsidDel="00000000" w:rsidR="00000000" w:rsidRPr="00000000">
          <w:rPr>
            <w:rFonts w:ascii="Google Sans" w:cs="Google Sans" w:eastAsia="Google Sans" w:hAnsi="Google Sans"/>
            <w:color w:val="0000ee"/>
            <w:sz w:val="24"/>
            <w:szCs w:val="24"/>
            <w:u w:val="single"/>
            <w:rtl w:val="0"/>
          </w:rPr>
          <w:t xml:space="preserve">https://www.undp.org/sites/g/files/zskgke326/files/2024-10/undp_gcc_parametric_insurance_to_build_financial_resilience.pdf</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Crop yield prediction using machine learning - OUCI, </w:t>
      </w:r>
      <w:hyperlink r:id="rId17">
        <w:r w:rsidDel="00000000" w:rsidR="00000000" w:rsidRPr="00000000">
          <w:rPr>
            <w:rFonts w:ascii="Google Sans" w:cs="Google Sans" w:eastAsia="Google Sans" w:hAnsi="Google Sans"/>
            <w:color w:val="0000ee"/>
            <w:sz w:val="24"/>
            <w:szCs w:val="24"/>
            <w:u w:val="single"/>
            <w:rtl w:val="0"/>
          </w:rPr>
          <w:t xml:space="preserve">https://ouci.dntb.gov.ua/en/works/73m5aZ8l/</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Classification-based genomic prediction for early identification of,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https://pmc.ncbi.nlm.nih.gov/articles/PMC13168174/</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County-Level Soybean Yield Prediction Using Deep CNN-LSTM,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https://pmc.ncbi.nlm.nih.gov/articles/PMC6832950/</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Soybean Lodging Classification and Yield Prediction Using ... - MDPI, </w:t>
      </w:r>
      <w:hyperlink r:id="rId20">
        <w:r w:rsidDel="00000000" w:rsidR="00000000" w:rsidRPr="00000000">
          <w:rPr>
            <w:rFonts w:ascii="Google Sans" w:cs="Google Sans" w:eastAsia="Google Sans" w:hAnsi="Google Sans"/>
            <w:color w:val="0000ee"/>
            <w:sz w:val="24"/>
            <w:szCs w:val="24"/>
            <w:u w:val="single"/>
            <w:rtl w:val="0"/>
          </w:rPr>
          <w:t xml:space="preserve">https://www.mdpi.com/2072-4292/17/9/1490</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Machine-Learning Methods for Soil Moisture ... - MDPI, </w:t>
      </w:r>
      <w:hyperlink r:id="rId21">
        <w:r w:rsidDel="00000000" w:rsidR="00000000" w:rsidRPr="00000000">
          <w:rPr>
            <w:rFonts w:ascii="Google Sans" w:cs="Google Sans" w:eastAsia="Google Sans" w:hAnsi="Google Sans"/>
            <w:color w:val="0000ee"/>
            <w:sz w:val="24"/>
            <w:szCs w:val="24"/>
            <w:u w:val="single"/>
            <w:rtl w:val="0"/>
          </w:rPr>
          <w:t xml:space="preserve">https://www.mdpi.com/2073-4441/17/11/1638</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プレスリリース (研究成果) 大豆の生育障害を予測するAIモデルを開発, </w:t>
      </w:r>
      <w:hyperlink r:id="rId22">
        <w:r w:rsidDel="00000000" w:rsidR="00000000" w:rsidRPr="00000000">
          <w:rPr>
            <w:rFonts w:ascii="Google Sans" w:cs="Google Sans" w:eastAsia="Google Sans" w:hAnsi="Google Sans"/>
            <w:color w:val="0000ee"/>
            <w:sz w:val="24"/>
            <w:szCs w:val="24"/>
            <w:u w:val="single"/>
            <w:rtl w:val="0"/>
          </w:rPr>
          <w:t xml:space="preserve">https://www.naro.go.jp/publicity_report/press/laboratory/niaes/174747.html</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農研機構が大豆の生育障害を予測するAIモデルを開発 - SAc WEB, </w:t>
      </w:r>
      <w:hyperlink r:id="rId23">
        <w:r w:rsidDel="00000000" w:rsidR="00000000" w:rsidRPr="00000000">
          <w:rPr>
            <w:rFonts w:ascii="Google Sans" w:cs="Google Sans" w:eastAsia="Google Sans" w:hAnsi="Google Sans"/>
            <w:color w:val="0000ee"/>
            <w:sz w:val="24"/>
            <w:szCs w:val="24"/>
            <w:u w:val="single"/>
            <w:rtl w:val="0"/>
          </w:rPr>
          <w:t xml:space="preserve">https://hsac.jp/13007/</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長期データと機械学習で挑む、黒大豆の収量安定化 - 農研機構, </w:t>
      </w:r>
      <w:hyperlink r:id="rId24">
        <w:r w:rsidDel="00000000" w:rsidR="00000000" w:rsidRPr="00000000">
          <w:rPr>
            <w:rFonts w:ascii="Google Sans" w:cs="Google Sans" w:eastAsia="Google Sans" w:hAnsi="Google Sans"/>
            <w:color w:val="0000ee"/>
            <w:sz w:val="24"/>
            <w:szCs w:val="24"/>
            <w:u w:val="single"/>
            <w:rtl w:val="0"/>
          </w:rPr>
          <w:t xml:space="preserve">https://www.naro.go.jp/project/society5-sdgs/reaserch_result/168752.html</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(研究成果) 地域に蓄積された栽培データを活用し収量変動要因を解析, </w:t>
      </w:r>
      <w:hyperlink r:id="rId25">
        <w:r w:rsidDel="00000000" w:rsidR="00000000" w:rsidRPr="00000000">
          <w:rPr>
            <w:rFonts w:ascii="Google Sans" w:cs="Google Sans" w:eastAsia="Google Sans" w:hAnsi="Google Sans"/>
            <w:color w:val="0000ee"/>
            <w:sz w:val="24"/>
            <w:szCs w:val="24"/>
            <w:u w:val="single"/>
            <w:rtl w:val="0"/>
          </w:rPr>
          <w:t xml:space="preserve">https://www.naro.go.jp/publicity_report/press/laboratory/niaes/168580.html</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Knowledge-guided machine learning model with soil moisture for, </w:t>
      </w:r>
      <w:hyperlink r:id="rId26">
        <w:r w:rsidDel="00000000" w:rsidR="00000000" w:rsidRPr="00000000">
          <w:rPr>
            <w:rFonts w:ascii="Google Sans" w:cs="Google Sans" w:eastAsia="Google Sans" w:hAnsi="Google Sans"/>
            <w:color w:val="0000ee"/>
            <w:sz w:val="24"/>
            <w:szCs w:val="24"/>
            <w:u w:val="single"/>
            <w:rtl w:val="0"/>
          </w:rPr>
          <w:t xml:space="preserve">https://arxiv.org/html/2503.16328v1</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Distribution-Shift Aware Knowledge-Guided Machine Learning, </w:t>
      </w:r>
      <w:hyperlink r:id="rId27">
        <w:r w:rsidDel="00000000" w:rsidR="00000000" w:rsidRPr="00000000">
          <w:rPr>
            <w:rFonts w:ascii="Google Sans" w:cs="Google Sans" w:eastAsia="Google Sans" w:hAnsi="Google Sans"/>
            <w:color w:val="0000ee"/>
            <w:sz w:val="24"/>
            <w:szCs w:val="24"/>
            <w:u w:val="single"/>
            <w:rtl w:val="0"/>
          </w:rPr>
          <w:t xml:space="preserve">https://arxiv.org/html/2502.14840v1</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arXiv:2505.06266v2 [cs.LG] 13 May 2025, </w:t>
      </w:r>
      <w:hyperlink r:id="rId28">
        <w:r w:rsidDel="00000000" w:rsidR="00000000" w:rsidRPr="00000000">
          <w:rPr>
            <w:rFonts w:ascii="Google Sans" w:cs="Google Sans" w:eastAsia="Google Sans" w:hAnsi="Google Sans"/>
            <w:color w:val="0000ee"/>
            <w:sz w:val="24"/>
            <w:szCs w:val="24"/>
            <w:u w:val="single"/>
            <w:rtl w:val="0"/>
          </w:rPr>
          <w:t xml:space="preserve">https://arxiv.org/pdf/2505.06266</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KGML-ag: A Modeling Framework of Knowledge-Guided Machine, </w:t>
      </w:r>
      <w:hyperlink r:id="rId29">
        <w:r w:rsidDel="00000000" w:rsidR="00000000" w:rsidRPr="00000000">
          <w:rPr>
            <w:rFonts w:ascii="Google Sans" w:cs="Google Sans" w:eastAsia="Google Sans" w:hAnsi="Google Sans"/>
            <w:color w:val="0000ee"/>
            <w:sz w:val="24"/>
            <w:szCs w:val="24"/>
            <w:u w:val="single"/>
            <w:rtl w:val="0"/>
          </w:rPr>
          <w:t xml:space="preserve">https://gmd.copernicus.org/preprints/gmd-2021-317/gmd-2021-317-manuscript-version3.pdf</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Knowledge-guided machine learning for county-level corn yield, </w:t>
      </w:r>
      <w:hyperlink r:id="rId30">
        <w:r w:rsidDel="00000000" w:rsidR="00000000" w:rsidRPr="00000000">
          <w:rPr>
            <w:rFonts w:ascii="Google Sans" w:cs="Google Sans" w:eastAsia="Google Sans" w:hAnsi="Google Sans"/>
            <w:color w:val="0000ee"/>
            <w:sz w:val="24"/>
            <w:szCs w:val="24"/>
            <w:u w:val="single"/>
            <w:rtl w:val="0"/>
          </w:rPr>
          <w:t xml:space="preserve">https://arxiv.org/html/2503.16328v3</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Genome-Wide Association Studies of Soybean Yield-Related, </w:t>
      </w:r>
      <w:hyperlink r:id="rId31">
        <w:r w:rsidDel="00000000" w:rsidR="00000000" w:rsidRPr="00000000">
          <w:rPr>
            <w:rFonts w:ascii="Google Sans" w:cs="Google Sans" w:eastAsia="Google Sans" w:hAnsi="Google Sans"/>
            <w:color w:val="0000ee"/>
            <w:sz w:val="24"/>
            <w:szCs w:val="24"/>
            <w:u w:val="single"/>
            <w:rtl w:val="0"/>
          </w:rPr>
          <w:t xml:space="preserve">https://www.frontiersin.org/journals/plant-science/articles/10.3389/fpls.2021.777028/full</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Edge–Enabled Smart Irrigation System Using Multi-Sensor IoT, </w:t>
      </w:r>
      <w:hyperlink r:id="rId32">
        <w:r w:rsidDel="00000000" w:rsidR="00000000" w:rsidRPr="00000000">
          <w:rPr>
            <w:rFonts w:ascii="Google Sans" w:cs="Google Sans" w:eastAsia="Google Sans" w:hAnsi="Google Sans"/>
            <w:color w:val="0000ee"/>
            <w:sz w:val="24"/>
            <w:szCs w:val="24"/>
            <w:u w:val="single"/>
            <w:rtl w:val="0"/>
          </w:rPr>
          <w:t xml:space="preserve">https://backend.aristonpubs.com/article/article-1764645901237.pdf</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use of thermal neutron counts to track orchard, </w:t>
      </w:r>
      <w:hyperlink r:id="rId33">
        <w:r w:rsidDel="00000000" w:rsidR="00000000" w:rsidRPr="00000000">
          <w:rPr>
            <w:rFonts w:ascii="Google Sans" w:cs="Google Sans" w:eastAsia="Google Sans" w:hAnsi="Google Sans"/>
            <w:color w:val="0000ee"/>
            <w:sz w:val="24"/>
            <w:szCs w:val="24"/>
            <w:u w:val="single"/>
            <w:rtl w:val="0"/>
          </w:rPr>
          <w:t xml:space="preserve">https://www.frontiersin.org/journals/water/articles/10.3389/frwa.2026.1749654/full</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Engineering and Crop Yield Prediction using Agricultural, </w:t>
      </w:r>
      <w:hyperlink r:id="rId34">
        <w:r w:rsidDel="00000000" w:rsidR="00000000" w:rsidRPr="00000000">
          <w:rPr>
            <w:rFonts w:ascii="Google Sans" w:cs="Google Sans" w:eastAsia="Google Sans" w:hAnsi="Google Sans"/>
            <w:color w:val="0000ee"/>
            <w:sz w:val="24"/>
            <w:szCs w:val="24"/>
            <w:u w:val="single"/>
            <w:rtl w:val="0"/>
          </w:rPr>
          <w:t xml:space="preserve">https://www.bio-conferences.org/articles/bioconf/pdf/2026/42/bioconf_icsafs-2026_00019.pdf</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Multisource Remote Sensing and Machine Learning for Spatio, </w:t>
      </w:r>
      <w:hyperlink r:id="rId35">
        <w:r w:rsidDel="00000000" w:rsidR="00000000" w:rsidRPr="00000000">
          <w:rPr>
            <w:rFonts w:ascii="Google Sans" w:cs="Google Sans" w:eastAsia="Google Sans" w:hAnsi="Google Sans"/>
            <w:color w:val="0000ee"/>
            <w:sz w:val="24"/>
            <w:szCs w:val="24"/>
            <w:u w:val="single"/>
            <w:rtl w:val="0"/>
          </w:rPr>
          <w:t xml:space="preserve">https://www.mdpi.com/2071-1050/17/24/10933</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Soil Moisture Forecast Accuracy | PDF | Weather ... - Scribd, </w:t>
      </w:r>
      <w:hyperlink r:id="rId36">
        <w:r w:rsidDel="00000000" w:rsidR="00000000" w:rsidRPr="00000000">
          <w:rPr>
            <w:rFonts w:ascii="Google Sans" w:cs="Google Sans" w:eastAsia="Google Sans" w:hAnsi="Google Sans"/>
            <w:color w:val="0000ee"/>
            <w:sz w:val="24"/>
            <w:szCs w:val="24"/>
            <w:u w:val="single"/>
            <w:rtl w:val="0"/>
          </w:rPr>
          <w:t xml:space="preserve">https://www.scribd.com/document/862166062/Enhancing-sub-seasonal-soil-moisture-forecasts-through-land-initialization</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Spatiotemporal prediction of soil moisture content at various depths, </w:t>
      </w:r>
      <w:hyperlink r:id="rId37">
        <w:r w:rsidDel="00000000" w:rsidR="00000000" w:rsidRPr="00000000">
          <w:rPr>
            <w:rFonts w:ascii="Google Sans" w:cs="Google Sans" w:eastAsia="Google Sans" w:hAnsi="Google Sans"/>
            <w:color w:val="0000ee"/>
            <w:sz w:val="24"/>
            <w:szCs w:val="24"/>
            <w:u w:val="single"/>
            <w:rtl w:val="0"/>
          </w:rPr>
          <w:t xml:space="preserve">https://real.mtak.hu/247355/1/fsoil-5-1612908%20%282%29.pdf</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Evaluation of Machine Learning Algorithms for Smart, </w:t>
      </w:r>
      <w:hyperlink r:id="rId38">
        <w:r w:rsidDel="00000000" w:rsidR="00000000" w:rsidRPr="00000000">
          <w:rPr>
            <w:rFonts w:ascii="Google Sans" w:cs="Google Sans" w:eastAsia="Google Sans" w:hAnsi="Google Sans"/>
            <w:color w:val="0000ee"/>
            <w:sz w:val="24"/>
            <w:szCs w:val="24"/>
            <w:u w:val="single"/>
            <w:rtl w:val="0"/>
          </w:rPr>
          <w:t xml:space="preserve">https://ijnrd.org/papers/IJNRD2609325.pdf</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Satellite-Derived and Model-Based Surface Soil, </w:t>
      </w:r>
      <w:hyperlink r:id="rId39">
        <w:r w:rsidDel="00000000" w:rsidR="00000000" w:rsidRPr="00000000">
          <w:rPr>
            <w:rFonts w:ascii="Google Sans" w:cs="Google Sans" w:eastAsia="Google Sans" w:hAnsi="Google Sans"/>
            <w:color w:val="0000ee"/>
            <w:sz w:val="24"/>
            <w:szCs w:val="24"/>
            <w:u w:val="single"/>
            <w:rtl w:val="0"/>
          </w:rPr>
          <w:t xml:space="preserve">https://repositum.tuwien.at/bitstream/20.500.12708/215337/1/Reuss-2025-Remote%20Sensing-vor.pdf</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Estimation of root-zone soil moisture using crop water stress index, </w:t>
      </w:r>
      <w:hyperlink r:id="rId40">
        <w:r w:rsidDel="00000000" w:rsidR="00000000" w:rsidRPr="00000000">
          <w:rPr>
            <w:rFonts w:ascii="Google Sans" w:cs="Google Sans" w:eastAsia="Google Sans" w:hAnsi="Google Sans"/>
            <w:color w:val="0000ee"/>
            <w:sz w:val="24"/>
            <w:szCs w:val="24"/>
            <w:u w:val="single"/>
            <w:rtl w:val="0"/>
          </w:rPr>
          <w:t xml:space="preserve">https://www.tandfonline.com/doi/full/10.1080/15481603.2021.1877009</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Machine Learning Approaches for Soybean Yield, </w:t>
      </w:r>
      <w:hyperlink r:id="rId41">
        <w:r w:rsidDel="00000000" w:rsidR="00000000" w:rsidRPr="00000000">
          <w:rPr>
            <w:rFonts w:ascii="Google Sans" w:cs="Google Sans" w:eastAsia="Google Sans" w:hAnsi="Google Sans"/>
            <w:color w:val="0000ee"/>
            <w:sz w:val="24"/>
            <w:szCs w:val="24"/>
            <w:u w:val="single"/>
            <w:rtl w:val="0"/>
          </w:rPr>
          <w:t xml:space="preserve">https://www.intechopen.com/chapters/1222399</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Soybean Yield Formation: What Controls It and How It Can Be,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https://www.researchgate.net/publication/221918892_Soybean_Yield_Formation_What_Controls_It_and_How_It_Can_Be_Improved</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Enhancing Soil Moisture Prediction in Drought-Prone,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https://www.researchgate.net/publication/387817315_Enhancing_Soil_Moisture_Prediction_in_Drought-Prone_Agricultural_Regions_Using_Remote_Sensing_and_Machine_Learning_Approaches</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Soya Yield Prediction on a Within-Field Scale Using Machine ... - MDPI, </w:t>
      </w:r>
      <w:hyperlink r:id="rId44">
        <w:r w:rsidDel="00000000" w:rsidR="00000000" w:rsidRPr="00000000">
          <w:rPr>
            <w:rFonts w:ascii="Google Sans" w:cs="Google Sans" w:eastAsia="Google Sans" w:hAnsi="Google Sans"/>
            <w:color w:val="0000ee"/>
            <w:sz w:val="24"/>
            <w:szCs w:val="24"/>
            <w:u w:val="single"/>
            <w:rtl w:val="0"/>
          </w:rPr>
          <w:t xml:space="preserve">https://www.mdpi.com/2072-4292/14/9/2256</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phenology-based enhanced vegetation index and machine, </w:t>
      </w:r>
      <w:hyperlink r:id="rId45">
        <w:r w:rsidDel="00000000" w:rsidR="00000000" w:rsidRPr="00000000">
          <w:rPr>
            <w:rFonts w:ascii="Google Sans" w:cs="Google Sans" w:eastAsia="Google Sans" w:hAnsi="Google Sans"/>
            <w:color w:val="0000ee"/>
            <w:sz w:val="24"/>
            <w:szCs w:val="24"/>
            <w:u w:val="single"/>
            <w:rtl w:val="0"/>
          </w:rPr>
          <w:t xml:space="preserve">https://abe.ufl.edu/media/abeufledu/crs/pdfsx2fdocuments/publications/publishedarticles/2018_richetti_jars_phenology_yield_estimation.pdf</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random forest and crop modeling improves the crop yield, </w:t>
      </w:r>
      <w:hyperlink r:id="rId46">
        <w:r w:rsidDel="00000000" w:rsidR="00000000" w:rsidRPr="00000000">
          <w:rPr>
            <w:rFonts w:ascii="Google Sans" w:cs="Google Sans" w:eastAsia="Google Sans" w:hAnsi="Google Sans"/>
            <w:color w:val="0000ee"/>
            <w:sz w:val="24"/>
            <w:szCs w:val="24"/>
            <w:u w:val="single"/>
            <w:rtl w:val="0"/>
          </w:rPr>
          <w:t xml:space="preserve">https://www.frontiersin.org/journals/remote-sensing/articles/10.3389/frsen.2022.1010978/full</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Random Forest-Based Soil Moisture Estimation Using Sentinel-2, </w:t>
      </w:r>
      <w:hyperlink r:id="rId47">
        <w:r w:rsidDel="00000000" w:rsidR="00000000" w:rsidRPr="00000000">
          <w:rPr>
            <w:rFonts w:ascii="Google Sans" w:cs="Google Sans" w:eastAsia="Google Sans" w:hAnsi="Google Sans"/>
            <w:color w:val="0000ee"/>
            <w:sz w:val="24"/>
            <w:szCs w:val="24"/>
            <w:u w:val="single"/>
            <w:rtl w:val="0"/>
          </w:rPr>
          <w:t xml:space="preserve">https://www.mdpi.com/2072-4292/16/11/1962</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On-farm soybean yield estimation using earth observation data and, </w:t>
      </w:r>
      <w:hyperlink r:id="rId48">
        <w:r w:rsidDel="00000000" w:rsidR="00000000" w:rsidRPr="00000000">
          <w:rPr>
            <w:rFonts w:ascii="Google Sans" w:cs="Google Sans" w:eastAsia="Google Sans" w:hAnsi="Google Sans"/>
            <w:color w:val="0000ee"/>
            <w:sz w:val="24"/>
            <w:szCs w:val="24"/>
            <w:u w:val="single"/>
            <w:rtl w:val="0"/>
          </w:rPr>
          <w:t xml:space="preserve">https://www.frontiersin.org/journals/agronomy/articles/10.3389/fagro.2026.1923239/full</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Downscaling SMAP Soil Moisture to 1 km with Machine ... - MDPI, </w:t>
      </w:r>
      <w:hyperlink r:id="rId49">
        <w:r w:rsidDel="00000000" w:rsidR="00000000" w:rsidRPr="00000000">
          <w:rPr>
            <w:rFonts w:ascii="Google Sans" w:cs="Google Sans" w:eastAsia="Google Sans" w:hAnsi="Google Sans"/>
            <w:color w:val="0000ee"/>
            <w:sz w:val="24"/>
            <w:szCs w:val="24"/>
            <w:u w:val="single"/>
            <w:rtl w:val="0"/>
          </w:rPr>
          <w:t xml:space="preserve">https://www.mdpi.com/2624-7402/8/9/373</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Regional Soil Moisture Estimation Leveraging Multi-Source Data, </w:t>
      </w:r>
      <w:hyperlink r:id="rId50">
        <w:r w:rsidDel="00000000" w:rsidR="00000000" w:rsidRPr="00000000">
          <w:rPr>
            <w:rFonts w:ascii="Google Sans" w:cs="Google Sans" w:eastAsia="Google Sans" w:hAnsi="Google Sans"/>
            <w:color w:val="0000ee"/>
            <w:sz w:val="24"/>
            <w:szCs w:val="24"/>
            <w:u w:val="single"/>
            <w:rtl w:val="0"/>
          </w:rPr>
          <w:t xml:space="preserve">https://www.mdpi.com/2072-4292/17/5/837</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Microwave remote sensing for agricultural drought monitoring, </w:t>
      </w:r>
      <w:hyperlink r:id="rId51">
        <w:r w:rsidDel="00000000" w:rsidR="00000000" w:rsidRPr="00000000">
          <w:rPr>
            <w:rFonts w:ascii="Google Sans" w:cs="Google Sans" w:eastAsia="Google Sans" w:hAnsi="Google Sans"/>
            <w:color w:val="0000ee"/>
            <w:sz w:val="24"/>
            <w:szCs w:val="24"/>
            <w:u w:val="single"/>
            <w:rtl w:val="0"/>
          </w:rPr>
          <w:t xml:space="preserve">https://www.frontiersin.org/journals/water/articles/10.3389/frwa.2022.1045451/full</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water use efficiency reactivity to meteorological, </w:t>
      </w:r>
      <w:hyperlink r:id="rId52">
        <w:r w:rsidDel="00000000" w:rsidR="00000000" w:rsidRPr="00000000">
          <w:rPr>
            <w:rFonts w:ascii="Google Sans" w:cs="Google Sans" w:eastAsia="Google Sans" w:hAnsi="Google Sans"/>
            <w:color w:val="0000ee"/>
            <w:sz w:val="24"/>
            <w:szCs w:val="24"/>
            <w:u w:val="single"/>
            <w:rtl w:val="0"/>
          </w:rPr>
          <w:t xml:space="preserve">https://www.tandfonline.com/doi/full/10.1080/17538947.2024.2398056</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Root zone soil moisture mapping at very high spatial resolution, </w:t>
      </w:r>
      <w:hyperlink r:id="rId53">
        <w:r w:rsidDel="00000000" w:rsidR="00000000" w:rsidRPr="00000000">
          <w:rPr>
            <w:rFonts w:ascii="Google Sans" w:cs="Google Sans" w:eastAsia="Google Sans" w:hAnsi="Google Sans"/>
            <w:color w:val="0000ee"/>
            <w:sz w:val="24"/>
            <w:szCs w:val="24"/>
            <w:u w:val="single"/>
            <w:rtl w:val="0"/>
          </w:rPr>
          <w:t xml:space="preserve">https://research.slu.se/files/19350895/fulltext.pdf</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of Root-Zone Soil Moisture and Evapotranspiration in, </w:t>
      </w:r>
      <w:hyperlink r:id="rId54">
        <w:r w:rsidDel="00000000" w:rsidR="00000000" w:rsidRPr="00000000">
          <w:rPr>
            <w:rFonts w:ascii="Google Sans" w:cs="Google Sans" w:eastAsia="Google Sans" w:hAnsi="Google Sans"/>
            <w:color w:val="0000ee"/>
            <w:sz w:val="24"/>
            <w:szCs w:val="24"/>
            <w:u w:val="single"/>
            <w:rtl w:val="0"/>
          </w:rPr>
          <w:t xml:space="preserve">https://www.mdpi.com/2073-4441/17/5/730</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Estimation of root zone soil moisture from ground and remotely,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https://www.researchgate.net/publication/350784030_Estimation_of_root_zone_soil_moisture_from_ground_and_remotely_sensed_soil_information_with_multisensor_data_fusion_and_automated_machine_learning</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for Multi-Source Data-Driven Crop Yield Prediction, </w:t>
      </w:r>
      <w:hyperlink r:id="rId56">
        <w:r w:rsidDel="00000000" w:rsidR="00000000" w:rsidRPr="00000000">
          <w:rPr>
            <w:rFonts w:ascii="Google Sans" w:cs="Google Sans" w:eastAsia="Google Sans" w:hAnsi="Google Sans"/>
            <w:color w:val="0000ee"/>
            <w:sz w:val="24"/>
            <w:szCs w:val="24"/>
            <w:u w:val="single"/>
            <w:rtl w:val="0"/>
          </w:rPr>
          <w:t xml:space="preserve">https://www.mdpi.com/2077-0472/14/6/794</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Data-Driven Approach for Smart Crop Yield Prediction, </w:t>
      </w:r>
      <w:hyperlink r:id="rId57">
        <w:r w:rsidDel="00000000" w:rsidR="00000000" w:rsidRPr="00000000">
          <w:rPr>
            <w:rFonts w:ascii="Google Sans" w:cs="Google Sans" w:eastAsia="Google Sans" w:hAnsi="Google Sans"/>
            <w:color w:val="0000ee"/>
            <w:sz w:val="24"/>
            <w:szCs w:val="24"/>
            <w:u w:val="single"/>
            <w:rtl w:val="0"/>
          </w:rPr>
          <w:t xml:space="preserve">https://www.mdpi.com/2077-0472/16/8/826</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Distributed Deep Learning and Intelligent Soil–Water Analytics in, </w:t>
      </w:r>
      <w:hyperlink r:id="rId58">
        <w:r w:rsidDel="00000000" w:rsidR="00000000" w:rsidRPr="00000000">
          <w:rPr>
            <w:rFonts w:ascii="Google Sans" w:cs="Google Sans" w:eastAsia="Google Sans" w:hAnsi="Google Sans"/>
            <w:color w:val="0000ee"/>
            <w:sz w:val="24"/>
            <w:szCs w:val="24"/>
            <w:u w:val="single"/>
            <w:rtl w:val="0"/>
          </w:rPr>
          <w:t xml:space="preserve">https://www.mdpi.com/2073-445x/15/7/1125</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Agricultural Sustainability Through Efficient Yield ... - MDPI, </w:t>
      </w:r>
      <w:hyperlink r:id="rId59">
        <w:r w:rsidDel="00000000" w:rsidR="00000000" w:rsidRPr="00000000">
          <w:rPr>
            <w:rFonts w:ascii="Google Sans" w:cs="Google Sans" w:eastAsia="Google Sans" w:hAnsi="Google Sans"/>
            <w:color w:val="0000ee"/>
            <w:sz w:val="24"/>
            <w:szCs w:val="24"/>
            <w:u w:val="single"/>
            <w:rtl w:val="0"/>
          </w:rPr>
          <w:t xml:space="preserve">https://www.mdpi.com/2071-1050/18/5/2418</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Sugarcane Crop Yield Prediction Using Supervised Machine, </w:t>
      </w:r>
      <w:hyperlink r:id="rId60">
        <w:r w:rsidDel="00000000" w:rsidR="00000000" w:rsidRPr="00000000">
          <w:rPr>
            <w:rFonts w:ascii="Google Sans" w:cs="Google Sans" w:eastAsia="Google Sans" w:hAnsi="Google Sans"/>
            <w:color w:val="0000ee"/>
            <w:sz w:val="24"/>
            <w:szCs w:val="24"/>
            <w:u w:val="single"/>
            <w:rtl w:val="0"/>
          </w:rPr>
          <w:t xml:space="preserve">https://www.scribd.com/document/1052047756/s42979-025-04653-3</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machine learning model for crop yield prediction based on, </w:t>
      </w:r>
      <w:hyperlink r:id="rId61">
        <w:r w:rsidDel="00000000" w:rsidR="00000000" w:rsidRPr="00000000">
          <w:rPr>
            <w:rFonts w:ascii="Google Sans" w:cs="Google Sans" w:eastAsia="Google Sans" w:hAnsi="Google Sans"/>
            <w:color w:val="0000ee"/>
            <w:sz w:val="24"/>
            <w:szCs w:val="24"/>
            <w:u w:val="single"/>
            <w:rtl w:val="0"/>
          </w:rPr>
          <w:t xml:space="preserve">https://www.extensionjournal.com/article/view/2498/8-9-84</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XGBoost model and multi-source data for winter, </w:t>
      </w:r>
      <w:hyperlink r:id="rId62">
        <w:r w:rsidDel="00000000" w:rsidR="00000000" w:rsidRPr="00000000">
          <w:rPr>
            <w:rFonts w:ascii="Google Sans" w:cs="Google Sans" w:eastAsia="Google Sans" w:hAnsi="Google Sans"/>
            <w:color w:val="0000ee"/>
            <w:sz w:val="24"/>
            <w:szCs w:val="24"/>
            <w:u w:val="single"/>
            <w:rtl w:val="0"/>
          </w:rPr>
          <w:t xml:space="preserve">https://www.aimspress.com/aimspress-data/bdia/2025/0/PDF/bdia-09-002.pdf</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Stacked Ensemble Machine Learning for Crop Yield Prediction, </w:t>
      </w:r>
      <w:hyperlink r:id="rId63">
        <w:r w:rsidDel="00000000" w:rsidR="00000000" w:rsidRPr="00000000">
          <w:rPr>
            <w:rFonts w:ascii="Google Sans" w:cs="Google Sans" w:eastAsia="Google Sans" w:hAnsi="Google Sans"/>
            <w:color w:val="0000ee"/>
            <w:sz w:val="24"/>
            <w:szCs w:val="24"/>
            <w:u w:val="single"/>
            <w:rtl w:val="0"/>
          </w:rPr>
          <w:t xml:space="preserve">https://www.ijaea.com/papers?paper=Stacked+Ensemble+Machine+Learning+for+Crop+Yield+Prediction+Using+Agro-Meteorological+and+Remote+Sensing+Features</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AI-Based Crop Yield Classification from Satellite Imagery, </w:t>
      </w:r>
      <w:hyperlink r:id="rId64">
        <w:r w:rsidDel="00000000" w:rsidR="00000000" w:rsidRPr="00000000">
          <w:rPr>
            <w:rFonts w:ascii="Google Sans" w:cs="Google Sans" w:eastAsia="Google Sans" w:hAnsi="Google Sans"/>
            <w:color w:val="0000ee"/>
            <w:sz w:val="24"/>
            <w:szCs w:val="24"/>
            <w:u w:val="single"/>
            <w:rtl w:val="0"/>
          </w:rPr>
          <w:t xml:space="preserve">https://valoria.estin.dz/records/3aff8751-e6db-488f-ae7f-d50d29065913/document.pdf</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 Overview of Machine-Learning Methods for Soil Moisture, </w:t>
      </w:r>
      <w:hyperlink r:id="rId65">
        <w:r w:rsidDel="00000000" w:rsidR="00000000" w:rsidRPr="00000000">
          <w:rPr>
            <w:rFonts w:ascii="Google Sans" w:cs="Google Sans" w:eastAsia="Google Sans" w:hAnsi="Google Sans"/>
            <w:color w:val="0000ee"/>
            <w:sz w:val="24"/>
            <w:szCs w:val="24"/>
            <w:u w:val="single"/>
            <w:rtl w:val="0"/>
          </w:rPr>
          <w:t xml:space="preserve">https://www.researchgate.net/publication/392185880_An_Overview_of_Machine-Learning_Methods_for_Soil_Moisture_Estimation</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Double-cropped Fields with Remote Sensing in Areas, </w:t>
      </w:r>
      <w:hyperlink r:id="rId66">
        <w:r w:rsidDel="00000000" w:rsidR="00000000" w:rsidRPr="00000000">
          <w:rPr>
            <w:rFonts w:ascii="Google Sans" w:cs="Google Sans" w:eastAsia="Google Sans" w:hAnsi="Google Sans"/>
            <w:color w:val="0000ee"/>
            <w:sz w:val="24"/>
            <w:szCs w:val="24"/>
            <w:u w:val="single"/>
            <w:rtl w:val="0"/>
          </w:rPr>
          <w:t xml:space="preserve">https://www.preprints.org/manuscript/202309.1040/v1</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proposed methodology. | Download Scientific Diagram, </w:t>
      </w:r>
      <w:hyperlink r:id="rId67">
        <w:r w:rsidDel="00000000" w:rsidR="00000000" w:rsidRPr="00000000">
          <w:rPr>
            <w:rFonts w:ascii="Google Sans" w:cs="Google Sans" w:eastAsia="Google Sans" w:hAnsi="Google Sans"/>
            <w:color w:val="0000ee"/>
            <w:sz w:val="24"/>
            <w:szCs w:val="24"/>
            <w:u w:val="single"/>
            <w:rtl w:val="0"/>
          </w:rPr>
          <w:t xml:space="preserve">https://www.researchgate.net/figure/The-proposed-methodology_fig1_397707846</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based estimation of field-scale daily, high ... - PMC,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https://pmc.ncbi.nlm.nih.gov/articles/PMC9639422/</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Downscaling of soil moisture in the Wujiang River Basin based on, </w:t>
      </w:r>
      <w:hyperlink r:id="rId69">
        <w:r w:rsidDel="00000000" w:rsidR="00000000" w:rsidRPr="00000000">
          <w:rPr>
            <w:rFonts w:ascii="Google Sans" w:cs="Google Sans" w:eastAsia="Google Sans" w:hAnsi="Google Sans"/>
            <w:color w:val="0000ee"/>
            <w:sz w:val="24"/>
            <w:szCs w:val="24"/>
            <w:u w:val="single"/>
            <w:rtl w:val="0"/>
          </w:rPr>
          <w:t xml:space="preserve">https://www.tandfonline.com/doi/full/10.1080/22797254.2026.2641527</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Important Features for Downscaling Soil Moisture to 1-km, </w:t>
      </w:r>
      <w:hyperlink r:id="rId70">
        <w:r w:rsidDel="00000000" w:rsidR="00000000" w:rsidRPr="00000000">
          <w:rPr>
            <w:rFonts w:ascii="Google Sans" w:cs="Google Sans" w:eastAsia="Google Sans" w:hAnsi="Google Sans"/>
            <w:color w:val="0000ee"/>
            <w:sz w:val="24"/>
            <w:szCs w:val="24"/>
            <w:u w:val="single"/>
            <w:rtl w:val="0"/>
          </w:rPr>
          <w:t xml:space="preserve">https://nbn-resolving.org/urn:nbn:de:101:1-2505010502193.305284697196</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Midwest Soybean Growth Stages and When Drought Hurts Most, </w:t>
      </w:r>
      <w:hyperlink r:id="rId71">
        <w:r w:rsidDel="00000000" w:rsidR="00000000" w:rsidRPr="00000000">
          <w:rPr>
            <w:rFonts w:ascii="Google Sans" w:cs="Google Sans" w:eastAsia="Google Sans" w:hAnsi="Google Sans"/>
            <w:color w:val="0000ee"/>
            <w:sz w:val="24"/>
            <w:szCs w:val="24"/>
            <w:u w:val="single"/>
            <w:rtl w:val="0"/>
          </w:rPr>
          <w:t xml:space="preserve">https://farmonaut.com/usa/midwest-soybean-watch-critical-growth-stages-drought-impacts-and-precision-ag-solutions-for-iowa-farmers</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Soybean Yield Components During R1 to R4 Growth Stage, </w:t>
      </w:r>
      <w:hyperlink r:id="rId72">
        <w:r w:rsidDel="00000000" w:rsidR="00000000" w:rsidRPr="00000000">
          <w:rPr>
            <w:rFonts w:ascii="Google Sans" w:cs="Google Sans" w:eastAsia="Google Sans" w:hAnsi="Google Sans"/>
            <w:color w:val="0000ee"/>
            <w:sz w:val="24"/>
            <w:szCs w:val="24"/>
            <w:u w:val="single"/>
            <w:rtl w:val="0"/>
          </w:rPr>
          <w:t xml:space="preserve">https://www.cropscience.bayer.us/articles/bayer/yield-components-of-soybean-r1-to-r2-growth-stages</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in Farming: A Systematic Evidence-Weighted ... - MDPI, </w:t>
      </w:r>
      <w:hyperlink r:id="rId73">
        <w:r w:rsidDel="00000000" w:rsidR="00000000" w:rsidRPr="00000000">
          <w:rPr>
            <w:rFonts w:ascii="Google Sans" w:cs="Google Sans" w:eastAsia="Google Sans" w:hAnsi="Google Sans"/>
            <w:color w:val="0000ee"/>
            <w:sz w:val="24"/>
            <w:szCs w:val="24"/>
            <w:u w:val="single"/>
            <w:rtl w:val="0"/>
          </w:rPr>
          <w:t xml:space="preserve">https://www.mdpi.com/2504-2289/10/8/273</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Machine Learning Approach to Rapeseed Yield Prediction and, </w:t>
      </w:r>
      <w:hyperlink r:id="rId74">
        <w:r w:rsidDel="00000000" w:rsidR="00000000" w:rsidRPr="00000000">
          <w:rPr>
            <w:rFonts w:ascii="Google Sans" w:cs="Google Sans" w:eastAsia="Google Sans" w:hAnsi="Google Sans"/>
            <w:color w:val="0000ee"/>
            <w:sz w:val="24"/>
            <w:szCs w:val="24"/>
            <w:u w:val="single"/>
            <w:rtl w:val="0"/>
          </w:rPr>
          <w:t xml:space="preserve">https://ray.yorksj.ac.uk/id/eprint/15411/1/A%20Machine%20Learning%20Approach%20to%20Rapeseed%20Yield%20Prediction%20and%20Shapley%20%20Value%20Analysis.pdf</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Redefining soybean critical period for yield determination, </w:t>
      </w:r>
      <w:hyperlink r:id="rId75">
        <w:r w:rsidDel="00000000" w:rsidR="00000000" w:rsidRPr="00000000">
          <w:rPr>
            <w:rFonts w:ascii="Google Sans" w:cs="Google Sans" w:eastAsia="Google Sans" w:hAnsi="Google Sans"/>
            <w:color w:val="0000ee"/>
            <w:sz w:val="24"/>
            <w:szCs w:val="24"/>
            <w:u w:val="single"/>
            <w:rtl w:val="0"/>
          </w:rPr>
          <w:t xml:space="preserve">https://experts.umn.edu/en/publications/redefining-soybean-critical-period-for-yield-determination/</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and Engineering Applications for Estimation and Prediction, </w:t>
      </w:r>
      <w:hyperlink r:id="rId76">
        <w:r w:rsidDel="00000000" w:rsidR="00000000" w:rsidRPr="00000000">
          <w:rPr>
            <w:rFonts w:ascii="Google Sans" w:cs="Google Sans" w:eastAsia="Google Sans" w:hAnsi="Google Sans"/>
            <w:color w:val="0000ee"/>
            <w:sz w:val="24"/>
            <w:szCs w:val="24"/>
            <w:u w:val="single"/>
            <w:rtl w:val="0"/>
          </w:rPr>
          <w:t xml:space="preserve">https://www.mdpi.com/2073-8994/16/11/1502</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Genome-Wide Association Studies of Soybean Yield-Related, </w:t>
      </w:r>
      <w:hyperlink r:id="rId77">
        <w:r w:rsidDel="00000000" w:rsidR="00000000" w:rsidRPr="00000000">
          <w:rPr>
            <w:rFonts w:ascii="Google Sans" w:cs="Google Sans" w:eastAsia="Google Sans" w:hAnsi="Google Sans"/>
            <w:color w:val="0000ee"/>
            <w:sz w:val="24"/>
            <w:szCs w:val="24"/>
            <w:u w:val="single"/>
            <w:rtl w:val="0"/>
          </w:rPr>
          <w:t xml:space="preserve">https://www.researchgate.net/publication/356442034_Genome-Wide_Association_Studies_of_Soybean_Yield-Related_Hyperspectral_Reflectance_Bands_Using_Machine_Learning-Mediated_Data_Integration_Methods</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parametric crop insurance? | Umbrex Explainers, </w:t>
      </w:r>
      <w:hyperlink r:id="rId78">
        <w:r w:rsidDel="00000000" w:rsidR="00000000" w:rsidRPr="00000000">
          <w:rPr>
            <w:rFonts w:ascii="Google Sans" w:cs="Google Sans" w:eastAsia="Google Sans" w:hAnsi="Google Sans"/>
            <w:color w:val="0000ee"/>
            <w:sz w:val="24"/>
            <w:szCs w:val="24"/>
            <w:u w:val="single"/>
            <w:rtl w:val="0"/>
          </w:rPr>
          <w:t xml:space="preserve">https://umbrex.com/resources/umbrex-explainers/agriculture-food-explainers/parametric-crop-insurance/</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Triggering change: How parametric insurance is increasingly, </w:t>
      </w:r>
      <w:hyperlink r:id="rId79">
        <w:r w:rsidDel="00000000" w:rsidR="00000000" w:rsidRPr="00000000">
          <w:rPr>
            <w:rFonts w:ascii="Google Sans" w:cs="Google Sans" w:eastAsia="Google Sans" w:hAnsi="Google Sans"/>
            <w:color w:val="0000ee"/>
            <w:sz w:val="24"/>
            <w:szCs w:val="24"/>
            <w:u w:val="single"/>
            <w:rtl w:val="0"/>
          </w:rPr>
          <w:t xml:space="preserve">https://www.swissre.com/reinsurance/property-and-casualty/agriculture-risks/agricultural-insurance-parametric-products.html</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 Law And Parametric Crop Insurance Spain, </w:t>
      </w:r>
      <w:hyperlink r:id="rId80">
        <w:r w:rsidDel="00000000" w:rsidR="00000000" w:rsidRPr="00000000">
          <w:rPr>
            <w:rFonts w:ascii="Google Sans" w:cs="Google Sans" w:eastAsia="Google Sans" w:hAnsi="Google Sans"/>
            <w:color w:val="0000ee"/>
            <w:sz w:val="24"/>
            <w:szCs w:val="24"/>
            <w:u w:val="single"/>
            <w:rtl w:val="0"/>
          </w:rPr>
          <w:t xml:space="preserve">https://lawgratis.com/blog-detail/banking-law-and-parametric-crop-insurance-spain</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Knowledge-guided machine learning for county-level corn yield, </w:t>
      </w:r>
      <w:hyperlink r:id="rId81">
        <w:r w:rsidDel="00000000" w:rsidR="00000000" w:rsidRPr="00000000">
          <w:rPr>
            <w:rFonts w:ascii="Google Sans" w:cs="Google Sans" w:eastAsia="Google Sans" w:hAnsi="Google Sans"/>
            <w:color w:val="0000ee"/>
            <w:sz w:val="24"/>
            <w:szCs w:val="24"/>
            <w:u w:val="single"/>
            <w:rtl w:val="0"/>
          </w:rPr>
          <w:t xml:space="preserve">https://www.alphaxiv.org/abs/2503.16328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andfonline.com/doi/full/10.1080/15481603.2021.1877009" TargetMode="External"/><Relationship Id="rId42" Type="http://schemas.openxmlformats.org/officeDocument/2006/relationships/hyperlink" Target="https://www.researchgate.net/publication/221918892_Soybean_Yield_Formation_What_Controls_It_and_How_It_Can_Be_Improved" TargetMode="External"/><Relationship Id="rId41" Type="http://schemas.openxmlformats.org/officeDocument/2006/relationships/hyperlink" Target="https://www.intechopen.com/chapters/1222399" TargetMode="External"/><Relationship Id="rId44" Type="http://schemas.openxmlformats.org/officeDocument/2006/relationships/hyperlink" Target="https://www.mdpi.com/2072-4292/14/9/2256" TargetMode="External"/><Relationship Id="rId43" Type="http://schemas.openxmlformats.org/officeDocument/2006/relationships/hyperlink" Target="https://www.researchgate.net/publication/387817315_Enhancing_Soil_Moisture_Prediction_in_Drought-Prone_Agricultural_Regions_Using_Remote_Sensing_and_Machine_Learning_Approaches" TargetMode="External"/><Relationship Id="rId46" Type="http://schemas.openxmlformats.org/officeDocument/2006/relationships/hyperlink" Target="https://www.frontiersin.org/journals/remote-sensing/articles/10.3389/frsen.2022.1010978/full" TargetMode="External"/><Relationship Id="rId45" Type="http://schemas.openxmlformats.org/officeDocument/2006/relationships/hyperlink" Target="https://abe.ufl.edu/media/abeufledu/crs/pdfsx2fdocuments/publications/publishedarticles/2018_richetti_jars_phenology_yield_estimation.pdf" TargetMode="External"/><Relationship Id="rId80" Type="http://schemas.openxmlformats.org/officeDocument/2006/relationships/hyperlink" Target="https://lawgratis.com/blog-detail/banking-law-and-parametric-crop-insurance-spain" TargetMode="External"/><Relationship Id="rId81" Type="http://schemas.openxmlformats.org/officeDocument/2006/relationships/hyperlink" Target="https://www.alphaxiv.org/abs/2503.163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079-3197/13/1/4" TargetMode="External"/><Relationship Id="rId48" Type="http://schemas.openxmlformats.org/officeDocument/2006/relationships/hyperlink" Target="https://www.frontiersin.org/journals/agronomy/articles/10.3389/fagro.2026.1923239/full" TargetMode="External"/><Relationship Id="rId47" Type="http://schemas.openxmlformats.org/officeDocument/2006/relationships/hyperlink" Target="https://www.mdpi.com/2072-4292/16/11/1962" TargetMode="External"/><Relationship Id="rId49" Type="http://schemas.openxmlformats.org/officeDocument/2006/relationships/hyperlink" Target="https://www.mdpi.com/2624-7402/8/9/37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73" Type="http://schemas.openxmlformats.org/officeDocument/2006/relationships/hyperlink" Target="https://www.mdpi.com/2504-2289/10/8/273" TargetMode="External"/><Relationship Id="rId72" Type="http://schemas.openxmlformats.org/officeDocument/2006/relationships/hyperlink" Target="https://www.cropscience.bayer.us/articles/bayer/yield-components-of-soybean-r1-to-r2-growth-stages" TargetMode="External"/><Relationship Id="rId31" Type="http://schemas.openxmlformats.org/officeDocument/2006/relationships/hyperlink" Target="https://www.frontiersin.org/journals/plant-science/articles/10.3389/fpls.2021.777028/full" TargetMode="External"/><Relationship Id="rId75" Type="http://schemas.openxmlformats.org/officeDocument/2006/relationships/hyperlink" Target="https://experts.umn.edu/en/publications/redefining-soybean-critical-period-for-yield-determination/" TargetMode="External"/><Relationship Id="rId30" Type="http://schemas.openxmlformats.org/officeDocument/2006/relationships/hyperlink" Target="https://arxiv.org/html/2503.16328v3" TargetMode="External"/><Relationship Id="rId74" Type="http://schemas.openxmlformats.org/officeDocument/2006/relationships/hyperlink" Target="https://ray.yorksj.ac.uk/id/eprint/15411/1/A%20Machine%20Learning%20Approach%20to%20Rapeseed%20Yield%20Prediction%20and%20Shapley%20%20Value%20Analysis.pdf" TargetMode="External"/><Relationship Id="rId33" Type="http://schemas.openxmlformats.org/officeDocument/2006/relationships/hyperlink" Target="https://www.frontiersin.org/journals/water/articles/10.3389/frwa.2026.1749654/full" TargetMode="External"/><Relationship Id="rId77" Type="http://schemas.openxmlformats.org/officeDocument/2006/relationships/hyperlink" Target="https://www.researchgate.net/publication/356442034_Genome-Wide_Association_Studies_of_Soybean_Yield-Related_Hyperspectral_Reflectance_Bands_Using_Machine_Learning-Mediated_Data_Integration_Methods" TargetMode="External"/><Relationship Id="rId32" Type="http://schemas.openxmlformats.org/officeDocument/2006/relationships/hyperlink" Target="https://backend.aristonpubs.com/article/article-1764645901237.pdf" TargetMode="External"/><Relationship Id="rId76" Type="http://schemas.openxmlformats.org/officeDocument/2006/relationships/hyperlink" Target="https://www.mdpi.com/2073-8994/16/11/1502" TargetMode="External"/><Relationship Id="rId35" Type="http://schemas.openxmlformats.org/officeDocument/2006/relationships/hyperlink" Target="https://www.mdpi.com/2071-1050/17/24/10933" TargetMode="External"/><Relationship Id="rId79" Type="http://schemas.openxmlformats.org/officeDocument/2006/relationships/hyperlink" Target="https://www.swissre.com/reinsurance/property-and-casualty/agriculture-risks/agricultural-insurance-parametric-products.html" TargetMode="External"/><Relationship Id="rId34" Type="http://schemas.openxmlformats.org/officeDocument/2006/relationships/hyperlink" Target="https://www.bio-conferences.org/articles/bioconf/pdf/2026/42/bioconf_icsafs-2026_00019.pdf" TargetMode="External"/><Relationship Id="rId78" Type="http://schemas.openxmlformats.org/officeDocument/2006/relationships/hyperlink" Target="https://umbrex.com/resources/umbrex-explainers/agriculture-food-explainers/parametric-crop-insurance/" TargetMode="External"/><Relationship Id="rId71" Type="http://schemas.openxmlformats.org/officeDocument/2006/relationships/hyperlink" Target="https://farmonaut.com/usa/midwest-soybean-watch-critical-growth-stages-drought-impacts-and-precision-ag-solutions-for-iowa-farmers" TargetMode="External"/><Relationship Id="rId70" Type="http://schemas.openxmlformats.org/officeDocument/2006/relationships/hyperlink" Target="https://nbn-resolving.org/urn:nbn:de:101:1-2505010502193.305284697196" TargetMode="External"/><Relationship Id="rId37" Type="http://schemas.openxmlformats.org/officeDocument/2006/relationships/hyperlink" Target="https://real.mtak.hu/247355/1/fsoil-5-1612908%20%282%29.pdf" TargetMode="External"/><Relationship Id="rId36" Type="http://schemas.openxmlformats.org/officeDocument/2006/relationships/hyperlink" Target="https://www.scribd.com/document/862166062/Enhancing-sub-seasonal-soil-moisture-forecasts-through-land-initialization" TargetMode="External"/><Relationship Id="rId39" Type="http://schemas.openxmlformats.org/officeDocument/2006/relationships/hyperlink" Target="https://repositum.tuwien.at/bitstream/20.500.12708/215337/1/Reuss-2025-Remote%20Sensing-vor.pdf" TargetMode="External"/><Relationship Id="rId38" Type="http://schemas.openxmlformats.org/officeDocument/2006/relationships/hyperlink" Target="https://ijnrd.org/papers/IJNRD2609325.pdf" TargetMode="External"/><Relationship Id="rId62" Type="http://schemas.openxmlformats.org/officeDocument/2006/relationships/hyperlink" Target="https://www.aimspress.com/aimspress-data/bdia/2025/0/PDF/bdia-09-002.pdf" TargetMode="External"/><Relationship Id="rId61" Type="http://schemas.openxmlformats.org/officeDocument/2006/relationships/hyperlink" Target="https://www.extensionjournal.com/article/view/2498/8-9-84" TargetMode="External"/><Relationship Id="rId20" Type="http://schemas.openxmlformats.org/officeDocument/2006/relationships/hyperlink" Target="https://www.mdpi.com/2072-4292/17/9/1490" TargetMode="External"/><Relationship Id="rId64" Type="http://schemas.openxmlformats.org/officeDocument/2006/relationships/hyperlink" Target="https://valoria.estin.dz/records/3aff8751-e6db-488f-ae7f-d50d29065913/document.pdf" TargetMode="External"/><Relationship Id="rId63" Type="http://schemas.openxmlformats.org/officeDocument/2006/relationships/hyperlink" Target="https://www.ijaea.com/papers?paper=Stacked+Ensemble+Machine+Learning+for+Crop+Yield+Prediction+Using+Agro-Meteorological+and+Remote+Sensing+Features" TargetMode="External"/><Relationship Id="rId22" Type="http://schemas.openxmlformats.org/officeDocument/2006/relationships/hyperlink" Target="https://www.naro.go.jp/publicity_report/press/laboratory/niaes/174747.html" TargetMode="External"/><Relationship Id="rId66" Type="http://schemas.openxmlformats.org/officeDocument/2006/relationships/hyperlink" Target="https://www.preprints.org/manuscript/202309.1040/v1" TargetMode="External"/><Relationship Id="rId21" Type="http://schemas.openxmlformats.org/officeDocument/2006/relationships/hyperlink" Target="https://www.mdpi.com/2073-4441/17/11/1638" TargetMode="External"/><Relationship Id="rId65" Type="http://schemas.openxmlformats.org/officeDocument/2006/relationships/hyperlink" Target="https://www.researchgate.net/publication/392185880_An_Overview_of_Machine-Learning_Methods_for_Soil_Moisture_Estimation" TargetMode="External"/><Relationship Id="rId24" Type="http://schemas.openxmlformats.org/officeDocument/2006/relationships/hyperlink" Target="https://www.naro.go.jp/project/society5-sdgs/reaserch_result/168752.html" TargetMode="External"/><Relationship Id="rId68" Type="http://schemas.openxmlformats.org/officeDocument/2006/relationships/hyperlink" Target="https://pmc.ncbi.nlm.nih.gov/articles/PMC9639422/" TargetMode="External"/><Relationship Id="rId23" Type="http://schemas.openxmlformats.org/officeDocument/2006/relationships/hyperlink" Target="https://hsac.jp/13007/" TargetMode="External"/><Relationship Id="rId67" Type="http://schemas.openxmlformats.org/officeDocument/2006/relationships/hyperlink" Target="https://www.researchgate.net/figure/The-proposed-methodology_fig1_397707846" TargetMode="External"/><Relationship Id="rId60" Type="http://schemas.openxmlformats.org/officeDocument/2006/relationships/hyperlink" Target="https://www.scribd.com/document/1052047756/s42979-025-04653-3" TargetMode="External"/><Relationship Id="rId26" Type="http://schemas.openxmlformats.org/officeDocument/2006/relationships/hyperlink" Target="https://arxiv.org/html/2503.16328v1" TargetMode="External"/><Relationship Id="rId25" Type="http://schemas.openxmlformats.org/officeDocument/2006/relationships/hyperlink" Target="https://www.naro.go.jp/publicity_report/press/laboratory/niaes/168580.html" TargetMode="External"/><Relationship Id="rId69" Type="http://schemas.openxmlformats.org/officeDocument/2006/relationships/hyperlink" Target="https://www.tandfonline.com/doi/full/10.1080/22797254.2026.2641527" TargetMode="External"/><Relationship Id="rId28" Type="http://schemas.openxmlformats.org/officeDocument/2006/relationships/hyperlink" Target="https://arxiv.org/pdf/2505.06266" TargetMode="External"/><Relationship Id="rId27" Type="http://schemas.openxmlformats.org/officeDocument/2006/relationships/hyperlink" Target="https://arxiv.org/html/2502.14840v1" TargetMode="External"/><Relationship Id="rId29" Type="http://schemas.openxmlformats.org/officeDocument/2006/relationships/hyperlink" Target="https://gmd.copernicus.org/preprints/gmd-2021-317/gmd-2021-317-manuscript-version3.pdf" TargetMode="External"/><Relationship Id="rId51" Type="http://schemas.openxmlformats.org/officeDocument/2006/relationships/hyperlink" Target="https://www.frontiersin.org/journals/water/articles/10.3389/frwa.2022.1045451/full" TargetMode="External"/><Relationship Id="rId50" Type="http://schemas.openxmlformats.org/officeDocument/2006/relationships/hyperlink" Target="https://www.mdpi.com/2072-4292/17/5/837" TargetMode="External"/><Relationship Id="rId53" Type="http://schemas.openxmlformats.org/officeDocument/2006/relationships/hyperlink" Target="https://research.slu.se/files/19350895/fulltext.pdf" TargetMode="External"/><Relationship Id="rId52" Type="http://schemas.openxmlformats.org/officeDocument/2006/relationships/hyperlink" Target="https://www.tandfonline.com/doi/full/10.1080/17538947.2024.2398056" TargetMode="External"/><Relationship Id="rId11" Type="http://schemas.openxmlformats.org/officeDocument/2006/relationships/hyperlink" Target="https://d-nb.info/1370736878/34" TargetMode="External"/><Relationship Id="rId55" Type="http://schemas.openxmlformats.org/officeDocument/2006/relationships/hyperlink" Target="https://www.researchgate.net/publication/350784030_Estimation_of_root_zone_soil_moisture_from_ground_and_remotely_sensed_soil_information_with_multisensor_data_fusion_and_automated_machine_learning" TargetMode="External"/><Relationship Id="rId10" Type="http://schemas.openxmlformats.org/officeDocument/2006/relationships/hyperlink" Target="https://apexinsurancebrokers.co.uk/wiki/parametric-crop-insurance/" TargetMode="External"/><Relationship Id="rId54" Type="http://schemas.openxmlformats.org/officeDocument/2006/relationships/hyperlink" Target="https://www.mdpi.com/2073-4441/17/5/730" TargetMode="External"/><Relationship Id="rId13" Type="http://schemas.openxmlformats.org/officeDocument/2006/relationships/hyperlink" Target="https://www.mdpi.com/1424-8220/19/20/4363" TargetMode="External"/><Relationship Id="rId57" Type="http://schemas.openxmlformats.org/officeDocument/2006/relationships/hyperlink" Target="https://www.mdpi.com/2077-0472/16/8/826" TargetMode="External"/><Relationship Id="rId12" Type="http://schemas.openxmlformats.org/officeDocument/2006/relationships/hyperlink" Target="https://www.researchgate.net/publication/391325681_Maize_and_soybean_yield_prediction_using_machine_learning_methods_a_systematic_literature_review" TargetMode="External"/><Relationship Id="rId56" Type="http://schemas.openxmlformats.org/officeDocument/2006/relationships/hyperlink" Target="https://www.mdpi.com/2077-0472/14/6/794" TargetMode="External"/><Relationship Id="rId15" Type="http://schemas.openxmlformats.org/officeDocument/2006/relationships/hyperlink" Target="https://www.semanticscholar.org/paper/Application-of-data-mining-techniques-for-rice-crop-Gandhi-Armstrong/4e2b9ebdee40a6b1be3597d7b68b2cb2cce0a309" TargetMode="External"/><Relationship Id="rId59" Type="http://schemas.openxmlformats.org/officeDocument/2006/relationships/hyperlink" Target="https://www.mdpi.com/2071-1050/18/5/2418" TargetMode="External"/><Relationship Id="rId14" Type="http://schemas.openxmlformats.org/officeDocument/2006/relationships/hyperlink" Target="https://www.mdpi.com/2077-0472/16/1/22" TargetMode="External"/><Relationship Id="rId58" Type="http://schemas.openxmlformats.org/officeDocument/2006/relationships/hyperlink" Target="https://www.mdpi.com/2073-445x/15/7/1125" TargetMode="External"/><Relationship Id="rId17" Type="http://schemas.openxmlformats.org/officeDocument/2006/relationships/hyperlink" Target="https://ouci.dntb.gov.ua/en/works/73m5aZ8l/" TargetMode="External"/><Relationship Id="rId16" Type="http://schemas.openxmlformats.org/officeDocument/2006/relationships/hyperlink" Target="https://www.undp.org/sites/g/files/zskgke326/files/2024-10/undp_gcc_parametric_insurance_to_build_financial_resilience.pdf" TargetMode="External"/><Relationship Id="rId19" Type="http://schemas.openxmlformats.org/officeDocument/2006/relationships/hyperlink" Target="https://pmc.ncbi.nlm.nih.gov/articles/PMC6832950/" TargetMode="External"/><Relationship Id="rId18" Type="http://schemas.openxmlformats.org/officeDocument/2006/relationships/hyperlink" Target="https://pmc.ncbi.nlm.nih.gov/articles/PMC1316817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