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時系列分類におけるROCKET系列アルゴリズムの包括的技術分析：進化の系譜、性能評価、および環境科学・実運用への応用</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エグゼクティブサマリー</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時系列データ解析、とりわけ時系列分類（Time Series Classification: TSC）の領域において、近年最も革新的かつ実用的なブレイクスルーをもたらしたのは、オーストラリア・モナシュ大学のAngus Dempsterらによって2019年に発表された「ROCKET（RandOm Convolutional KErnel Transform）」である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。ROCKET登場以前のTSCの主流は、Dynamic Time Warping（DTW）などの距離ベース手法、Shapeletに代表される部分時系列ベース手法、あるいはInceptionTimeのような深層学習ベースの畳み込みニューラルネットワーク（CNN）であった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。これらの従来手法は高い分類精度を誇る一方で、計算複雑性が極めて高く、数万規模のデータセットへの適用には強力なGPUを用いても数日を要するなどの深刻なスケーラビリティの課題を抱えていた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に対し、ROCKETは「学習を行わないランダムに初期化された多数の畳み込みカーネル」を用いて入力時系列を数万次元の特徴空間へ非線形写像し、その後段でRidge回帰などのシンプルな線形分類器を用いて高速に学習を行うという、直観に反するパラダイムを提示し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。この手法は計算時間を数桁削減しつつ、精度面で当時のState-of-the-Art（SOTA）モデルに匹敵する性能を達成した。その後、計算処理を決定論的に最適化し浮動小数点乗算を排除した「MiniRocket」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、1次階差情報と複数のプーリング演算を追加して表現力を極限まで高めた「MultiRocket」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、さらには辞書ベース（Bag-of-Patterns）のアプローチと融合した「Hydra」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などの派生手法が次々と登場し、強固なエコシステムを形成している。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レポートでは、ROCKET系列アルゴリズムの進化の系譜を俯瞰し、その特徴抽出メカニズム、標準ベンチマーク（UCR/UEAアーカイブ）における精度と計算資源のトレードオフ、多変量時系列への対応、さらに環境・自然科学領域（衛星画像を用いた農業解析や水文解析など）における応用例までを包括的に分析する。この分析を通じ、データサイエンティストおよびAIリサーチャーが実運用において最適なアルゴリズムを選択するための実践的なガイドラインを提供す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ROCKET系列のコアメカニズムと進化の系譜</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ET系列の最大の特徴は、一般的なディープラーニングが「タスクに最適化された特徴表現を勾配降下法によって時間をかけて学習する」のに対し、「多様なスケールと周波数を持つ固定パターンの辞書を大量に用意し、入力信号との一致度を高速に計算して線形分離に委ねる」という役割分担を行っている点にある。このアプローチは、時系列データが持つ局所的な波形パターンと大域的なトレンドの双方を効率的に捕捉する。</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ROCKET (2019/2020)：ランダム畳み込みカーネルの革新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初期のROCKETモデルは、典型的には10,000個の1次元畳み込みカーネルを生成し、入力時系列に適用する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。このカーネルの重みは標準正規分布から、バイアスは一様分布からランダムにサンプリングされる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。カーネル長は入力系列よりも十分に短い7、9、11の中から等確率で選ばれ、パディングの有無もランダムに決定される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ETが従来のCNNにおける特徴抽出と根本的に異なる点は、カーネルに対するダイレーション（Dilation：膨張）の活用方法と、特有のプーリング演算にある。深層学習では層を深くするにつれてダイレーションを指数関数的に増加させ受容野を広げるのが一般的であるが、ROCKETでは単一の隠れ層において各カーネルのダイレーションをランダムに設定す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。これにより、短期的で高周波な変動から、長期的で低周波なトレンドまで、あらゆる時間スケールのパターンを単一パスの走査で抽出することが可能となる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さらに、ROCKETはReLUなどの非線形活性化関数を用いず、各カーネルの出力特徴マップから以下の2つのスカラ値を計算して特徴量とする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第一の特徴量は、特徴マップの最大値を取得するGlobal Max Pooling (GMP) である。これは系列全体のどこかで該当パターンがどれだけ強く出現したかを捉える。 第二の特徴量であり、ROCKETの精度を支える最大のブレイクスルーとなったのが、Proportion of Positive Values (PPV) である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。これは畳み込み出力が正の値を取る（ゼロより大きい）タイムステップの割合を計算する。ランダムに設定されたバイアス項は、このPPVにおける「閾値」として機能する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バイアスが異なれば、同じ重みを持つカーネルであっても、「パターンの強い一致のみに反応する厳格な閾値」として働くか、「弱い類似性にも広く反応する緩い閾値」として働くかという、異なる形態的特徴（Prevalence）を表現することができる</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MiniRocket (2021)：高速化と決定論的変換への移行</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ETは既存手法に比べ劇的に高速であったが、完全にランダムなカーネル生成による非決定論的な性質や、多様なカーネル長・ダイレーションに対するハードウェアレベルでの並列化の難しさという課題を残していた。これらを解決したのが2021年に提案されたMiniRocketであ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MiniRocketの根本的な洞察は、カーネルの重みを連続値の正規分布からサンプリングする必要はなく、少数の離散値に限定しても分類精度は低下しないという点である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。具体的には、MiniRocketはカーネル長を9に固定し、重みを-1と2の2種類の値に限定した</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。重みの和がゼロになる（入力の相対的な振幅変化のみに反応する）条件を満たす長さ9のカーネルは数学的に84通りしか存在せず、MiniRocketはこれを固定カーネルセットとして使用する</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この離散的な重みにより、畳み込み演算の大部分を計算コストの高い浮動小数点の乗算から、単純な加算および減算に置き換えることができる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。バイアスに関してもランダム生成を廃止し、データセットから少数のサンプルを抽出して畳み込み結果の分位数を計算し、これを決定論的にバイアスとして割り当てるアプローチを採用した</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。ダイレーションも固定された幾何級数的なパターンに従って配置される。プーリング演算についてもGMPを廃止し、より識別力の高いPPVのみに絞って特徴量を抽出する（デフォルトで約10,000次元）</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。結果として、MiniRocketは大規模なデータセットにおいて元のROCKETの最大75倍の高速化を実現しつつ、同等の分類精度を維持する極めて実用的なベースラインとなった</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MultiRocket (2021)：入力表現とプーリングの拡張による精度限界の突破</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MiniRocketの圧倒的な計算効率を維持したまま、分類精度の極限を追求したモデルがMultiRocketである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。MultiRocketはMiniRocketと同じ84個の固定カーネルセットを用いつつ、時系列データの多様な側面を取りこぼしなく表現するために、入力表現とプーリング演算の双方を大幅に拡張した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第一の拡張は、第1次階差（First-Order Difference）の追加である。元の時系列信号に加え、隣接する時間ステップ間の差分（変化率や傾きに相当）を取った階差系列を新たな入力として追加し、それぞれに対して畳み込みを行う</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。これにより、元の波形の形状だけでなく、トレンドの変化やボラティリティの動態を同時に捉えることが可能となった。</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の拡張は、4つのプーリング演算子への多角化である。PPVだけでは、畳み込み出力が「どのような強さで」「どこで」「どれだけ連続して」正の値を返したのかという情報を喪失してしまう。これを補完するため、MultiRocketはPPVに加えて以下の3つの演算子を追加し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MPV (Mean of Positive Values)</w:t>
      </w:r>
      <w:r w:rsidDel="00000000" w:rsidR="00000000" w:rsidRPr="00000000">
        <w:rPr>
          <w:rFonts w:ascii="Google Sans" w:cs="Google Sans" w:eastAsia="Google Sans" w:hAnsi="Google Sans"/>
          <w:color w:val="1f1f1f"/>
          <w:rtl w:val="0"/>
        </w:rPr>
        <w:t xml:space="preserve">：正の値の平均値。パターン一致の「強度」を捉える。</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MIPV (Mean of Indices of Positive Values)</w:t>
      </w:r>
      <w:r w:rsidDel="00000000" w:rsidR="00000000" w:rsidRPr="00000000">
        <w:rPr>
          <w:rFonts w:ascii="Google Sans" w:cs="Google Sans" w:eastAsia="Google Sans" w:hAnsi="Google Sans"/>
          <w:color w:val="1f1f1f"/>
          <w:rtl w:val="0"/>
        </w:rPr>
        <w:t xml:space="preserve">：正の値が出現したインデックス位置の平均。パターンが出現した「時間的重心」を捉える。</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LSPV (Longest Stretch of Positive Values)</w:t>
      </w:r>
      <w:r w:rsidDel="00000000" w:rsidR="00000000" w:rsidRPr="00000000">
        <w:rPr>
          <w:rFonts w:ascii="Google Sans" w:cs="Google Sans" w:eastAsia="Google Sans" w:hAnsi="Google Sans"/>
          <w:color w:val="1f1f1f"/>
          <w:rtl w:val="0"/>
        </w:rPr>
        <w:t xml:space="preserve">：正の値が連続して出現した最大長。パターンの「持続期間」を捉える。</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入力が2種類（原系列と階差系列）、プーリングが4種類となるため、MultiRocketが生成する特徴量の次元数は約50,000次元に達する</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。計算コストとメモリ消費はMiniRocketに比べて増加するものの、当時の最上位メタアンサンブルモデルであるHIVE-COTE 2.0と同等の分類精度を、アンサンブルを用いずに単一の変換器で達成することに成功した</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Arsenal：メタアンサンブルへの統合と確率推定の高度化</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ET系列は標準でRidge回帰（L2正則化線形回帰）を分類器として用いるが、Ridge回帰は高速である反面、出力されるクラス確率の較正（キャリブレーション）が弱く、ソフトな確率推定が求められるシステムには不向きであるという課題があった</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これを解決するために開発されたのが「Arsenal」である。Arsenalは、様々な表現手法を統合した巨大なメタアンサンブルモデルであるHIVE-COTE 2.0 (HC2) の1コンポーネントとして組み込まれるべく設計された手法である</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。Arsenalは、少数のカーネルを持つ軽量なROCKET（またはMiniRocket）を多数（例えば数十個）独立して学習させ、それらの予測確率を重み付き多数決で結合するアンサンブルアプローチを採用している</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。各ベースモデルは異なるランダムシードで初期化されるためモデルの多様性が担保され、アンサンブルによってより安定かつ正確なクラス確率の出力が可能となった</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最新の派生モデル：Hydra, SelF-Rocket, HDC-MiniROCKET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近年、ROCKETの思想をさらに昇華させた先鋭的な派生モデルが次々と提案されている。</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Hydra (2023)</w:t>
      </w:r>
      <w:r w:rsidDel="00000000" w:rsidR="00000000" w:rsidRPr="00000000">
        <w:rPr>
          <w:rFonts w:ascii="Google Sans" w:cs="Google Sans" w:eastAsia="Google Sans" w:hAnsi="Google Sans"/>
          <w:color w:val="1f1f1f"/>
          <w:rtl w:val="0"/>
        </w:rPr>
        <w:t xml:space="preserve"> は、ランダム畳み込みカーネルを「Bag-of-Patterns（辞書ベース）」の枠組みと融合させた手法である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。カーネルを </w:t>
      </w:r>
      <w:r w:rsidDel="00000000" w:rsidR="00000000" w:rsidRPr="00000000">
        <w:rPr>
          <w:rFonts w:ascii="Google Sans" w:cs="Google Sans" w:eastAsia="Google Sans" w:hAnsi="Google Sans"/>
          <w:color w:val="1f1f1f"/>
        </w:rPr>
        <w:drawing>
          <wp:inline distB="19050" distT="19050" distL="19050" distR="19050">
            <wp:extent cx="100459" cy="191786"/>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0459" cy="191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個のグループ（各グループ </w:t>
      </w:r>
      <w:r w:rsidDel="00000000" w:rsidR="00000000" w:rsidRPr="00000000">
        <w:rPr>
          <w:rFonts w:ascii="Google Sans" w:cs="Google Sans" w:eastAsia="Google Sans" w:hAnsi="Google Sans"/>
          <w:color w:val="1f1f1f"/>
        </w:rPr>
        <w:drawing>
          <wp:inline distB="19050" distT="19050" distL="19050" distR="19050">
            <wp:extent cx="108198" cy="20656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8198" cy="2065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個のカーネル、デフォルトでは64グループ×8カーネル）に分け、各タイムステップにおいてグループ内で入力系列との内積が最大（または最小）となるカーネルを1つだけ「勝者」としてカウントする（Competing Convolutional Kernels）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。これにより、時間空間の情報を非線形な「パターンの出現頻度」へと変換し、WEASELなどの既存の辞書ベース手法を超える精度と速度を達成した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SelF-Rocket (2024)</w:t>
      </w:r>
      <w:r w:rsidDel="00000000" w:rsidR="00000000" w:rsidRPr="00000000">
        <w:rPr>
          <w:rFonts w:ascii="Google Sans" w:cs="Google Sans" w:eastAsia="Google Sans" w:hAnsi="Google Sans"/>
          <w:color w:val="1f1f1f"/>
          <w:rtl w:val="0"/>
        </w:rPr>
        <w:t xml:space="preserve"> は、固定のプーリング演算（PPVやGMPなど）がすべてのデータセットに対して最適であるとは限らないという洞察に基づいている。学習プロセス中に、データセットの特性に最も適した入力表現（原系列か階差か）とプーリング演算子の組み合わせを動的に選択（Feature Selection）するラッパーアプローチを導入した</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。不要なプーリング演算を排除し冗長な特徴空間を削ることで、性能向上とモデル軽量化を両立させている。</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HDC-MiniROCKET</w:t>
      </w:r>
      <w:r w:rsidDel="00000000" w:rsidR="00000000" w:rsidRPr="00000000">
        <w:rPr>
          <w:rFonts w:ascii="Google Sans" w:cs="Google Sans" w:eastAsia="Google Sans" w:hAnsi="Google Sans"/>
          <w:color w:val="1f1f1f"/>
          <w:rtl w:val="0"/>
        </w:rPr>
        <w:t xml:space="preserve"> は、MiniROCKETがプーリング処理の過程で「時間的な順序関係」を喪失してしまうという構造的弱点を克服する手法である。ハイパーディメンショナルコンピューティング（HDC：超高次元ベクトル演算）の概念を導入し、畳み込み出力に対して「時間インデックスのベクトル」を明示的にエンコーディングして結合する。これにより、不等間隔な不規則時系列や、長期的な順序依存性が分類の鍵となるデータに対する識別力を劇的に高めている</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ROCKET系列モデルの技術特性比較</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以下の表は、各アルゴリズムのコアメカニズム、特徴量次元、および実運用における計算特性を比較したものである。</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モデル名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プーリング演算子 / 特徴要約手法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抽出される特徴次元数 (目安)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計算速度・計算コスト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多変量時系列への対応アプローチ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主な技術的貢献・追加要素</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ROCKET</w:t>
            </w:r>
            <w:r w:rsidDel="00000000" w:rsidR="00000000" w:rsidRPr="00000000">
              <w:rPr>
                <w:rFonts w:ascii="Google Sans" w:cs="Google Sans" w:eastAsia="Google Sans" w:hAnsi="Google Sans"/>
                <w:color w:val="1f1f1f"/>
                <w:rtl w:val="0"/>
              </w:rPr>
              <w:t xml:space="preserve"> (2019)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PPV, GMP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約 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基準 (既存のDL手法より数桁高速)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ランダムなチャネルのサブセットを選択し合算</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SOTA級精度と計算コストの大幅削減という新パラダイムの提示。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MiniRocket</w:t>
            </w:r>
            <w:r w:rsidDel="00000000" w:rsidR="00000000" w:rsidRPr="00000000">
              <w:rPr>
                <w:rFonts w:ascii="Google Sans" w:cs="Google Sans" w:eastAsia="Google Sans" w:hAnsi="Google Sans"/>
                <w:color w:val="1f1f1f"/>
                <w:rtl w:val="0"/>
              </w:rPr>
              <w:t xml:space="preserve"> (2021)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PPV のみ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約 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超高速 (ROCKETの最大75倍高速)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チャネルごとに固定カーネルを適用し合算</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決定論的カーネル（長さ9, 重み{-1,2}）、浮動小数点乗算の完全排除。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MultiRocket</w:t>
            </w:r>
            <w:r w:rsidDel="00000000" w:rsidR="00000000" w:rsidRPr="00000000">
              <w:rPr>
                <w:rFonts w:ascii="Google Sans" w:cs="Google Sans" w:eastAsia="Google Sans" w:hAnsi="Google Sans"/>
                <w:color w:val="1f1f1f"/>
                <w:rtl w:val="0"/>
              </w:rPr>
              <w:t xml:space="preserve"> (2021)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PPV, MPV, MIPV, LSPV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約 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高速 (MiniRocketより特徴量抽出負荷増)</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原系列と階差系列それぞれに多変量処理を適用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1次階差系列の追加、4種類の多様なプーリングによる精度限界の突破。</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Arsenal</w:t>
            </w:r>
            <w:r w:rsidDel="00000000" w:rsidR="00000000" w:rsidRPr="00000000">
              <w:rPr>
                <w:rFonts w:ascii="Google Sans" w:cs="Google Sans" w:eastAsia="Google Sans" w:hAnsi="Google Sans"/>
                <w:color w:val="1f1f1f"/>
                <w:rtl w:val="0"/>
              </w:rPr>
              <w:t xml:space="preserve"> (2021)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PPV, GMP (ROCKETベース)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アンサンブル設計に依存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ROCKETより遅いが並列化可能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メンバーごとに異なるチャネル重みを学習</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確率推定の高度化、HIVE-COTE 2.0への統合を目的としたアンサンブル化。</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Hydra</w:t>
            </w:r>
            <w:r w:rsidDel="00000000" w:rsidR="00000000" w:rsidRPr="00000000">
              <w:rPr>
                <w:rFonts w:ascii="Google Sans" w:cs="Google Sans" w:eastAsia="Google Sans" w:hAnsi="Google Sans"/>
                <w:color w:val="1f1f1f"/>
                <w:rtl w:val="0"/>
              </w:rPr>
              <w:t xml:space="preserve">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競合カーネルの応答回数 (カウント)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約 10,000〜 (可変)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高速 (MiniRocketと同等〜やや遅い)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グループごとにランダムにチャネルを選択</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畳み込みと辞書（Bag-of-Words）アプローチの融合。パターンの競合メカニズム。</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SelF-Rocket</w:t>
            </w:r>
            <w:r w:rsidDel="00000000" w:rsidR="00000000" w:rsidRPr="00000000">
              <w:rPr>
                <w:rFonts w:ascii="Google Sans" w:cs="Google Sans" w:eastAsia="Google Sans" w:hAnsi="Google Sans"/>
                <w:color w:val="1f1f1f"/>
                <w:rtl w:val="0"/>
              </w:rPr>
              <w:t xml:space="preserve">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動的選択 (データセット依存)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最適化により削減可能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学習時は探索コスト増、推論は高速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ベースとなるMiniRocket等の実装に依存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特徴選択（Feature Selection）の内包、データ適応的なプーリングの動的選択。</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性能比較：精度と計算コストのトレードオフ</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標準ベンチマーク（UCR/UEAアーカイブ）における精度評価</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時系列分類アルゴリズムの性能は、標準ベンチマークであるUCRアーカイブ（単変量：112〜142データセット）およびUEAアーカイブ（多変量：30データセット）で厳密に比較評価される</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ROCKETが発表された当初、平均ランク付けにおいてInceptionTimeやTS-CHIEFといった重厚な深層学習・アンサンブルモデルと統計的有意差のない同等の精度を達成し、業界に衝撃を与えた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。その後、MultiRocketが投入されたことで、巨大なメタアンサンブル手法であるHIVE-COTE 2.0 (HC2) と比較しても、精度上の統計的有意差がない（あるいはデータセットによっては凌駕する）レベルに到達した</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直近のNemenyi検定やWilcoxon符号付順位検定などのクリティカルディファレンス（CD）図による厳密な統計分析においては、以下のようなランクの序列が広く確認されている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トップ層</w:t>
      </w:r>
      <w:r w:rsidDel="00000000" w:rsidR="00000000" w:rsidRPr="00000000">
        <w:rPr>
          <w:rFonts w:ascii="Google Sans" w:cs="Google Sans" w:eastAsia="Google Sans" w:hAnsi="Google Sans"/>
          <w:color w:val="1f1f1f"/>
          <w:rtl w:val="0"/>
        </w:rPr>
        <w:t xml:space="preserve">: HIVE-COTE 2.0, MultiRocket + Hydra (MR-Hydra), MASHT (MultiRocketとHydraをTabPFNに統合したモデル)</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第2層</w:t>
      </w:r>
      <w:r w:rsidDel="00000000" w:rsidR="00000000" w:rsidRPr="00000000">
        <w:rPr>
          <w:rFonts w:ascii="Google Sans" w:cs="Google Sans" w:eastAsia="Google Sans" w:hAnsi="Google Sans"/>
          <w:color w:val="1f1f1f"/>
          <w:rtl w:val="0"/>
        </w:rPr>
        <w:t xml:space="preserve">: MultiRocket, Hydra, InceptionTime, WEASEL 2.0</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第3層</w:t>
      </w:r>
      <w:r w:rsidDel="00000000" w:rsidR="00000000" w:rsidRPr="00000000">
        <w:rPr>
          <w:rFonts w:ascii="Google Sans" w:cs="Google Sans" w:eastAsia="Google Sans" w:hAnsi="Google Sans"/>
          <w:color w:val="1f1f1f"/>
          <w:rtl w:val="0"/>
        </w:rPr>
        <w:t xml:space="preserve">: MiniRocket, ROCKET, その他のTransformer系深層学習モデル (PatchTST, TimesNetなど)</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に注目すべきは、MultiRocketの抽出特徴量とHydraの抽出特徴量を単純に結合（Concatenation）した「MR-Hydra」というアプローチである。MultiRocketが捉える統計的分布と、Hydraが捉える局所的な辞書的パターンの出現頻度は互いに相補的であるため、この結合表現はHIVE-COTE 2.0を凌駕、あるいは完全に同等のSOTA性能を示すことが複数の独立した研究で実証されている</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計算時間、メモリ効率、およびハードウェア適応性</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ET系列の真の価値は、その精度を達成するために必要な「学習時間（Time-to-train）」の圧倒的な少なさにある。例えば、UCRアーカイブの全データセットに対してHIVE-COTEやInceptionTimeが数日〜数週間（GPU利用時を含む）を要するのに対し、ROCKETはCPU1コアで数時間、MiniRocketに至っては全データセットを10分未満で学習完了させることができ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。MultiRocketは特徴空間が5倍（約50,000次元）に拡大したことでMiniRocketより学習時間は増加するが、それでも従来手法と比べれば劇的にスケールする</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一方で、空間計算量（メモリ効率）には重大なトレードオフが存在する。ROCKET系列は、入力時系列をそれぞれ1万〜5万次元の特徴ベクトルに変換し、それを密行列（Dense Matrix）としてRAM上に展開して線形分類器に渡す。サンプル数が数十万〜数百万に達する大規模なデータセット（衛星画像時系列データなど）の場合、生成されたFloat32の特徴行列がRAMの容量を優に超え、Out-Of-Memory (OOM) を引き起こすリスクがある</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では、このアルゴリズムをハードウェアレベルで最適化する動きも活発である。CPUのNumbaコンパイルに依存していた従来実装に対し、PyTorchやCUDAを直接記述してGPUの並列処理能力を極限まで引き出す「CUROCKET」が開発されており、大規模バッチ処理においてさらなるスケーラビリティを提供している</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また、エッジコンピューティングの文脈では、ウェアラブルデバイスやIoTセンサー上でのリアルタイム推論を目的とした「NanoHydra」などの軽量化モデルが提案されている。NanoHydraは1秒間のECG信号をわずか0.33ミリ秒で高精度に分類し、消費エネルギーを推論あたり7.69 μJに抑えることで、リソース制約の厳しいマイコン上での実運用を可能にしている</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多変量時系列データ（Multivariate Time Series）への適応戦略</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単変量（1次元）時系列における成功に続き、ROCKET系列は多変量データ（マルチチャネルデータ、例えばEEG/ECGや産業機器の多軸振動センサーデータなど）へも適応されている</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変量時系列を扱う場合、安直に全チャネルをFlattenして1次元の長大な系列として扱う方法は、空間的・チャネル間の相関を完全に破壊してしまうため不適切である。ROCKETおよびMiniRocketの公式実装では、「Completely-At-Random (CAR) strategy」と呼ばれるランダムチャネルサブセット選択アプローチが採用されている</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具体的には、各ランダムカーネルを適用する際、入力データの全チャネルの中から一部のサブセットをランダムに選び出し、選ばれたチャネルに対してのみ1次元の畳み込みを行い、その結果を足し合わせる（Summation over channels）ことで1つの特徴マップを生成する</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このアプローチの利点は、チャネル数が数百次元に増大しても計算量の増加を一定に抑えられる点にある。例えばMiniRocketの実装では、1つのカーネルが関与するチャネル数の上限を最大9チャネルに制限している</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この無作為なチャネル結合には弱点も存在する。特定のチャネル間の明確な物理的・論理的相互作用（例：心電図における特定リード間の位相差や、モーターの特定の電流と振動の相関など）が重要なタスクにおいては、ランダムなサンプリングでは有意義な多変量相関を学習しきれない場合がある</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そのため近年では、チャネルの重要度を統計的に評価して学習時に有用なチャネルの重みを強調する拡張手法（例：SFDアプローチやLightWaveS）、あるいはクラスごとに重要なチャネルを特定してモデルを構築するクラスワイズな統合アプローチが研究されており、多変量UEAアーカイブにおける性能が継続的に底上げされている</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予測モデルとのハイブリッド構成と説明可能性（XAI）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ROCKET系列は本質的に「特徴抽出器」であり、後段には任意の予測モデルを接続できる。初期の実装から一貫して Ridge 回帰（L2正則化ロジスティック回帰 / 線形回帰）が推奨されてきた理由は、数万次元の高次元かつ密な特徴空間において、過学習を強力に抑えつつ、解析的あるいはクロスバリデーションによって極めて高速にハイパーパラメータを最適化できるからであ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勾配ブースティング木手法や基盤モデル（TabPFN）との統合</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実運用においては、抽出された特徴間に複雑な非線形相互作用が存在する場合、線形モデルであるRidge回帰では表現力に限界が生じる。この限界を突破するため、ROCKETの出力に対して XGBoost や LightGBM などの勾配ブースティング決定木（GBDT）や深層ニューラルネットワークを後段に組み合わせる研究が行われている</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例えば、機械設備の異常検知や医療用筋電図（sEMG）分類において、ROCKET抽出後の特徴をLightGBMやXGBoostに入力することで、Ridge回帰を凌駕する精度向上が報告されている</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。ただし、5万次元におよぶ連続値の特徴空間に対して決定木を構築するのは、メモリと計算時間を激しく消費する。そのため実際には、ツリーベースのFeature Importanceや統計的検定によって有用な数千次元をプレセレクト（特徴選択）してからGBDTに渡すパイプラインが組まれることが多い</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さらに最新のパラダイムとして、TabPFNなどの「表形式データ向け事前学習済み基盤モデル（Foundation Models）」の後段分類器としてMultiRocketやHydraの特徴量を入力するアプローチ（例：MASHT, MultiROCKET-TabPFN）が登場している</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。これは、基盤モデルの文脈内学習（In-Context Learning: ICL）の能力を時系列に持ち込んだものであり、事前の重み更新（トレーニング）を一切行うことなく、特徴空間をそのまま推論に流し込むことで、圧倒的な推論速度とエネルギー効率の大幅な改善を示している</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時系列データにおける解釈性の担保：ROCKET-LRP</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時系列分類モデルが医療診断や製造業の異常予測に適用される際、モデルの「ブラックボックス性」が実用化の障壁となる</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。ランダムカーネルによる写像とプーリングを用いた線形分離は、直接的には「どの時間帯の、どのセンサーの値が異常と判定されたか」を人間に解釈可能な形で提示することが極めて困難である。</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この課題を克服するために提案されたのが「ROCKET-LRP（Layer-wise Relevance Propagation）」である</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この手法は、まず後段の線形分類器（またはXGBoost）における各特徴量の寄与度（Feature Importance）を算出し、それをROCKETのプーリング演算（PPVやGMP）の論理を逆算して元の畳み込み出力マップに割り当てる。さらに、深層学習で用いられるLRPの逆伝播ロジックを応用し、その寄与度を「元の時系列データの特定のタイムステップとチャネル」にまでマッピングする</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これにより、SHAPやLIMEなどの計算負荷が高い摂動ベースのアプローチよりも正確かつ高速に、判定の決定的な根拠となった「時系列上のスパイク波形や異常変動の位置」を可視化・ハイライトすることが可能になった</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予測回帰タスク（TSER）への応用</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ROCKET系列は分類タスク（TSC）のみならず、時系列データから外部の連続値を予測するTime Series Extrinsic Regression (TSER) にも応用されている</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。これは、将来の時系列の値を予測するForecasting（時系列予測）とは異なり、例えば「心電図の波形から患者の心拍数を推定する」「分光器の時系列データから物質の濃度を回帰する」といったタスクである</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。MultiRocketの後段をRidge回帰器（RidgeRegressor）に変更するだけで、TSERベンチマークにおいても深層学習系モデルを凌ぐ極めて高い予測精度を叩き出している</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環境・自然科学系の時系列データへの適用事例と課題</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ET系列の持つ、多様な時間スケールの変動を捕捉する能力と高いノイズ耐性は、気象、土壌、農業、地質学など、環境・自然科学系の実世界データに対しても高く評価されている。これらのデータは、実験室のクリーンなデータとは異なり、「季節性や天候による不規則なノイズ」「センサーの欠損」「対象のゆるやかな状態変化」を常に伴う</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農業・リモートセンシング（衛星画像時系列解析：SITS）</w:t>
      </w:r>
      <w:r w:rsidDel="00000000" w:rsidR="00000000" w:rsidRPr="00000000">
        <w:rPr>
          <w:rFonts w:ascii="Google Sans" w:cs="Google Sans" w:eastAsia="Google Sans" w:hAnsi="Google Sans"/>
          <w:color w:val="1f1f1f"/>
          <w:rtl w:val="0"/>
        </w:rPr>
        <w:t xml:space="preserve">： Sentinel-2などの地球観測衛星から取得されたNDVI（正規化植生指標）や各種スペクトルバンドの時系列変化を用いて、作物の種類分類や耕作放棄地の検出を行うタスクにおいてROCKETが適用され、顕著な成果を上げている</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。例えばウクライナにおける紛争前後の作物分布の変化分析などで活用されている</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。深層学習（LSTMやBiGRU等）は膨大なデータを要求し学習に時間がかかるが、ROCKETは計算コストが低く、かつ多変量の非定常な季節変動（フェノロジー）を的確に捉えることができる</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。特に、作物の成長サイクルにおける「特定のパターンが期間内に存在したか」という特徴は、ROCKETのPPV（閾値を超える応答の割合）の直観と非常によく合致する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水文解析および湿地モニタリング</w:t>
      </w:r>
      <w:r w:rsidDel="00000000" w:rsidR="00000000" w:rsidRPr="00000000">
        <w:rPr>
          <w:rFonts w:ascii="Google Sans" w:cs="Google Sans" w:eastAsia="Google Sans" w:hAnsi="Google Sans"/>
          <w:color w:val="1f1f1f"/>
          <w:rtl w:val="0"/>
        </w:rPr>
        <w:t xml:space="preserve">： 洞庭湖（Dongting Lake）のような広大な湿地帯において、合成開口レーダー（SAR）の多偏波時系列データ（Dual-polarized Shapelets）にMultiRocketを適用し、植生の浸水状態（浅い浸水、深い浸水など）を高精度に分類する研究が行われている</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。MultiRocketの1次階差とLSPV（パターンの持続長）は、水位の変動トレンドや水没の継続期間をモデル化するのに極めて有効に機能した</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気象予測・土壌水分量・振動解析</w:t>
      </w:r>
      <w:r w:rsidDel="00000000" w:rsidR="00000000" w:rsidRPr="00000000">
        <w:rPr>
          <w:rFonts w:ascii="Google Sans" w:cs="Google Sans" w:eastAsia="Google Sans" w:hAnsi="Google Sans"/>
          <w:color w:val="1f1f1f"/>
          <w:rtl w:val="0"/>
        </w:rPr>
        <w:t xml:space="preserve">： 気象の予測や土壌水分の変動分析、産業用機械や風力発電機（WTG）の複合的な振動データによる異常検知などにおいて、ノイズの多い非定常データに対するROCKET（特に計算が軽いMiniRocket）の実装が広く普及している</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然環境データにおける最大の課題は、データが不等間隔（Irregular）であったり、深刻な欠損値を含んだりする場合の処理である。ROCKETは本質的に等間隔の連続信号を前提とする畳み込み演算であるため、適用前に入念な前処理（スプライン補間など）を行うか、前述のHDC-MiniROCKETのように時間的不規則性を直接エンコード可能な手法と組み合わせる必要性が指摘されている</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実装およびモデル選択のための実践的ガイドライン</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実際のプロジェクトにおいてROCKET系列モデルを実装・運用する際の、エンジニア・研究者向けのガイドラインを以下にまとめる。ライブラリとしては、現在標準的に保守されているPythonベースの時系列MLツールキット aeon または sktime の使用が推奨される</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プロトタイピングのベースラインには「MiniRocket」を採用する</w:t>
      </w:r>
      <w:r w:rsidDel="00000000" w:rsidR="00000000" w:rsidRPr="00000000">
        <w:rPr>
          <w:rFonts w:ascii="Google Sans" w:cs="Google Sans" w:eastAsia="Google Sans" w:hAnsi="Google Sans"/>
          <w:color w:val="1f1f1f"/>
          <w:rtl w:val="0"/>
        </w:rPr>
        <w:t xml:space="preserve"> 探索的データ解析（EDA）やモデル選定の出発点として、最も費用対効果が高いのはMiniRocketである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。ハイパーパラメータの調整がほぼ不要であり、数分で学習が終わるため、データの前処理パイプラインの構築や特徴量のベースライン検証に最適である。エッジデバイス（Raspberry Pi等）へのデプロイが前提の場合も、推論レイテンシとメモリフットプリントの観点からMiniRocket（またはその軽量化版）が第一選択となる</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精度の限界を追求する場合は「MultiRocket + Hydra」を検討</w:t>
      </w:r>
      <w:r w:rsidDel="00000000" w:rsidR="00000000" w:rsidRPr="00000000">
        <w:rPr>
          <w:rFonts w:ascii="Google Sans" w:cs="Google Sans" w:eastAsia="Google Sans" w:hAnsi="Google Sans"/>
          <w:color w:val="1f1f1f"/>
          <w:rtl w:val="0"/>
        </w:rPr>
        <w:t xml:space="preserve"> Kaggle等のコンペティションや、推論のレイテンシ要件が緩くクラウド環境で実行できるバッチ処理の場合、MultiRocketとHydraのアンサンブル（特徴量のConcatenation）が推奨される</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。これにより、HIVE-COTE 2.0や大規模な深層学習モデルと同等以上のSOTA性能を、その数十分の一の計算コストで獲得できる。</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後段の分類器の選択（Ridge vs GBDT）</w:t>
      </w:r>
      <w:r w:rsidDel="00000000" w:rsidR="00000000" w:rsidRPr="00000000">
        <w:rPr>
          <w:rFonts w:ascii="Google Sans" w:cs="Google Sans" w:eastAsia="Google Sans" w:hAnsi="Google Sans"/>
          <w:color w:val="1f1f1f"/>
          <w:rtl w:val="0"/>
        </w:rPr>
        <w:t xml:space="preserve"> 抽出された特徴空間（1万〜5万次元）をそのまま処理するには、RidgeClassifierCV（交差検証付きRidge回帰）が最も高速かつ堅牢であり、デフォルトの選択肢である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ただし、解釈性が厳格に求められる場合や、データセットに明確な非線形相互作用が含まれる場合は、LightGBMやXGBoostを採用し、特徴選択機構（SelF-Rocket的なアプローチ）を組み合わせることで、精度と解釈性を向上させることができ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大規模データにおけるメモリ枯渇（OOM）への対策</w:t>
      </w:r>
      <w:r w:rsidDel="00000000" w:rsidR="00000000" w:rsidRPr="00000000">
        <w:rPr>
          <w:rFonts w:ascii="Google Sans" w:cs="Google Sans" w:eastAsia="Google Sans" w:hAnsi="Google Sans"/>
          <w:color w:val="1f1f1f"/>
          <w:rtl w:val="0"/>
        </w:rPr>
        <w:t xml:space="preserve"> 多変量かつ長い時系列データで、サンプル数が数十万（</w:t>
      </w:r>
      <w:r w:rsidDel="00000000" w:rsidR="00000000" w:rsidRPr="00000000">
        <w:rPr>
          <w:rFonts w:ascii="Google Sans" w:cs="Google Sans" w:eastAsia="Google Sans" w:hAnsi="Google Sans"/>
          <w:color w:val="1f1f1f"/>
        </w:rPr>
        <w:drawing>
          <wp:inline distB="19050" distT="19050" distL="19050" distR="19050">
            <wp:extent cx="274439" cy="19873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4439" cy="1987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）を超える場合、50,000次元の特徴量行列をメモリ上に展開すると容易に数十GBのRAMを消費しシステムがクラッシュする</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このようなスケールで運用する際は、fit_transformを一括で行うのではなく、ジェネレータを用いたバッチ単位での特徴抽出とディスクベースの配列（HDF5やZarr）への保存、そして確率的勾配降下法（SGDClassifier等）によるオンライン学習を組み合わせるアーキテクチャ設計が必須となる</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結論</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ET系列のアルゴリズムは、深層学習が支配的になりつつあった時系列データ解析の分野において、「ランダムかつ多様な受容野による射影と、単純なプーリング統計」の組み合わせが、複雑なエンドツーエンドの表現学習に匹敵する、あるいはそれを凌駕するパターンの識別能力を持つことを証明し、パラダイムシフトを起こした。</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初期のROCKETから始まり、MiniRocketによる決定論的高速化、MultiRocketによる精度限界の突破、Hydraによる辞書学習的アプローチとの融合へと至る進化の系譜は、計算コストと精度のトレードオフを劇的に改善してきた。さらに、ROCKET-LRPのようなXAI技術の発展や、特徴選択機構の統合により、当初課題とされていたブラックボックス性や冗長なメモリ消費といった制約も徐々に克服されつつある。</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に、気象や環境科学、農業（リモートセンシング）、産業機器モニタリングといった、ノイズが多く非定常なデータが溢れる実世界において、ROCKET系列の堅牢性とスケーラビリティは極めて高い実用価値を持っている。時系列分類および回帰システムの設計において、ROCKETアーキテクチャの導入は今後も最も強力な選択肢の一つとして第一線で活用され続けると評価される。</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Exceptionally fast and accurate time series classification, </w:t>
      </w:r>
      <w:hyperlink r:id="rId9">
        <w:r w:rsidDel="00000000" w:rsidR="00000000" w:rsidRPr="00000000">
          <w:rPr>
            <w:rFonts w:ascii="Google Sans" w:cs="Google Sans" w:eastAsia="Google Sans" w:hAnsi="Google Sans"/>
            <w:color w:val="0000ee"/>
            <w:sz w:val="24"/>
            <w:szCs w:val="24"/>
            <w:u w:val="single"/>
            <w:rtl w:val="0"/>
          </w:rPr>
          <w:t xml:space="preserve">https://ar5iv.labs.arxiv.org/html/1910.13051</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exceptionally fast and accurate time series classification,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https://www.researchgate.net/publication/342911325_ROCKET_exceptionally_fast_and_accurate_time_series_classification_using_random_convolutional_kernels</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Exceptionally fast and accurate time series classification, </w:t>
      </w:r>
      <w:hyperlink r:id="rId11">
        <w:r w:rsidDel="00000000" w:rsidR="00000000" w:rsidRPr="00000000">
          <w:rPr>
            <w:rFonts w:ascii="Google Sans" w:cs="Google Sans" w:eastAsia="Google Sans" w:hAnsi="Google Sans"/>
            <w:color w:val="0000ee"/>
            <w:sz w:val="24"/>
            <w:szCs w:val="24"/>
            <w:u w:val="single"/>
            <w:rtl w:val="0"/>
          </w:rPr>
          <w:t xml:space="preserve">https://francois-petitjean.com/Research/Dempster2020-Rocket.pdf</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MINIROCKET: A Very Fast (Almost) Deterministic Transform for Time,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https://www.researchgate.net/publication/347398037_MINIROCKET_A_Very_Fast_Almost_Deterministic_Transform_for_Time_Series_Classification</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arXiv:2102.00457v4 [cs.LG] 21 Feb 2022, </w:t>
      </w:r>
      <w:hyperlink r:id="rId13">
        <w:r w:rsidDel="00000000" w:rsidR="00000000" w:rsidRPr="00000000">
          <w:rPr>
            <w:rFonts w:ascii="Google Sans" w:cs="Google Sans" w:eastAsia="Google Sans" w:hAnsi="Google Sans"/>
            <w:color w:val="0000ee"/>
            <w:sz w:val="24"/>
            <w:szCs w:val="24"/>
            <w:u w:val="single"/>
            <w:rtl w:val="0"/>
          </w:rPr>
          <w:t xml:space="preserve">https://arxiv.org/pdf/2102.00457</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Hydra: competing convolutional kernels for fast and accurate time,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https://www.researchgate.net/publication/370808816_Hydra_competing_convolutional_kernels_for_fast_and_accurate_time_series_classification</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 aeon 1.1.0 documentation, </w:t>
      </w:r>
      <w:hyperlink r:id="rId15">
        <w:r w:rsidDel="00000000" w:rsidR="00000000" w:rsidRPr="00000000">
          <w:rPr>
            <w:rFonts w:ascii="Google Sans" w:cs="Google Sans" w:eastAsia="Google Sans" w:hAnsi="Google Sans"/>
            <w:color w:val="0000ee"/>
            <w:sz w:val="24"/>
            <w:szCs w:val="24"/>
            <w:u w:val="single"/>
            <w:rtl w:val="0"/>
          </w:rPr>
          <w:t xml:space="preserve">https://www.aeon-toolkit.org/en/v1.1.0/api_reference/auto_generated/aeon.transformations.collection.convolution_based.Rocket.html</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arXiv:1910.13051v1 [cs.LG] 29 Oct 2019, </w:t>
      </w:r>
      <w:hyperlink r:id="rId16">
        <w:r w:rsidDel="00000000" w:rsidR="00000000" w:rsidRPr="00000000">
          <w:rPr>
            <w:rFonts w:ascii="Google Sans" w:cs="Google Sans" w:eastAsia="Google Sans" w:hAnsi="Google Sans"/>
            <w:color w:val="0000ee"/>
            <w:sz w:val="24"/>
            <w:szCs w:val="24"/>
            <w:u w:val="single"/>
            <w:rtl w:val="0"/>
          </w:rPr>
          <w:t xml:space="preserve">https://arxiv.org/pdf/1910.13051</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MultiRocket: Multiple pooling operators and transformations for fast, </w:t>
      </w:r>
      <w:hyperlink r:id="rId17">
        <w:r w:rsidDel="00000000" w:rsidR="00000000" w:rsidRPr="00000000">
          <w:rPr>
            <w:rFonts w:ascii="Google Sans" w:cs="Google Sans" w:eastAsia="Google Sans" w:hAnsi="Google Sans"/>
            <w:color w:val="0000ee"/>
            <w:sz w:val="24"/>
            <w:szCs w:val="24"/>
            <w:u w:val="single"/>
            <w:rtl w:val="0"/>
          </w:rPr>
          <w:t xml:space="preserve">https://arxiv.org/html/2102.00457v4</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 of hand and wrist movements via surface ... - PMC,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https://pmc.ncbi.nlm.nih.gov/articles/PMC10876538/</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CEEMD with Improved MultiRocket for Time Series, </w:t>
      </w:r>
      <w:hyperlink r:id="rId19">
        <w:r w:rsidDel="00000000" w:rsidR="00000000" w:rsidRPr="00000000">
          <w:rPr>
            <w:rFonts w:ascii="Google Sans" w:cs="Google Sans" w:eastAsia="Google Sans" w:hAnsi="Google Sans"/>
            <w:color w:val="0000ee"/>
            <w:sz w:val="24"/>
            <w:szCs w:val="24"/>
            <w:u w:val="single"/>
            <w:rtl w:val="0"/>
          </w:rPr>
          <w:t xml:space="preserve">https://www.mdpi.com/2079-9292/12/5/1188</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Classification of hand and wrist movements via surface,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https://www.researchgate.net/publication/378313814_Classification_of_hand_and_wrist_movements_via_surface_electromyogram_using_the_random_convolutional_kernels_transform</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MiniRocket: Deterministic Time-Series Transform - Emergent Mind, </w:t>
      </w:r>
      <w:hyperlink r:id="rId21">
        <w:r w:rsidDel="00000000" w:rsidR="00000000" w:rsidRPr="00000000">
          <w:rPr>
            <w:rFonts w:ascii="Google Sans" w:cs="Google Sans" w:eastAsia="Google Sans" w:hAnsi="Google Sans"/>
            <w:color w:val="0000ee"/>
            <w:sz w:val="24"/>
            <w:szCs w:val="24"/>
            <w:u w:val="single"/>
            <w:rtl w:val="0"/>
          </w:rPr>
          <w:t xml:space="preserve">https://www.emergentmind.com/topics/minimally-random-convolutional-kernel-transform-minirocket</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classification with random convolution kernels - arXiv, </w:t>
      </w:r>
      <w:hyperlink r:id="rId22">
        <w:r w:rsidDel="00000000" w:rsidR="00000000" w:rsidRPr="00000000">
          <w:rPr>
            <w:rFonts w:ascii="Google Sans" w:cs="Google Sans" w:eastAsia="Google Sans" w:hAnsi="Google Sans"/>
            <w:color w:val="0000ee"/>
            <w:sz w:val="24"/>
            <w:szCs w:val="24"/>
            <w:u w:val="single"/>
            <w:rtl w:val="0"/>
          </w:rPr>
          <w:t xml:space="preserve">https://arxiv.org/pdf/2409.01115</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classification with random convolution kernels based, </w:t>
      </w:r>
      <w:hyperlink r:id="rId23">
        <w:r w:rsidDel="00000000" w:rsidR="00000000" w:rsidRPr="00000000">
          <w:rPr>
            <w:rFonts w:ascii="Google Sans" w:cs="Google Sans" w:eastAsia="Google Sans" w:hAnsi="Google Sans"/>
            <w:color w:val="0000ee"/>
            <w:sz w:val="24"/>
            <w:szCs w:val="24"/>
            <w:u w:val="single"/>
            <w:rtl w:val="0"/>
          </w:rPr>
          <w:t xml:space="preserve">https://arxiv.org/html/2409.01115v1</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HIVE-COTE 2.0: a new meta ensemble for time series classification,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https://www.researchgate.net/publication/354826743_HIVE-COTE_20_a_new_meta_ensemble_for_time_series_classification</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HIVE-COTE 2.0: a new meta ensemble for time series classification, </w:t>
      </w:r>
      <w:hyperlink r:id="rId25">
        <w:r w:rsidDel="00000000" w:rsidR="00000000" w:rsidRPr="00000000">
          <w:rPr>
            <w:rFonts w:ascii="Google Sans" w:cs="Google Sans" w:eastAsia="Google Sans" w:hAnsi="Google Sans"/>
            <w:color w:val="0000ee"/>
            <w:sz w:val="24"/>
            <w:szCs w:val="24"/>
            <w:u w:val="single"/>
            <w:rtl w:val="0"/>
          </w:rPr>
          <w:t xml:space="preserve">https://ueaeprints.uea.ac.uk/80910/7/Middlehurst2021_Article_HIVE_COTE20.pdf</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HIVE-COTE 2.0: a new meta ensemble for time series classification, </w:t>
      </w:r>
      <w:hyperlink r:id="rId26">
        <w:r w:rsidDel="00000000" w:rsidR="00000000" w:rsidRPr="00000000">
          <w:rPr>
            <w:rFonts w:ascii="Google Sans" w:cs="Google Sans" w:eastAsia="Google Sans" w:hAnsi="Google Sans"/>
            <w:color w:val="0000ee"/>
            <w:sz w:val="24"/>
            <w:szCs w:val="24"/>
            <w:u w:val="single"/>
            <w:rtl w:val="0"/>
          </w:rPr>
          <w:t xml:space="preserve">https://kdd-milets.github.io/milets2021/papers/MiLeTS2021_paper_15.pdf</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In-Context Time Series Classification with Random Convolutional, </w:t>
      </w:r>
      <w:hyperlink r:id="rId27">
        <w:r w:rsidDel="00000000" w:rsidR="00000000" w:rsidRPr="00000000">
          <w:rPr>
            <w:rFonts w:ascii="Google Sans" w:cs="Google Sans" w:eastAsia="Google Sans" w:hAnsi="Google Sans"/>
            <w:color w:val="0000ee"/>
            <w:sz w:val="24"/>
            <w:szCs w:val="24"/>
            <w:u w:val="single"/>
            <w:rtl w:val="0"/>
          </w:rPr>
          <w:t xml:space="preserve">https://arxiv.org/html/2607.19234v1</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Negation Beyond the Verbal Channel: Temporal Multimodal ... - arXiv, </w:t>
      </w:r>
      <w:hyperlink r:id="rId28">
        <w:r w:rsidDel="00000000" w:rsidR="00000000" w:rsidRPr="00000000">
          <w:rPr>
            <w:rFonts w:ascii="Google Sans" w:cs="Google Sans" w:eastAsia="Google Sans" w:hAnsi="Google Sans"/>
            <w:color w:val="0000ee"/>
            <w:sz w:val="24"/>
            <w:szCs w:val="24"/>
            <w:u w:val="single"/>
            <w:rtl w:val="0"/>
          </w:rPr>
          <w:t xml:space="preserve">https://arxiv.org/html/2609.16396v1</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Hydra: competing convolutional kernels for fast and accurate time, </w:t>
      </w:r>
      <w:hyperlink r:id="rId29">
        <w:r w:rsidDel="00000000" w:rsidR="00000000" w:rsidRPr="00000000">
          <w:rPr>
            <w:rFonts w:ascii="Google Sans" w:cs="Google Sans" w:eastAsia="Google Sans" w:hAnsi="Google Sans"/>
            <w:color w:val="0000ee"/>
            <w:sz w:val="24"/>
            <w:szCs w:val="24"/>
            <w:u w:val="single"/>
            <w:rtl w:val="0"/>
          </w:rPr>
          <w:t xml:space="preserve">https://d-nb.info/1308635966/34</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Reproduction, Sensitivity, and an Adaptive Ensemble-Size Rule - arXiv, </w:t>
      </w:r>
      <w:hyperlink r:id="rId30">
        <w:r w:rsidDel="00000000" w:rsidR="00000000" w:rsidRPr="00000000">
          <w:rPr>
            <w:rFonts w:ascii="Google Sans" w:cs="Google Sans" w:eastAsia="Google Sans" w:hAnsi="Google Sans"/>
            <w:color w:val="0000ee"/>
            <w:sz w:val="24"/>
            <w:szCs w:val="24"/>
            <w:u w:val="single"/>
            <w:rtl w:val="0"/>
          </w:rPr>
          <w:t xml:space="preserve">https://arxiv.org/html/2608.18021v1</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HDC-MiniROCKET: Explicit Time Encoding in Time Series, </w:t>
      </w:r>
      <w:hyperlink r:id="rId31">
        <w:r w:rsidDel="00000000" w:rsidR="00000000" w:rsidRPr="00000000">
          <w:rPr>
            <w:rFonts w:ascii="Google Sans" w:cs="Google Sans" w:eastAsia="Google Sans" w:hAnsi="Google Sans"/>
            <w:color w:val="0000ee"/>
            <w:sz w:val="24"/>
            <w:szCs w:val="24"/>
            <w:u w:val="single"/>
            <w:rtl w:val="0"/>
          </w:rPr>
          <w:t xml:space="preserve">https://www.semanticscholar.org/paper/HDC-MiniROCKET%3A-Explicit-Time-Encoding-in-Time-with-Schlegel-Neubert/41e353e1b71f226b4a909f15c714dc7c4e75d75c</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temporal representation in time series classification with,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https://www.researchgate.net/publication/396658125_Structured_temporal_representation_in_time_series_classification_with_ROCKETs_and_hyperdimensional_computing</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w:t>
      </w:r>
      <w:hyperlink r:id="rId33">
        <w:r w:rsidDel="00000000" w:rsidR="00000000" w:rsidRPr="00000000">
          <w:rPr>
            <w:rFonts w:ascii="Google Sans" w:cs="Google Sans" w:eastAsia="Google Sans" w:hAnsi="Google Sans"/>
            <w:color w:val="0000ee"/>
            <w:sz w:val="24"/>
            <w:szCs w:val="24"/>
            <w:u w:val="single"/>
            <w:rtl w:val="0"/>
          </w:rPr>
          <w:t xml:space="preserve">https://huggingface.co/papers?q=1D%20vectors</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PULSAR: Advancing Interval-Based Time Series Classification to, </w:t>
      </w:r>
      <w:hyperlink r:id="rId34">
        <w:r w:rsidDel="00000000" w:rsidR="00000000" w:rsidRPr="00000000">
          <w:rPr>
            <w:rFonts w:ascii="Google Sans" w:cs="Google Sans" w:eastAsia="Google Sans" w:hAnsi="Google Sans"/>
            <w:color w:val="0000ee"/>
            <w:sz w:val="24"/>
            <w:szCs w:val="24"/>
            <w:u w:val="single"/>
            <w:rtl w:val="0"/>
          </w:rPr>
          <w:t xml:space="preserve">https://www.computer.org/csdl/proceedings-article/icdm/2025/959900b085/2eowio1bf2g</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UCR Archive: Time Series Benchmark - Emergent Mind, </w:t>
      </w:r>
      <w:hyperlink r:id="rId35">
        <w:r w:rsidDel="00000000" w:rsidR="00000000" w:rsidRPr="00000000">
          <w:rPr>
            <w:rFonts w:ascii="Google Sans" w:cs="Google Sans" w:eastAsia="Google Sans" w:hAnsi="Google Sans"/>
            <w:color w:val="0000ee"/>
            <w:sz w:val="24"/>
            <w:szCs w:val="24"/>
            <w:u w:val="single"/>
            <w:rtl w:val="0"/>
          </w:rPr>
          <w:t xml:space="preserve">https://www.emergentmind.com/topics/ucr-archive</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Classification Benchmark: Foundation Models vs, </w:t>
      </w:r>
      <w:hyperlink r:id="rId36">
        <w:r w:rsidDel="00000000" w:rsidR="00000000" w:rsidRPr="00000000">
          <w:rPr>
            <w:rFonts w:ascii="Google Sans" w:cs="Google Sans" w:eastAsia="Google Sans" w:hAnsi="Google Sans"/>
            <w:color w:val="0000ee"/>
            <w:sz w:val="24"/>
            <w:szCs w:val="24"/>
            <w:u w:val="single"/>
            <w:rtl w:val="0"/>
          </w:rPr>
          <w:t xml:space="preserve">https://aimultiple.com/time-series-classification</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Mean rank of Hydra and Hydra+MultiRocket in terms of accuracy, </w:t>
      </w:r>
      <w:hyperlink r:id="rId37">
        <w:r w:rsidDel="00000000" w:rsidR="00000000" w:rsidRPr="00000000">
          <w:rPr>
            <w:rFonts w:ascii="Google Sans" w:cs="Google Sans" w:eastAsia="Google Sans" w:hAnsi="Google Sans"/>
            <w:color w:val="0000ee"/>
            <w:sz w:val="24"/>
            <w:szCs w:val="24"/>
            <w:u w:val="single"/>
            <w:rtl w:val="0"/>
          </w:rPr>
          <w:t xml:space="preserve">https://www.researchgate.net/figure/Mean-rank-of-Hydra-and-Hydra-MultiRocket-in-terms-of-accuracy-versus-other-SOTA-methods_fig5_370808816</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In-Context Time Series Classification with Random Convolutional, </w:t>
      </w:r>
      <w:hyperlink r:id="rId38">
        <w:r w:rsidDel="00000000" w:rsidR="00000000" w:rsidRPr="00000000">
          <w:rPr>
            <w:rFonts w:ascii="Google Sans" w:cs="Google Sans" w:eastAsia="Google Sans" w:hAnsi="Google Sans"/>
            <w:color w:val="0000ee"/>
            <w:sz w:val="24"/>
            <w:szCs w:val="24"/>
            <w:u w:val="single"/>
            <w:rtl w:val="0"/>
          </w:rPr>
          <w:t xml:space="preserve">https://arxiv.org/pdf/2607.19234</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Total compute time of both MultiRocket and MiniRocket with 10000, </w:t>
      </w:r>
      <w:hyperlink r:id="rId39">
        <w:r w:rsidDel="00000000" w:rsidR="00000000" w:rsidRPr="00000000">
          <w:rPr>
            <w:rFonts w:ascii="Google Sans" w:cs="Google Sans" w:eastAsia="Google Sans" w:hAnsi="Google Sans"/>
            <w:color w:val="0000ee"/>
            <w:sz w:val="24"/>
            <w:szCs w:val="24"/>
            <w:u w:val="single"/>
            <w:rtl w:val="0"/>
          </w:rPr>
          <w:t xml:space="preserve">https://www.researchgate.net/figure/Total-compute-time-of-both-MultiRocket-and-MiniRocket-with-10-000-and-50-000-features_fig2_361626925</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Python Time Series Classification with ROCKET and, </w:t>
      </w:r>
      <w:hyperlink r:id="rId40">
        <w:r w:rsidDel="00000000" w:rsidR="00000000" w:rsidRPr="00000000">
          <w:rPr>
            <w:rFonts w:ascii="Google Sans" w:cs="Google Sans" w:eastAsia="Google Sans" w:hAnsi="Google Sans"/>
            <w:color w:val="0000ee"/>
            <w:sz w:val="24"/>
            <w:szCs w:val="24"/>
            <w:u w:val="single"/>
            <w:rtl w:val="0"/>
          </w:rPr>
          <w:t xml:space="preserve">https://www.johal.in/optimizing-python-time-series-classification-with-rocket-and-scikit-learn</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CUROCKET: Optimizing ROCKET for GPU - arXiv, </w:t>
      </w:r>
      <w:hyperlink r:id="rId41">
        <w:r w:rsidDel="00000000" w:rsidR="00000000" w:rsidRPr="00000000">
          <w:rPr>
            <w:rFonts w:ascii="Google Sans" w:cs="Google Sans" w:eastAsia="Google Sans" w:hAnsi="Google Sans"/>
            <w:color w:val="0000ee"/>
            <w:sz w:val="24"/>
            <w:szCs w:val="24"/>
            <w:u w:val="single"/>
            <w:rtl w:val="0"/>
          </w:rPr>
          <w:t xml:space="preserve">https://arxiv.org/html/2601.17091v1</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CUROCKET: Optimizing ROCKET for GPU - arXiv, </w:t>
      </w:r>
      <w:hyperlink r:id="rId42">
        <w:r w:rsidDel="00000000" w:rsidR="00000000" w:rsidRPr="00000000">
          <w:rPr>
            <w:rFonts w:ascii="Google Sans" w:cs="Google Sans" w:eastAsia="Google Sans" w:hAnsi="Google Sans"/>
            <w:color w:val="0000ee"/>
            <w:sz w:val="24"/>
            <w:szCs w:val="24"/>
            <w:u w:val="single"/>
            <w:rtl w:val="0"/>
          </w:rPr>
          <w:t xml:space="preserve">https://arxiv.org/pdf/2601.17091</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NanoHydra: Energy-Efficient Time-Series Classification at the Edge, </w:t>
      </w:r>
      <w:hyperlink r:id="rId43">
        <w:r w:rsidDel="00000000" w:rsidR="00000000" w:rsidRPr="00000000">
          <w:rPr>
            <w:rFonts w:ascii="Google Sans" w:cs="Google Sans" w:eastAsia="Google Sans" w:hAnsi="Google Sans"/>
            <w:color w:val="0000ee"/>
            <w:sz w:val="24"/>
            <w:szCs w:val="24"/>
            <w:u w:val="single"/>
            <w:rtl w:val="0"/>
          </w:rPr>
          <w:t xml:space="preserve">https://arxiv.org/html/2510.20038v1</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the Measurify IoT data management platform with high, </w:t>
      </w:r>
      <w:hyperlink r:id="rId44">
        <w:r w:rsidDel="00000000" w:rsidR="00000000" w:rsidRPr="00000000">
          <w:rPr>
            <w:rFonts w:ascii="Google Sans" w:cs="Google Sans" w:eastAsia="Google Sans" w:hAnsi="Google Sans"/>
            <w:color w:val="0000ee"/>
            <w:sz w:val="24"/>
            <w:szCs w:val="24"/>
            <w:u w:val="single"/>
            <w:rtl w:val="0"/>
          </w:rPr>
          <w:t xml:space="preserve">https://unige.iris.cineca.it/retrieve/42f2719a-8220-40dc-b06e-b2b2c3fbb0a3/phdunige_4365594.pdf</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Classification - aeon 1.6.0 documentation, </w:t>
      </w:r>
      <w:hyperlink r:id="rId45">
        <w:r w:rsidDel="00000000" w:rsidR="00000000" w:rsidRPr="00000000">
          <w:rPr>
            <w:rFonts w:ascii="Google Sans" w:cs="Google Sans" w:eastAsia="Google Sans" w:hAnsi="Google Sans"/>
            <w:color w:val="0000ee"/>
            <w:sz w:val="24"/>
            <w:szCs w:val="24"/>
            <w:u w:val="single"/>
            <w:rtl w:val="0"/>
          </w:rPr>
          <w:t xml:space="preserve">https://www.aeon-toolkit.org/en/latest/examples/classification/classification.html</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Classification with aeon - aeon 0.11.0 documentation, </w:t>
      </w:r>
      <w:hyperlink r:id="rId46">
        <w:r w:rsidDel="00000000" w:rsidR="00000000" w:rsidRPr="00000000">
          <w:rPr>
            <w:rFonts w:ascii="Google Sans" w:cs="Google Sans" w:eastAsia="Google Sans" w:hAnsi="Google Sans"/>
            <w:color w:val="0000ee"/>
            <w:sz w:val="24"/>
            <w:szCs w:val="24"/>
            <w:u w:val="single"/>
            <w:rtl w:val="0"/>
          </w:rPr>
          <w:t xml:space="preserve">https://www.aeon-toolkit.org/en/v0.11.0/examples/classification/classification.html</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Multivariate Time Series Classification with LightWaveS - arXiv, </w:t>
      </w:r>
      <w:hyperlink r:id="rId47">
        <w:r w:rsidDel="00000000" w:rsidR="00000000" w:rsidRPr="00000000">
          <w:rPr>
            <w:rFonts w:ascii="Google Sans" w:cs="Google Sans" w:eastAsia="Google Sans" w:hAnsi="Google Sans"/>
            <w:color w:val="0000ee"/>
            <w:sz w:val="24"/>
            <w:szCs w:val="24"/>
            <w:u w:val="single"/>
            <w:rtl w:val="0"/>
          </w:rPr>
          <w:t xml:space="preserve">https://arxiv.org/pdf/2204.01379</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Multivariate Time Series Classification with Class-Wise, </w:t>
      </w:r>
      <w:hyperlink r:id="rId48">
        <w:r w:rsidDel="00000000" w:rsidR="00000000" w:rsidRPr="00000000">
          <w:rPr>
            <w:rFonts w:ascii="Google Sans" w:cs="Google Sans" w:eastAsia="Google Sans" w:hAnsi="Google Sans"/>
            <w:color w:val="0000ee"/>
            <w:sz w:val="24"/>
            <w:szCs w:val="24"/>
            <w:u w:val="single"/>
            <w:rtl w:val="0"/>
          </w:rPr>
          <w:t xml:space="preserve">https://arxiv.org/pdf/2609.07493</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Extending the ROCKET Machine Learning algorithm to improve, </w:t>
      </w:r>
      <w:hyperlink r:id="rId49">
        <w:r w:rsidDel="00000000" w:rsidR="00000000" w:rsidRPr="00000000">
          <w:rPr>
            <w:rFonts w:ascii="Google Sans" w:cs="Google Sans" w:eastAsia="Google Sans" w:hAnsi="Google Sans"/>
            <w:color w:val="0000ee"/>
            <w:sz w:val="24"/>
            <w:szCs w:val="24"/>
            <w:u w:val="single"/>
            <w:rtl w:val="0"/>
          </w:rPr>
          <w:t xml:space="preserve">https://upcommons.upc.edu/bitstreams/5f701a19-619a-475c-be00-00f86242f3d7/download</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the Evaluation and Actionability of Explanation Methods, </w:t>
      </w:r>
      <w:hyperlink r:id="rId50">
        <w:r w:rsidDel="00000000" w:rsidR="00000000" w:rsidRPr="00000000">
          <w:rPr>
            <w:rFonts w:ascii="Google Sans" w:cs="Google Sans" w:eastAsia="Google Sans" w:hAnsi="Google Sans"/>
            <w:color w:val="0000ee"/>
            <w:sz w:val="24"/>
            <w:szCs w:val="24"/>
            <w:u w:val="single"/>
            <w:rtl w:val="0"/>
          </w:rPr>
          <w:t xml:space="preserve">https://www.researchgate.net/publication/381427351_Improving_the_Evaluation_and_Actionability_of_Explanation_Methods_for_Multivariate_Time_Series_Classification</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CLASSIFICATION | Go Fast and High with ROCKET, </w:t>
      </w:r>
      <w:hyperlink r:id="rId51">
        <w:r w:rsidDel="00000000" w:rsidR="00000000" w:rsidRPr="00000000">
          <w:rPr>
            <w:rFonts w:ascii="Google Sans" w:cs="Google Sans" w:eastAsia="Google Sans" w:hAnsi="Google Sans"/>
            <w:color w:val="0000ee"/>
            <w:sz w:val="24"/>
            <w:szCs w:val="24"/>
            <w:u w:val="single"/>
            <w:rtl w:val="0"/>
          </w:rPr>
          <w:t xml:space="preserve">https://www.youtube.com/watch?v=0c0YNWo9Xyg</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LETS-C: Leveraging Text Embedding for Time Series Classification, </w:t>
      </w:r>
      <w:hyperlink r:id="rId52">
        <w:r w:rsidDel="00000000" w:rsidR="00000000" w:rsidRPr="00000000">
          <w:rPr>
            <w:rFonts w:ascii="Google Sans" w:cs="Google Sans" w:eastAsia="Google Sans" w:hAnsi="Google Sans"/>
            <w:color w:val="0000ee"/>
            <w:sz w:val="24"/>
            <w:szCs w:val="24"/>
            <w:u w:val="single"/>
            <w:rtl w:val="0"/>
          </w:rPr>
          <w:t xml:space="preserve">https://aclanthology.org/2025.acl-long.1557.pdf</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Random Convolutional Kernel Transform with Empirical Mode, </w:t>
      </w:r>
      <w:hyperlink r:id="rId53">
        <w:r w:rsidDel="00000000" w:rsidR="00000000" w:rsidRPr="00000000">
          <w:rPr>
            <w:rFonts w:ascii="Google Sans" w:cs="Google Sans" w:eastAsia="Google Sans" w:hAnsi="Google Sans"/>
            <w:color w:val="0000ee"/>
            <w:sz w:val="24"/>
            <w:szCs w:val="24"/>
            <w:u w:val="single"/>
            <w:rtl w:val="0"/>
          </w:rPr>
          <w:t xml:space="preserve">https://www.preprints.org/manuscript/202401.1543</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MiniRocket: A Very Fast (Almost) Deterministic Transform for Time,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https://www.researchgate.net/publication/353908279_MiniRocket_A_Very_Fast_Almost_Deterministic_Transform_for_Time_Series_Classification</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TS2TabPFN: Time Series Classification and Extrinsic Regression, </w:t>
      </w:r>
      <w:hyperlink r:id="rId55">
        <w:r w:rsidDel="00000000" w:rsidR="00000000" w:rsidRPr="00000000">
          <w:rPr>
            <w:rFonts w:ascii="Google Sans" w:cs="Google Sans" w:eastAsia="Google Sans" w:hAnsi="Google Sans"/>
            <w:color w:val="0000ee"/>
            <w:sz w:val="24"/>
            <w:szCs w:val="24"/>
            <w:u w:val="single"/>
            <w:rtl w:val="0"/>
          </w:rPr>
          <w:t xml:space="preserve">https://arxiv.org/html/2608.04174v1</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Fed2RC: Federated Rocket Kernels and Ridge Classifier for Time, </w:t>
      </w:r>
      <w:hyperlink r:id="rId56">
        <w:r w:rsidDel="00000000" w:rsidR="00000000" w:rsidRPr="00000000">
          <w:rPr>
            <w:rFonts w:ascii="Google Sans" w:cs="Google Sans" w:eastAsia="Google Sans" w:hAnsi="Google Sans"/>
            <w:color w:val="0000ee"/>
            <w:sz w:val="24"/>
            <w:szCs w:val="24"/>
            <w:u w:val="single"/>
            <w:rtl w:val="0"/>
          </w:rPr>
          <w:t xml:space="preserve">https://iris.unito.it/handle/2318/2100913</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ROCKET-LRP: Explainable Time Series Classification with, </w:t>
      </w:r>
      <w:hyperlink r:id="rId57">
        <w:r w:rsidDel="00000000" w:rsidR="00000000" w:rsidRPr="00000000">
          <w:rPr>
            <w:rFonts w:ascii="Google Sans" w:cs="Google Sans" w:eastAsia="Google Sans" w:hAnsi="Google Sans"/>
            <w:color w:val="0000ee"/>
            <w:sz w:val="24"/>
            <w:szCs w:val="24"/>
            <w:u w:val="single"/>
            <w:rtl w:val="0"/>
          </w:rPr>
          <w:t xml:space="preserve">https://kdd-milets.github.io/milets2025/papers/MILETS_2025_paper_13.pdf</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Unsupervised feature based algorithms for time series extrinsic,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https://www.researchgate.net/publication/380719138_Unsupervised_feature_based_algorithms_for_time_series_extrinsic_regression</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Extrinsic Regression (TSER) with aeon, </w:t>
      </w:r>
      <w:hyperlink r:id="rId59">
        <w:r w:rsidDel="00000000" w:rsidR="00000000" w:rsidRPr="00000000">
          <w:rPr>
            <w:rFonts w:ascii="Google Sans" w:cs="Google Sans" w:eastAsia="Google Sans" w:hAnsi="Google Sans"/>
            <w:color w:val="0000ee"/>
            <w:sz w:val="24"/>
            <w:szCs w:val="24"/>
            <w:u w:val="single"/>
            <w:rtl w:val="0"/>
          </w:rPr>
          <w:t xml:space="preserve">https://www.aeon-toolkit.org/en/v0.11.0/examples/regression/regression.html</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Extrinsic Regression at the Edge: Accuracy–Latency, </w:t>
      </w:r>
      <w:hyperlink r:id="rId60">
        <w:r w:rsidDel="00000000" w:rsidR="00000000" w:rsidRPr="00000000">
          <w:rPr>
            <w:rFonts w:ascii="Google Sans" w:cs="Google Sans" w:eastAsia="Google Sans" w:hAnsi="Google Sans"/>
            <w:color w:val="0000ee"/>
            <w:sz w:val="24"/>
            <w:szCs w:val="24"/>
            <w:u w:val="single"/>
            <w:rtl w:val="0"/>
          </w:rPr>
          <w:t xml:space="preserve">https://www.mdpi.com/2079-9292/15/19/4358</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Physics-Informed Simulation and Time-Series Classification ... - MDPI, </w:t>
      </w:r>
      <w:hyperlink r:id="rId61">
        <w:r w:rsidDel="00000000" w:rsidR="00000000" w:rsidRPr="00000000">
          <w:rPr>
            <w:rFonts w:ascii="Google Sans" w:cs="Google Sans" w:eastAsia="Google Sans" w:hAnsi="Google Sans"/>
            <w:color w:val="0000ee"/>
            <w:sz w:val="24"/>
            <w:szCs w:val="24"/>
            <w:u w:val="single"/>
            <w:rtl w:val="0"/>
          </w:rPr>
          <w:t xml:space="preserve">https://www.mdpi.com/1424-8220/26/17/5335</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Physics-Aware Generative Demasking: Spatially Conditioned, </w:t>
      </w:r>
      <w:hyperlink r:id="rId62">
        <w:r w:rsidDel="00000000" w:rsidR="00000000" w:rsidRPr="00000000">
          <w:rPr>
            <w:rFonts w:ascii="Google Sans" w:cs="Google Sans" w:eastAsia="Google Sans" w:hAnsi="Google Sans"/>
            <w:color w:val="0000ee"/>
            <w:sz w:val="24"/>
            <w:szCs w:val="24"/>
            <w:u w:val="single"/>
            <w:rtl w:val="0"/>
          </w:rPr>
          <w:t xml:space="preserve">https://www.mdpi.com/1099-4300/28/4/364</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Multi-Crop Cropland Abandonment in Conflict-Affected, </w:t>
      </w:r>
      <w:hyperlink r:id="rId63">
        <w:r w:rsidDel="00000000" w:rsidR="00000000" w:rsidRPr="00000000">
          <w:rPr>
            <w:rFonts w:ascii="Google Sans" w:cs="Google Sans" w:eastAsia="Google Sans" w:hAnsi="Google Sans"/>
            <w:color w:val="0000ee"/>
            <w:sz w:val="24"/>
            <w:szCs w:val="24"/>
            <w:u w:val="single"/>
            <w:rtl w:val="0"/>
          </w:rPr>
          <w:t xml:space="preserve">https://www.mdpi.com/2073-445x/14/8/1548</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Models for the Classification of Crops in Aerial Imagery,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https://www.researchgate.net/publication/370379021_Deep_Learning_Models_for_the_Classification_of_Crops_in_Aerial_Imagery_A_Review</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ResNet for Time Series Analysis of Sentinel-2 Data Applied to, </w:t>
      </w:r>
      <w:hyperlink r:id="rId65">
        <w:r w:rsidDel="00000000" w:rsidR="00000000" w:rsidRPr="00000000">
          <w:rPr>
            <w:rFonts w:ascii="Google Sans" w:cs="Google Sans" w:eastAsia="Google Sans" w:hAnsi="Google Sans"/>
            <w:color w:val="0000ee"/>
            <w:sz w:val="24"/>
            <w:szCs w:val="24"/>
            <w:u w:val="single"/>
            <w:rtl w:val="0"/>
          </w:rPr>
          <w:t xml:space="preserve">https://literatur.thuenen.de/digbib_extern/dn068706.pdf</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Linear-Exponential Model, Shapelets, and Multirocket for, </w:t>
      </w:r>
      <w:hyperlink r:id="rId66">
        <w:r w:rsidDel="00000000" w:rsidR="00000000" w:rsidRPr="00000000">
          <w:rPr>
            <w:rFonts w:ascii="Google Sans" w:cs="Google Sans" w:eastAsia="Google Sans" w:hAnsi="Google Sans"/>
            <w:color w:val="0000ee"/>
            <w:sz w:val="24"/>
            <w:szCs w:val="24"/>
            <w:u w:val="single"/>
            <w:rtl w:val="0"/>
          </w:rPr>
          <w:t xml:space="preserve">https://ieeexplore.ieee.org/iel8/4609443/11278119/11319178.pdf</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Multivariate Time Series Classification with Class-Wise, </w:t>
      </w:r>
      <w:hyperlink r:id="rId67">
        <w:r w:rsidDel="00000000" w:rsidR="00000000" w:rsidRPr="00000000">
          <w:rPr>
            <w:rFonts w:ascii="Google Sans" w:cs="Google Sans" w:eastAsia="Google Sans" w:hAnsi="Google Sans"/>
            <w:color w:val="0000ee"/>
            <w:sz w:val="24"/>
            <w:szCs w:val="24"/>
            <w:u w:val="single"/>
            <w:rtl w:val="0"/>
          </w:rPr>
          <w:t xml:space="preserve">https://arxiv.org/html/2609.07493v1</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Detach-ROCKET: sequential feature selection for time series, </w:t>
      </w:r>
      <w:hyperlink r:id="rId68">
        <w:r w:rsidDel="00000000" w:rsidR="00000000" w:rsidRPr="00000000">
          <w:rPr>
            <w:rFonts w:ascii="Google Sans" w:cs="Google Sans" w:eastAsia="Google Sans" w:hAnsi="Google Sans"/>
            <w:color w:val="0000ee"/>
            <w:sz w:val="24"/>
            <w:szCs w:val="24"/>
            <w:u w:val="single"/>
            <w:rtl w:val="0"/>
          </w:rPr>
          <w:t xml:space="preserve">https://d-nb.info/1353654265/34</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Aeon (Grade A) - Claude Skill - Skills Directory, </w:t>
      </w:r>
      <w:hyperlink r:id="rId69">
        <w:r w:rsidDel="00000000" w:rsidR="00000000" w:rsidRPr="00000000">
          <w:rPr>
            <w:rFonts w:ascii="Google Sans" w:cs="Google Sans" w:eastAsia="Google Sans" w:hAnsi="Google Sans"/>
            <w:color w:val="0000ee"/>
            <w:sz w:val="24"/>
            <w:szCs w:val="24"/>
            <w:u w:val="single"/>
            <w:rtl w:val="0"/>
          </w:rPr>
          <w:t xml:space="preserve">https://www.skillsdirectory.com/skills/jaechang-hits-aeon</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aeon skill (K-Dense scientific-agent-skills) - Public Agent Wiki - Render, </w:t>
      </w:r>
      <w:hyperlink r:id="rId70">
        <w:r w:rsidDel="00000000" w:rsidR="00000000" w:rsidRPr="00000000">
          <w:rPr>
            <w:rFonts w:ascii="Google Sans" w:cs="Google Sans" w:eastAsia="Google Sans" w:hAnsi="Google Sans"/>
            <w:color w:val="0000ee"/>
            <w:sz w:val="24"/>
            <w:szCs w:val="24"/>
            <w:u w:val="single"/>
            <w:rtl w:val="0"/>
          </w:rPr>
          <w:t xml:space="preserve">https://moltchat-agent-commons.onrender.com/wiki/aeon_skill_(K-Dense_scientific-agent-skills)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johal.in/optimizing-python-time-series-classification-with-rocket-and-scikit-learn" TargetMode="External"/><Relationship Id="rId42" Type="http://schemas.openxmlformats.org/officeDocument/2006/relationships/hyperlink" Target="https://arxiv.org/pdf/2601.17091" TargetMode="External"/><Relationship Id="rId41" Type="http://schemas.openxmlformats.org/officeDocument/2006/relationships/hyperlink" Target="https://arxiv.org/html/2601.17091v1" TargetMode="External"/><Relationship Id="rId44" Type="http://schemas.openxmlformats.org/officeDocument/2006/relationships/hyperlink" Target="https://unige.iris.cineca.it/retrieve/42f2719a-8220-40dc-b06e-b2b2c3fbb0a3/phdunige_4365594.pdf" TargetMode="External"/><Relationship Id="rId43" Type="http://schemas.openxmlformats.org/officeDocument/2006/relationships/hyperlink" Target="https://arxiv.org/html/2510.20038v1" TargetMode="External"/><Relationship Id="rId46" Type="http://schemas.openxmlformats.org/officeDocument/2006/relationships/hyperlink" Target="https://www.aeon-toolkit.org/en/v0.11.0/examples/classification/classification.html" TargetMode="External"/><Relationship Id="rId45" Type="http://schemas.openxmlformats.org/officeDocument/2006/relationships/hyperlink" Target="https://www.aeon-toolkit.org/en/latest/examples/classification/classificat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5iv.labs.arxiv.org/html/1910.13051" TargetMode="External"/><Relationship Id="rId48" Type="http://schemas.openxmlformats.org/officeDocument/2006/relationships/hyperlink" Target="https://arxiv.org/pdf/2609.07493" TargetMode="External"/><Relationship Id="rId47" Type="http://schemas.openxmlformats.org/officeDocument/2006/relationships/hyperlink" Target="https://arxiv.org/pdf/2204.01379" TargetMode="External"/><Relationship Id="rId49" Type="http://schemas.openxmlformats.org/officeDocument/2006/relationships/hyperlink" Target="https://upcommons.upc.edu/bitstreams/5f701a19-619a-475c-be00-00f86242f3d7/download"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www.semanticscholar.org/paper/HDC-MiniROCKET%3A-Explicit-Time-Encoding-in-Time-with-Schlegel-Neubert/41e353e1b71f226b4a909f15c714dc7c4e75d75c" TargetMode="External"/><Relationship Id="rId30" Type="http://schemas.openxmlformats.org/officeDocument/2006/relationships/hyperlink" Target="https://arxiv.org/html/2608.18021v1" TargetMode="External"/><Relationship Id="rId33" Type="http://schemas.openxmlformats.org/officeDocument/2006/relationships/hyperlink" Target="https://huggingface.co/papers?q=1D+vectors" TargetMode="External"/><Relationship Id="rId32" Type="http://schemas.openxmlformats.org/officeDocument/2006/relationships/hyperlink" Target="https://www.researchgate.net/publication/396658125_Structured_temporal_representation_in_time_series_classification_with_ROCKETs_and_hyperdimensional_computing" TargetMode="External"/><Relationship Id="rId35" Type="http://schemas.openxmlformats.org/officeDocument/2006/relationships/hyperlink" Target="https://www.emergentmind.com/topics/ucr-archive" TargetMode="External"/><Relationship Id="rId34" Type="http://schemas.openxmlformats.org/officeDocument/2006/relationships/hyperlink" Target="https://www.computer.org/csdl/proceedings-article/icdm/2025/959900b085/2eowio1bf2g" TargetMode="External"/><Relationship Id="rId70" Type="http://schemas.openxmlformats.org/officeDocument/2006/relationships/hyperlink" Target="https://moltchat-agent-commons.onrender.com/wiki/aeon_skill_(K-Dense_scientific-agent-skills)" TargetMode="External"/><Relationship Id="rId37" Type="http://schemas.openxmlformats.org/officeDocument/2006/relationships/hyperlink" Target="https://www.researchgate.net/figure/Mean-rank-of-Hydra-and-Hydra-MultiRocket-in-terms-of-accuracy-versus-other-SOTA-methods_fig5_370808816" TargetMode="External"/><Relationship Id="rId36" Type="http://schemas.openxmlformats.org/officeDocument/2006/relationships/hyperlink" Target="https://aimultiple.com/time-series-classification" TargetMode="External"/><Relationship Id="rId39" Type="http://schemas.openxmlformats.org/officeDocument/2006/relationships/hyperlink" Target="https://www.researchgate.net/figure/Total-compute-time-of-both-MultiRocket-and-MiniRocket-with-10-000-and-50-000-features_fig2_361626925" TargetMode="External"/><Relationship Id="rId38" Type="http://schemas.openxmlformats.org/officeDocument/2006/relationships/hyperlink" Target="https://arxiv.org/pdf/2607.19234" TargetMode="External"/><Relationship Id="rId62" Type="http://schemas.openxmlformats.org/officeDocument/2006/relationships/hyperlink" Target="https://www.mdpi.com/1099-4300/28/4/364" TargetMode="External"/><Relationship Id="rId61" Type="http://schemas.openxmlformats.org/officeDocument/2006/relationships/hyperlink" Target="https://www.mdpi.com/1424-8220/26/17/5335" TargetMode="External"/><Relationship Id="rId20" Type="http://schemas.openxmlformats.org/officeDocument/2006/relationships/hyperlink" Target="https://www.researchgate.net/publication/378313814_Classification_of_hand_and_wrist_movements_via_surface_electromyogram_using_the_random_convolutional_kernels_transform" TargetMode="External"/><Relationship Id="rId64" Type="http://schemas.openxmlformats.org/officeDocument/2006/relationships/hyperlink" Target="https://www.researchgate.net/publication/370379021_Deep_Learning_Models_for_the_Classification_of_Crops_in_Aerial_Imagery_A_Review" TargetMode="External"/><Relationship Id="rId63" Type="http://schemas.openxmlformats.org/officeDocument/2006/relationships/hyperlink" Target="https://www.mdpi.com/2073-445x/14/8/1548" TargetMode="External"/><Relationship Id="rId22" Type="http://schemas.openxmlformats.org/officeDocument/2006/relationships/hyperlink" Target="https://arxiv.org/pdf/2409.01115" TargetMode="External"/><Relationship Id="rId66" Type="http://schemas.openxmlformats.org/officeDocument/2006/relationships/hyperlink" Target="https://ieeexplore.ieee.org/iel8/4609443/11278119/11319178.pdf" TargetMode="External"/><Relationship Id="rId21" Type="http://schemas.openxmlformats.org/officeDocument/2006/relationships/hyperlink" Target="https://www.emergentmind.com/topics/minimally-random-convolutional-kernel-transform-minirocket" TargetMode="External"/><Relationship Id="rId65" Type="http://schemas.openxmlformats.org/officeDocument/2006/relationships/hyperlink" Target="https://literatur.thuenen.de/digbib_extern/dn068706.pdf" TargetMode="External"/><Relationship Id="rId24" Type="http://schemas.openxmlformats.org/officeDocument/2006/relationships/hyperlink" Target="https://www.researchgate.net/publication/354826743_HIVE-COTE_20_a_new_meta_ensemble_for_time_series_classification" TargetMode="External"/><Relationship Id="rId68" Type="http://schemas.openxmlformats.org/officeDocument/2006/relationships/hyperlink" Target="https://d-nb.info/1353654265/34" TargetMode="External"/><Relationship Id="rId23" Type="http://schemas.openxmlformats.org/officeDocument/2006/relationships/hyperlink" Target="https://arxiv.org/html/2409.01115v1" TargetMode="External"/><Relationship Id="rId67" Type="http://schemas.openxmlformats.org/officeDocument/2006/relationships/hyperlink" Target="https://arxiv.org/html/2609.07493v1" TargetMode="External"/><Relationship Id="rId60" Type="http://schemas.openxmlformats.org/officeDocument/2006/relationships/hyperlink" Target="https://www.mdpi.com/2079-9292/15/19/4358" TargetMode="External"/><Relationship Id="rId26" Type="http://schemas.openxmlformats.org/officeDocument/2006/relationships/hyperlink" Target="https://kdd-milets.github.io/milets2021/papers/MiLeTS2021_paper_15.pdf" TargetMode="External"/><Relationship Id="rId25" Type="http://schemas.openxmlformats.org/officeDocument/2006/relationships/hyperlink" Target="https://ueaeprints.uea.ac.uk/80910/7/Middlehurst2021_Article_HIVE_COTE20.pdf" TargetMode="External"/><Relationship Id="rId69" Type="http://schemas.openxmlformats.org/officeDocument/2006/relationships/hyperlink" Target="https://www.skillsdirectory.com/skills/jaechang-hits-aeon" TargetMode="External"/><Relationship Id="rId28" Type="http://schemas.openxmlformats.org/officeDocument/2006/relationships/hyperlink" Target="https://arxiv.org/html/2609.16396v1" TargetMode="External"/><Relationship Id="rId27" Type="http://schemas.openxmlformats.org/officeDocument/2006/relationships/hyperlink" Target="https://arxiv.org/html/2607.19234v1" TargetMode="External"/><Relationship Id="rId29" Type="http://schemas.openxmlformats.org/officeDocument/2006/relationships/hyperlink" Target="https://d-nb.info/1308635966/34" TargetMode="External"/><Relationship Id="rId51" Type="http://schemas.openxmlformats.org/officeDocument/2006/relationships/hyperlink" Target="https://www.youtube.com/watch?v=0c0YNWo9Xyg" TargetMode="External"/><Relationship Id="rId50" Type="http://schemas.openxmlformats.org/officeDocument/2006/relationships/hyperlink" Target="https://www.researchgate.net/publication/381427351_Improving_the_Evaluation_and_Actionability_of_Explanation_Methods_for_Multivariate_Time_Series_Classification" TargetMode="External"/><Relationship Id="rId53" Type="http://schemas.openxmlformats.org/officeDocument/2006/relationships/hyperlink" Target="https://www.preprints.org/manuscript/202401.1543" TargetMode="External"/><Relationship Id="rId52" Type="http://schemas.openxmlformats.org/officeDocument/2006/relationships/hyperlink" Target="https://aclanthology.org/2025.acl-long.1557.pdf" TargetMode="External"/><Relationship Id="rId11" Type="http://schemas.openxmlformats.org/officeDocument/2006/relationships/hyperlink" Target="https://francois-petitjean.com/Research/Dempster2020-Rocket.pdf" TargetMode="External"/><Relationship Id="rId55" Type="http://schemas.openxmlformats.org/officeDocument/2006/relationships/hyperlink" Target="https://arxiv.org/html/2608.04174v1" TargetMode="External"/><Relationship Id="rId10" Type="http://schemas.openxmlformats.org/officeDocument/2006/relationships/hyperlink" Target="https://www.researchgate.net/publication/342911325_ROCKET_exceptionally_fast_and_accurate_time_series_classification_using_random_convolutional_kernels" TargetMode="External"/><Relationship Id="rId54" Type="http://schemas.openxmlformats.org/officeDocument/2006/relationships/hyperlink" Target="https://www.researchgate.net/publication/353908279_MiniRocket_A_Very_Fast_Almost_Deterministic_Transform_for_Time_Series_Classification" TargetMode="External"/><Relationship Id="rId13" Type="http://schemas.openxmlformats.org/officeDocument/2006/relationships/hyperlink" Target="https://arxiv.org/pdf/2102.00457" TargetMode="External"/><Relationship Id="rId57" Type="http://schemas.openxmlformats.org/officeDocument/2006/relationships/hyperlink" Target="https://kdd-milets.github.io/milets2025/papers/MILETS_2025_paper_13.pdf" TargetMode="External"/><Relationship Id="rId12" Type="http://schemas.openxmlformats.org/officeDocument/2006/relationships/hyperlink" Target="https://www.researchgate.net/publication/347398037_MINIROCKET_A_Very_Fast_Almost_Deterministic_Transform_for_Time_Series_Classification" TargetMode="External"/><Relationship Id="rId56" Type="http://schemas.openxmlformats.org/officeDocument/2006/relationships/hyperlink" Target="https://iris.unito.it/handle/2318/2100913" TargetMode="External"/><Relationship Id="rId15" Type="http://schemas.openxmlformats.org/officeDocument/2006/relationships/hyperlink" Target="https://www.aeon-toolkit.org/en/v1.1.0/api_reference/auto_generated/aeon.transformations.collection.convolution_based.Rocket.html" TargetMode="External"/><Relationship Id="rId59" Type="http://schemas.openxmlformats.org/officeDocument/2006/relationships/hyperlink" Target="https://www.aeon-toolkit.org/en/v0.11.0/examples/regression/regression.html" TargetMode="External"/><Relationship Id="rId14" Type="http://schemas.openxmlformats.org/officeDocument/2006/relationships/hyperlink" Target="https://www.researchgate.net/publication/370808816_Hydra_competing_convolutional_kernels_for_fast_and_accurate_time_series_classification" TargetMode="External"/><Relationship Id="rId58" Type="http://schemas.openxmlformats.org/officeDocument/2006/relationships/hyperlink" Target="https://www.researchgate.net/publication/380719138_Unsupervised_feature_based_algorithms_for_time_series_extrinsic_regression" TargetMode="External"/><Relationship Id="rId17" Type="http://schemas.openxmlformats.org/officeDocument/2006/relationships/hyperlink" Target="https://arxiv.org/html/2102.00457v4" TargetMode="External"/><Relationship Id="rId16" Type="http://schemas.openxmlformats.org/officeDocument/2006/relationships/hyperlink" Target="https://arxiv.org/pdf/1910.13051" TargetMode="External"/><Relationship Id="rId19" Type="http://schemas.openxmlformats.org/officeDocument/2006/relationships/hyperlink" Target="https://www.mdpi.com/2079-9292/12/5/1188" TargetMode="External"/><Relationship Id="rId18" Type="http://schemas.openxmlformats.org/officeDocument/2006/relationships/hyperlink" Target="https://pmc.ncbi.nlm.nih.gov/articles/PMC1087653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