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5B2D8E"/>
          <w:sz w:val="44"/>
        </w:rPr>
        <w:t>АНАЛИТИЧЕСКИЙ ОТЧЁТ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«Mozart for kids» — Финансовый анализ, оптимизация расходов и стратегия развития</w:t>
      </w:r>
    </w:p>
    <w:p/>
    <w:p>
      <w:pPr>
        <w:jc w:val="center"/>
      </w:pPr>
      <w:r>
        <w:rPr>
          <w:rFonts w:ascii="Times New Roman" w:hAnsi="Times New Roman"/>
          <w:sz w:val="22"/>
        </w:rPr>
        <w:t>Версия 2.0 (обновлено с реальными прайсами) | Июнь 2026 г.</w:t>
        <w:br/>
        <w:t>Сайт: mozart-for-kids.ru | TG: @mozart_for_kids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1. РЕЗЮМЕ (EXECUTIVE SUMMARY)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Проект «Mozart for kids» — 5-летний лидер рынка камерных детских концертов классической музыки в Москве. За 5 лет проведено 1 047 концертов, охвачено свыше 15 000 зрителей. Рост: с 10 концертов в 2021 году до 437 в 2025-м (+4 270%). Выручка 2025 года составила около 18 млн руб., однако к маю 2026 года зафиксировано падение на 67,7%.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Причина падения: 81% выручки 2025 года обеспечивал 1 клиент (Сегмент A). Это структурная уязвимость, а не проблема качества продукта. Дополнительно выявлено: проект обладает развитой экосистемой из 5 направлений (Mozart for kids, Mozart for adults, «Звуки бизнеса», «Культурная мама», «Культурный бартер»), однако 4 из них недомонетизированы или не монетизированы вовсе.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Три ключевых вывода: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немедленно активировать B2B/корпоративный канал и диверсифицировать клиентскую базу;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монетизировать уже существующие направления экосистемы (Mozart for adults, «Звуки бизнеса»);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запустить абонементную модель и Летний фестиваль как новые стабильные источники дохода.</w:t>
      </w:r>
    </w:p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2. ТЕКУЩАЯ СТРУКТУРА ДОХОДОВ И РАСХОДОВ</w:t>
      </w:r>
    </w:p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2.1. Динамика выручки по годам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Концертов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Выручка (оценка)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Рост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~500 000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Старт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~3 000 000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+500%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175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~8 500 000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+183%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365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~10 500 000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+24%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437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~18 000 000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+71%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2026 (янв–апр)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~120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~6 082 000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-67,7% к 2025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2.2. Структура клиентской базы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Выручка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Доля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Кол-во клиентов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A — Крупные (1 клиент)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14 568 041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81%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🔴 КРИТИЧЕСКИЙ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B — Средние (партнёры)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2 527 694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14%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🟡 Средний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C — Мелкие (разовые)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905 426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5%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220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🟢 Низкий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18 001 161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305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⚠️ 81% выручки — 1 клиент. Снижение сотрудничества с ним = падение 2026 года.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2.3. Реальные прайсы на мероприятия (из прайс-листов 2026)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Заказной прайс (одиночный концерт):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Состав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≤10 детей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11–15 детей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 МКАДом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Стандартные программы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Дуэт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~30 000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+2 000/реб.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~35 000 руб.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Сказочный бал, Зоопарк, Летний бал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Трио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+2 000/реб.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47 000 руб.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Зимний бал, Щелкунчик, Новый год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Трио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45 000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+2 000/реб.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52 000 руб.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Путешествие гения, Ледяные часы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Квартет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45 000 руб.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+2 000/реб.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52 000 руб.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Партнёрский прайс (от 3 концертов за 6 месяцев — скидка 15–27%):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Состав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≤10 детей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10–15 детей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 МКАДом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Скидка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День рождения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Дуэт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30 000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35 000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37 000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~17%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Голос моря, Щеглёнок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Трио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35 000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42 000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~13%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Зимний бал, Щелкунчик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Трио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33 000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38 000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~20%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Наряжаем ёлку, Новогодняя мечта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Трио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33 000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35 000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37 000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~22%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Путешествие гения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Квартет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35 000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42 000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~22%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Музыка сказок (русские)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Квартет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33 000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38 000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~27%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2.4. Себестоимость заказного концерта (выездной)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При выездном формате аренда площадки отсутствует — это ключевое преимущество по марже.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Дуэт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Трио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Квартет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Музыканты (4 000 руб./выход × N)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8 000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12 000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16 000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Ведущая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Администратор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2 500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Реквизит и расходники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ИТОГО себестоимость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15 500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19 500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23 500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Прайс ≤10 детей (заказной)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~30 000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Валовая прибыль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~14 500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~20 500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~21 500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Маржа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~48%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~51%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~48%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При 15 детях (доп. 10 000 руб.) маржа трио вырастает до ~60%.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2.5. Экосистема проекта — 5 направлений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Mozart for kids — это не только концерты. Уже существует экосистема из 5 направлений: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Статус монетизации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Потенциал роста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Mozart for kids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Камерные концерты для детей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✅ Основной доход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🔼 Диверсификация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Mozart for adults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Лекции-концерты 18+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🟡 Частично (200 тыс./год)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🔼 Высокий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«Звуки бизнеса»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Конференции предпринимателей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🟡 Частично (100 тыс./год)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🔼 Высокий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Клуб «Культурная мама»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Блогеры, реферальная модель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🔴 Не монетизирован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🔼 Средний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«Культурный бартер»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Бот для коллабораций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🔴 Не монетизирован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🔼 Средний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3. ПРЕДЛОЖЕНИЯ ПО ОПТИМИЗАЦИИ РАСХОДОВ</w:t>
      </w:r>
    </w:p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3.1. Гонорарный фонд (крупнейшая статья ~43% выручки)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Районная кластеризация. </w:t>
      </w:r>
      <w:r>
        <w:rPr>
          <w:rFonts w:ascii="Times New Roman" w:hAnsi="Times New Roman"/>
          <w:sz w:val="24"/>
        </w:rPr>
        <w:t>Кластеризация: 2–3 концерта в день в одном районе снижает транспортные потери. Экономия: 80–120 тыс. руб./год.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Долгосрочные договоры. </w:t>
      </w:r>
      <w:r>
        <w:rPr>
          <w:rFonts w:ascii="Times New Roman" w:hAnsi="Times New Roman"/>
          <w:sz w:val="24"/>
        </w:rPr>
        <w:t>Зафиксировать ставки с ключевыми артистами на квартал без индексации. Экономия: 150–250 тыс. руб./год.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Пул приоритетных артистов. </w:t>
      </w:r>
      <w:r>
        <w:rPr>
          <w:rFonts w:ascii="Times New Roman" w:hAnsi="Times New Roman"/>
          <w:sz w:val="24"/>
        </w:rPr>
        <w:t>Сформировать постоянный пул 5–7 артистов с приоритетом загрузки. Снижает время поиска и транзакционные издержки.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3.2. Аренда площадок (~17% выручки от собственных концертов)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Долгосрочные договоры. </w:t>
      </w:r>
      <w:r>
        <w:rPr>
          <w:rFonts w:ascii="Times New Roman" w:hAnsi="Times New Roman"/>
          <w:sz w:val="24"/>
        </w:rPr>
        <w:t>Топ-10 регулярных площадок → долгосрочные договоры с гарантией 8–12 концертов/квартал. Скидка 15–20%. Экономия: 150–300 тыс. руб./год.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Бартерные площадки. </w:t>
      </w:r>
      <w:r>
        <w:rPr>
          <w:rFonts w:ascii="Times New Roman" w:hAnsi="Times New Roman"/>
          <w:sz w:val="24"/>
        </w:rPr>
        <w:t>Использование РГДБ, музеев-партнёров, библиотек по бартерной или льготной схеме. Уже есть инфраструктура через бот «Культурный бартер».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Аудит убыточных площадок. </w:t>
      </w:r>
      <w:r>
        <w:rPr>
          <w:rFonts w:ascii="Times New Roman" w:hAnsi="Times New Roman"/>
          <w:sz w:val="24"/>
        </w:rPr>
        <w:t>Выявить площадки с постоянной заполняемостью &lt; 9 семей и исключить из расписания.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3.3. Административные расходы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CRM-система. </w:t>
      </w:r>
      <w:r>
        <w:rPr>
          <w:rFonts w:ascii="Times New Roman" w:hAnsi="Times New Roman"/>
          <w:sz w:val="24"/>
        </w:rPr>
        <w:t>AmoCRM или Bitrix24 — автоматизация записи, напоминаний, аналитики. Стоимость: 5 000 руб./мес. Экономия времени команды 20–30%.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Оптимизация съёмки. </w:t>
      </w:r>
      <w:r>
        <w:rPr>
          <w:rFonts w:ascii="Times New Roman" w:hAnsi="Times New Roman"/>
          <w:sz w:val="24"/>
        </w:rPr>
        <w:t>1 фотограф на 2–3 концерта в день → снижение стоимости фотосессии на 30–40%.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Статья оптимизации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Экономия (min)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Экономия (max)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Кластеризация концертов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80 000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120 000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1–2 мес.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Фиксация ставок артистов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мес.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Долгосрочные договоры с площадками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2–3 мес.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Бартерные площадки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1–2 мес.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CRM + оптимизация съёмки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2–3 мес.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ИТОГО (руб./год)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680 000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1 320 000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→ 6 мес.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4. ПУТИ РАЗВИТИЯ И НОВЫЕ ИСТОЧНИКИ ДОХОДА</w:t>
      </w:r>
    </w:p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4.1. Монетизация существующих направлений экосистемы (БЫСТРЫЙ СТАРТ)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Это самый быстрый путь к росту выручки, поскольку продукт уже существует. Требуется только построить воронку монетизации.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Mozart for adults. </w:t>
      </w:r>
      <w:r>
        <w:rPr>
          <w:rFonts w:ascii="Times New Roman" w:hAnsi="Times New Roman"/>
          <w:sz w:val="24"/>
        </w:rPr>
        <w:t>437 концертов в 2025 году = огромная аудитория взрослых. Предложить им цикл лекций-концертов (4–6 вечеров/год) по цене 2 500–4 000 руб./билет. При 60 слушателях × 6 вечеров = +900 000–1 440 000 руб./год.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«Звуки бизнеса». </w:t>
      </w:r>
      <w:r>
        <w:rPr>
          <w:rFonts w:ascii="Times New Roman" w:hAnsi="Times New Roman"/>
          <w:sz w:val="24"/>
        </w:rPr>
        <w:t>Монетизировать как нетворкинг-событие для предпринимателей в детско-культурном секторе. Формат: конференция 1–2 раза/год + онлайн-записи по подписке. Потенциал: 400 000–800 000 руб./год.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Клуб «Культурная мама». </w:t>
      </w:r>
      <w:r>
        <w:rPr>
          <w:rFonts w:ascii="Times New Roman" w:hAnsi="Times New Roman"/>
          <w:sz w:val="24"/>
        </w:rPr>
        <w:t>Ввести платное членство для блогеров-участниц (990–1 990 руб./мес) + партнёрские интеграции. Потенциал: 300 000–600 000 руб./год.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4.2. Летний фестиваль (3–4 июля 2026, ПРИОРИТЕТ №1 в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Пессим.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Базовый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Оптимист.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Посетителей (семей, 2 дня)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700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Средний чек/семья (руб.)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2 500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3 500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Выручка от билетов (руб.)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1 200 000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2 450 000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Спонсоры + мерч (руб.)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1 050 000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ИТОГО выручка (руб.)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1 650 000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3 500 000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Затраты (руб.)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700 000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1 200 000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Прибыль (руб.)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950 000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2 300 000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Привлечь 2–3 партнёра-спонсора (детские книги, питание, игрушки) для покрытия базовых затрат.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4.3. Корпоративный B2B канал (ПРИОРИТЕТ №2)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Реальные цены: выездной трио-концерт = 40 000 руб. (10 детей), до 60 000+ при 20 детях. Маржа ~50–60% (без аренды площадки). Целевые клиенты: HR-отделы банков, IT-компаний, медицины — для детских корпоративов, дней семьи, новогодних праздников.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Заказов/год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Средний чек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Выручка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Прибыль (~52%)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Пессимистичный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312 000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Базовый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1 350 000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702 000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Оптимистичный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3 000 000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1 560 000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Новогодний сезон (ноя–дек)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1 000 000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520 000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4.4. Абонементная модель «Клуб Mozart» (ПРИОРИТЕТ №3)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Предсказуемый денежный поток + лояльная аудитория.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Разовая цена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Скидка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Цель семей г.1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Доход г.1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Годовой (8 концертов)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24 000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32 000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2 400 000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Квартальный (3 концерта)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9 000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12 000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1 350 000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3 750 000 руб.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Деньги поступают авансом — закрывает кассовый разрыв в низкий сезон (лето).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4.5. Цифровые продукты (ПРИОРИТЕТ №4)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Онлайн-подписка. </w:t>
      </w:r>
      <w:r>
        <w:rPr>
          <w:rFonts w:ascii="Times New Roman" w:hAnsi="Times New Roman"/>
          <w:sz w:val="24"/>
        </w:rPr>
        <w:t>Закрытый TG-канал или Boosty с записями концертов, 500–1 000 руб./мес. При 500 подписчиках = +3–6 млн руб./год.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Цифровые гайды для родителей. </w:t>
      </w:r>
      <w:r>
        <w:rPr>
          <w:rFonts w:ascii="Times New Roman" w:hAnsi="Times New Roman"/>
          <w:sz w:val="24"/>
        </w:rPr>
        <w:t>PDF «Как подготовить ребёнка к первому концерту», аудиогиды по программам. Цена: 500–2 000 руб.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Образовательный контент. </w:t>
      </w:r>
      <w:r>
        <w:rPr>
          <w:rFonts w:ascii="Times New Roman" w:hAnsi="Times New Roman"/>
          <w:sz w:val="24"/>
        </w:rPr>
        <w:t>YouTube/VK Reels с короткими образовательными роликами об инструментах. Прямая монетизация + конверсия в билеты.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4.6. Региональное масштабирование / Франчайзинг (ПЕРСПЕКТИВА)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Отработанная методика, 17+ программ, брендинг — готовый «пакет» для другого города.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sz w:val="24"/>
        </w:rPr>
        <w:t>Санкт-Петербург, Екатеринбург, Казань, Новосибирск — первые кандидаты.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sz w:val="24"/>
        </w:rPr>
        <w:t>Стоимость лицензии: 200 000–500 000 руб. + роялти 5–8% от выручки.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sz w:val="24"/>
        </w:rPr>
        <w:t>Без капитальных вложений со стороны головного проекта.</w:t>
      </w:r>
    </w:p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5. ПРИОРИТЕЗИРОВАННЫЙ ПЛАН ДЕЙСТВИЙ НА 6 МЕСЯЦЕВ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Эффект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🔴 СРОЧНО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Outreach в Сегмент B: звонки в 30+ новых детских клубов/музеев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июнь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Снижение риска А-концентрации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🔴 СРОЧНО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Корп. B2B: PDF-предложение + обзвон HR-отделов (20 компаний)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июнь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+600 000–1 500 000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🟡 ВАЖНО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Летний фестиваль 3–4 июля: продажи билетов, спонсоры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июль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+500 000–3 500 000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🟡 ВАЖНО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Запуск абонементов (годовой + квартальный)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июль–авг.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+2 000 000–3 750 000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🟡 ВАЖНО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Mozart for adults: цикл из 4 вечеров осень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сент.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+400 000–900 000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🟢 РАЗВИТИЕ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Boosty/TG-подписка с записями концертов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авг.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+200 000–600 000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🟢 РАЗВИТИЕ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CRM + кластеризация (оптимизация затрат)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авг.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-680 000–1 320 000 руб. расходов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🔵 ПЕРСПЕКТИВА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«Звуки бизнеса» + лицензионный пакет (города)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IV кв. 2026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Новые рынки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6. РИСКИ И МЕРЫ СНИЖЕНИЯ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Влияние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Меры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Потеря/сокращение Сегмент A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Высокая (уже происходит)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Критическое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Диверсификация, B2B, абонементы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Недозаполнение фестиваля (погода)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Высокое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Шатры/крытая зона, дождевой план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Медленный старт абонементов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Среднее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Скидка first-movers, лимит мест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Уход ключевых артистов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Низкая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Среднее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Пул 5–7 артистов, долгосрочные договоры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Рост конкуренции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Среднее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Укрепление бренда, экосистема, лояльность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7. ЗАКЛЮЧЕНИЕ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Проект «Mozart for kids» — единственный в Москве формат камерных интерактивных концертов классической музыки для детей в масштабе 437+ мероприятий в год. Продукт качественный, бренд узнаваемый, команда профессиональная.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Проблема 2026 года — не рынок и не продукт, а чрезмерная зависимость от 1 партнёра (81% выручки). Это решаемо при системном подходе: диверсификация за 3–6 месяцев + монетизация уже созданной экосистемы из 5 направлений способны вернуть выручку к уровню 18–20 млн руб. в 2026 году и вывести на 25–35 млн руб. в 2027 году.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При реализации Летнего фестиваля, абонементной модели, корпоративного канала и монетизации Mozart for adults проект перейдёт от модели «один крупный клиент» к устойчивой многоканальной выручке с маржинальностью 25–35%.</w:t>
      </w:r>
    </w:p>
    <w:p/>
    <w:p>
      <w:pPr>
        <w:spacing w:after="80"/>
      </w:pPr>
      <w:r>
        <w:rPr>
          <w:rFonts w:ascii="Times New Roman" w:hAnsi="Times New Roman"/>
          <w:b w:val="0"/>
          <w:i/>
          <w:sz w:val="24"/>
        </w:rPr>
        <w:t>Подготовлено на основе: финансовых данных 2025–2026, прайсов заказных и партнёрских концертов, брифа OUTREACH, академической работы по корпоративным финансам, презентации «5 лет Mozart for kids», материалов летнего фестиваля.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