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3086" w14:textId="0B8651C4" w:rsidR="004977DB" w:rsidRPr="00293BF8" w:rsidRDefault="00000000" w:rsidP="00293BF8">
      <w:pPr>
        <w:spacing w:after="13" w:line="229" w:lineRule="auto"/>
        <w:ind w:left="48" w:right="-1" w:hanging="10"/>
        <w:jc w:val="both"/>
        <w:rPr>
          <w:rFonts w:asciiTheme="minorHAnsi" w:hAnsiTheme="minorHAnsi"/>
          <w:kern w:val="0"/>
          <w:sz w:val="24"/>
        </w:rPr>
      </w:pPr>
      <w:r w:rsidRPr="00293BF8">
        <w:rPr>
          <w:rFonts w:asciiTheme="minorHAnsi" w:hAnsiTheme="minorHAnsi"/>
          <w:kern w:val="0"/>
          <w:sz w:val="24"/>
        </w:rPr>
        <w:t>Das erwartbare Gleich-Maß des je und je Wiederholten und Wiederholbaren kann - in seiner mono-tonen unerregten Unentwegtheit - "lust-betont" sein; besser: werden.</w:t>
      </w:r>
      <w:r w:rsidR="00293BF8" w:rsidRPr="00293BF8">
        <w:rPr>
          <w:rFonts w:asciiTheme="minorHAnsi" w:hAnsiTheme="minorHAnsi"/>
          <w:kern w:val="0"/>
          <w:sz w:val="24"/>
        </w:rPr>
        <w:t xml:space="preserve"> </w:t>
      </w:r>
      <w:r w:rsidRPr="00293BF8">
        <w:rPr>
          <w:rFonts w:asciiTheme="minorHAnsi" w:hAnsiTheme="minorHAnsi"/>
          <w:kern w:val="0"/>
          <w:sz w:val="24"/>
        </w:rPr>
        <w:t xml:space="preserve">Spaß (und der Schmerz) tritt demgegenüber punktuell auf, als Produkt einer </w:t>
      </w:r>
      <w:r w:rsidR="00293BF8" w:rsidRPr="00293BF8">
        <w:rPr>
          <w:rFonts w:asciiTheme="minorHAnsi" w:hAnsiTheme="minorHAnsi"/>
          <w:kern w:val="0"/>
          <w:sz w:val="24"/>
        </w:rPr>
        <w:t>Ü</w:t>
      </w:r>
      <w:r w:rsidRPr="00293BF8">
        <w:rPr>
          <w:rFonts w:asciiTheme="minorHAnsi" w:hAnsiTheme="minorHAnsi"/>
          <w:kern w:val="0"/>
          <w:sz w:val="24"/>
        </w:rPr>
        <w:t xml:space="preserve">berraschung, verursacht von nicht erwarteten, höchstfalls erträumten </w:t>
      </w:r>
      <w:r w:rsidR="00293BF8" w:rsidRPr="00293BF8">
        <w:rPr>
          <w:rFonts w:asciiTheme="minorHAnsi" w:hAnsiTheme="minorHAnsi"/>
          <w:kern w:val="0"/>
          <w:sz w:val="24"/>
        </w:rPr>
        <w:t>zu-F</w:t>
      </w:r>
      <w:r w:rsidRPr="00293BF8">
        <w:rPr>
          <w:rFonts w:asciiTheme="minorHAnsi" w:hAnsiTheme="minorHAnsi"/>
          <w:kern w:val="0"/>
          <w:sz w:val="24"/>
        </w:rPr>
        <w:t>ällen: Krieg und Hochzeiten, Ekstasen und Paroxysmen, Schimpf und Spott.</w:t>
      </w:r>
      <w:r w:rsidR="00293BF8" w:rsidRPr="00293BF8">
        <w:rPr>
          <w:rFonts w:asciiTheme="minorHAnsi" w:hAnsiTheme="minorHAnsi"/>
          <w:kern w:val="0"/>
          <w:sz w:val="24"/>
        </w:rPr>
        <w:t xml:space="preserve"> </w:t>
      </w:r>
      <w:r w:rsidRPr="00293BF8">
        <w:rPr>
          <w:rFonts w:asciiTheme="minorHAnsi" w:hAnsiTheme="minorHAnsi"/>
          <w:kern w:val="0"/>
          <w:sz w:val="24"/>
        </w:rPr>
        <w:t xml:space="preserve">Die Theorie von Humor und Spaß, der hier gefolgt wird, entspricht so ziemlich dem, was </w:t>
      </w:r>
      <w:r w:rsidR="00293BF8" w:rsidRPr="00293BF8">
        <w:rPr>
          <w:rFonts w:asciiTheme="minorHAnsi" w:hAnsiTheme="minorHAnsi"/>
          <w:kern w:val="0"/>
          <w:sz w:val="24"/>
        </w:rPr>
        <w:t xml:space="preserve">V. </w:t>
      </w:r>
      <w:r w:rsidRPr="00293BF8">
        <w:rPr>
          <w:rFonts w:asciiTheme="minorHAnsi" w:hAnsiTheme="minorHAnsi"/>
          <w:kern w:val="0"/>
          <w:sz w:val="24"/>
        </w:rPr>
        <w:t xml:space="preserve">Raskin </w:t>
      </w:r>
      <w:r w:rsidR="00293BF8" w:rsidRPr="00293BF8">
        <w:rPr>
          <w:rFonts w:asciiTheme="minorHAnsi" w:hAnsiTheme="minorHAnsi"/>
          <w:kern w:val="0"/>
          <w:sz w:val="24"/>
        </w:rPr>
        <w:t xml:space="preserve">in </w:t>
      </w:r>
      <w:r w:rsidR="00293BF8" w:rsidRPr="00293BF8">
        <w:rPr>
          <w:rFonts w:asciiTheme="minorHAnsi" w:hAnsiTheme="minorHAnsi"/>
          <w:i/>
          <w:iCs/>
          <w:kern w:val="0"/>
          <w:sz w:val="24"/>
        </w:rPr>
        <w:t>Semantic Mechanism of Humour</w:t>
      </w:r>
      <w:r w:rsidR="00293BF8" w:rsidRPr="00293BF8">
        <w:rPr>
          <w:rFonts w:asciiTheme="minorHAnsi" w:hAnsiTheme="minorHAnsi"/>
          <w:kern w:val="0"/>
          <w:sz w:val="24"/>
        </w:rPr>
        <w:t xml:space="preserve"> </w:t>
      </w:r>
      <w:r w:rsidRPr="00293BF8">
        <w:rPr>
          <w:rFonts w:asciiTheme="minorHAnsi" w:hAnsiTheme="minorHAnsi"/>
          <w:kern w:val="0"/>
          <w:sz w:val="24"/>
        </w:rPr>
        <w:t xml:space="preserve">(1985: 31f.) unter </w:t>
      </w:r>
      <w:r w:rsidRPr="00293BF8">
        <w:rPr>
          <w:rFonts w:asciiTheme="minorHAnsi" w:hAnsiTheme="minorHAnsi"/>
          <w:i/>
          <w:iCs/>
          <w:kern w:val="0"/>
          <w:sz w:val="24"/>
        </w:rPr>
        <w:t>incongruity theories</w:t>
      </w:r>
      <w:r w:rsidRPr="00293BF8">
        <w:rPr>
          <w:rFonts w:asciiTheme="minorHAnsi" w:hAnsiTheme="minorHAnsi"/>
          <w:kern w:val="0"/>
          <w:sz w:val="24"/>
        </w:rPr>
        <w:t xml:space="preserve"> zusammenfa</w:t>
      </w:r>
      <w:r w:rsidR="00293BF8" w:rsidRPr="00293BF8">
        <w:rPr>
          <w:rFonts w:asciiTheme="minorHAnsi" w:hAnsiTheme="minorHAnsi"/>
          <w:kern w:val="0"/>
          <w:sz w:val="24"/>
        </w:rPr>
        <w:t>ss</w:t>
      </w:r>
      <w:r w:rsidRPr="00293BF8">
        <w:rPr>
          <w:rFonts w:asciiTheme="minorHAnsi" w:hAnsiTheme="minorHAnsi"/>
          <w:kern w:val="0"/>
          <w:sz w:val="24"/>
        </w:rPr>
        <w:t xml:space="preserve">t, wie sie etwa von </w:t>
      </w:r>
      <w:r w:rsidR="00293BF8" w:rsidRPr="00293BF8">
        <w:rPr>
          <w:rFonts w:asciiTheme="minorHAnsi" w:hAnsiTheme="minorHAnsi"/>
          <w:kern w:val="0"/>
          <w:sz w:val="24"/>
        </w:rPr>
        <w:t xml:space="preserve">A. </w:t>
      </w:r>
      <w:r w:rsidRPr="00293BF8">
        <w:rPr>
          <w:rFonts w:asciiTheme="minorHAnsi" w:hAnsiTheme="minorHAnsi"/>
          <w:kern w:val="0"/>
          <w:sz w:val="24"/>
        </w:rPr>
        <w:t xml:space="preserve">Schopenhauer </w:t>
      </w:r>
      <w:r w:rsidR="00293BF8" w:rsidRPr="00293BF8">
        <w:rPr>
          <w:rFonts w:asciiTheme="minorHAnsi" w:hAnsiTheme="minorHAnsi"/>
          <w:kern w:val="0"/>
          <w:sz w:val="24"/>
        </w:rPr>
        <w:t xml:space="preserve">in </w:t>
      </w:r>
      <w:r w:rsidR="00293BF8" w:rsidRPr="00293BF8">
        <w:rPr>
          <w:rFonts w:asciiTheme="minorHAnsi" w:hAnsiTheme="minorHAnsi"/>
          <w:i/>
          <w:iCs/>
          <w:kern w:val="0"/>
          <w:sz w:val="24"/>
        </w:rPr>
        <w:t>Die Welt als Wille und Vorstellung</w:t>
      </w:r>
      <w:r w:rsidR="00293BF8" w:rsidRPr="00293BF8">
        <w:rPr>
          <w:rFonts w:asciiTheme="minorHAnsi" w:hAnsiTheme="minorHAnsi"/>
          <w:kern w:val="0"/>
          <w:sz w:val="24"/>
        </w:rPr>
        <w:t xml:space="preserve"> </w:t>
      </w:r>
      <w:r w:rsidRPr="00293BF8">
        <w:rPr>
          <w:rFonts w:asciiTheme="minorHAnsi" w:hAnsiTheme="minorHAnsi"/>
          <w:kern w:val="0"/>
          <w:sz w:val="24"/>
        </w:rPr>
        <w:t xml:space="preserve">(1819: 76) bis </w:t>
      </w:r>
      <w:r w:rsidR="00293BF8" w:rsidRPr="00293BF8">
        <w:rPr>
          <w:rFonts w:asciiTheme="minorHAnsi" w:hAnsiTheme="minorHAnsi"/>
          <w:kern w:val="0"/>
          <w:sz w:val="24"/>
        </w:rPr>
        <w:t xml:space="preserve">D.H. </w:t>
      </w:r>
      <w:r w:rsidRPr="00293BF8">
        <w:rPr>
          <w:rFonts w:asciiTheme="minorHAnsi" w:hAnsiTheme="minorHAnsi"/>
          <w:kern w:val="0"/>
          <w:sz w:val="24"/>
        </w:rPr>
        <w:t xml:space="preserve">Monro </w:t>
      </w:r>
      <w:r w:rsidR="00293BF8" w:rsidRPr="00293BF8">
        <w:rPr>
          <w:rFonts w:asciiTheme="minorHAnsi" w:hAnsiTheme="minorHAnsi"/>
          <w:kern w:val="0"/>
          <w:sz w:val="24"/>
        </w:rPr>
        <w:t xml:space="preserve">in </w:t>
      </w:r>
      <w:r w:rsidR="00293BF8" w:rsidRPr="00293BF8">
        <w:rPr>
          <w:rFonts w:asciiTheme="minorHAnsi" w:hAnsiTheme="minorHAnsi"/>
          <w:i/>
          <w:iCs/>
          <w:kern w:val="0"/>
          <w:sz w:val="24"/>
        </w:rPr>
        <w:t>Argument of Laughter</w:t>
      </w:r>
      <w:r w:rsidR="00293BF8" w:rsidRPr="00293BF8">
        <w:rPr>
          <w:rFonts w:asciiTheme="minorHAnsi" w:hAnsiTheme="minorHAnsi"/>
          <w:kern w:val="0"/>
          <w:sz w:val="24"/>
        </w:rPr>
        <w:t xml:space="preserve"> </w:t>
      </w:r>
      <w:r w:rsidRPr="00293BF8">
        <w:rPr>
          <w:rFonts w:asciiTheme="minorHAnsi" w:hAnsiTheme="minorHAnsi"/>
          <w:kern w:val="0"/>
          <w:sz w:val="24"/>
        </w:rPr>
        <w:t>(1951: 45) thematisiert worden sind.</w:t>
      </w:r>
    </w:p>
    <w:sectPr w:rsidR="004977DB" w:rsidRPr="00293BF8">
      <w:pgSz w:w="9460" w:h="13380"/>
      <w:pgMar w:top="1440" w:right="139" w:bottom="1440" w:left="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C3B14"/>
    <w:multiLevelType w:val="hybridMultilevel"/>
    <w:tmpl w:val="6E5EA5DE"/>
    <w:lvl w:ilvl="0" w:tplc="D4122DD6">
      <w:start w:val="1"/>
      <w:numFmt w:val="decimal"/>
      <w:lvlText w:val="%1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84CCA42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06AD2BA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2F243AA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16A887E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61248B4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C525F86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8802D5A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A6027C0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095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4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7DB"/>
    <w:rsid w:val="00293BF8"/>
    <w:rsid w:val="004977DB"/>
    <w:rsid w:val="00BC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25C08A"/>
  <w15:docId w15:val="{336F5DB9-4BD3-F14F-A6E1-80BFC63F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cp:lastModifiedBy>Dieter Halwachs</cp:lastModifiedBy>
  <cp:revision>2</cp:revision>
  <dcterms:created xsi:type="dcterms:W3CDTF">2025-11-27T14:55:00Z</dcterms:created>
  <dcterms:modified xsi:type="dcterms:W3CDTF">2025-11-27T14:55:00Z</dcterms:modified>
</cp:coreProperties>
</file>