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4926" w14:textId="37CD95C3" w:rsidR="003C241C" w:rsidRPr="00EC741A" w:rsidRDefault="00EC741A" w:rsidP="00EC741A">
      <w:pPr>
        <w:rPr>
          <w:lang w:val="en-US"/>
        </w:rPr>
      </w:pPr>
      <w:proofErr w:type="spellStart"/>
      <w:r w:rsidRPr="00EC741A">
        <w:rPr>
          <w:lang w:val="en-GB"/>
        </w:rPr>
        <w:t>Zazaki</w:t>
      </w:r>
      <w:proofErr w:type="spellEnd"/>
      <w:r w:rsidRPr="00EC741A">
        <w:rPr>
          <w:lang w:val="en-GB"/>
        </w:rPr>
        <w:t xml:space="preserve"> is a member of the North-Western Iranian sub-branch of the</w:t>
      </w:r>
      <w:r>
        <w:rPr>
          <w:lang w:val="en-GB"/>
        </w:rPr>
        <w:t xml:space="preserve"> </w:t>
      </w:r>
      <w:r w:rsidRPr="00EC741A">
        <w:rPr>
          <w:lang w:val="en-GB"/>
        </w:rPr>
        <w:t xml:space="preserve">Indo-European language family. Also known as </w:t>
      </w:r>
      <w:proofErr w:type="spellStart"/>
      <w:r w:rsidRPr="00EC741A">
        <w:rPr>
          <w:lang w:val="en-GB"/>
        </w:rPr>
        <w:t>Kırmancki</w:t>
      </w:r>
      <w:proofErr w:type="spellEnd"/>
      <w:r w:rsidRPr="00EC741A">
        <w:rPr>
          <w:lang w:val="en-GB"/>
        </w:rPr>
        <w:t xml:space="preserve">, </w:t>
      </w:r>
      <w:proofErr w:type="spellStart"/>
      <w:r w:rsidRPr="00EC741A">
        <w:rPr>
          <w:lang w:val="en-GB"/>
        </w:rPr>
        <w:t>Dımılki</w:t>
      </w:r>
      <w:proofErr w:type="spellEnd"/>
      <w:r>
        <w:rPr>
          <w:lang w:val="en-GB"/>
        </w:rPr>
        <w:t xml:space="preserve"> </w:t>
      </w:r>
      <w:r w:rsidRPr="00EC741A">
        <w:rPr>
          <w:lang w:val="en-GB"/>
        </w:rPr>
        <w:t xml:space="preserve">or </w:t>
      </w:r>
      <w:proofErr w:type="spellStart"/>
      <w:r w:rsidRPr="00EC741A">
        <w:rPr>
          <w:lang w:val="en-GB"/>
        </w:rPr>
        <w:t>Kırdki</w:t>
      </w:r>
      <w:proofErr w:type="spellEnd"/>
      <w:r w:rsidRPr="00EC741A">
        <w:rPr>
          <w:lang w:val="en-GB"/>
        </w:rPr>
        <w:t>, it is settled in Eastern and Southeastern Anatolia with</w:t>
      </w:r>
      <w:r>
        <w:rPr>
          <w:lang w:val="en-GB"/>
        </w:rPr>
        <w:t xml:space="preserve"> </w:t>
      </w:r>
      <w:r w:rsidRPr="00EC741A">
        <w:rPr>
          <w:lang w:val="en-GB"/>
        </w:rPr>
        <w:t>communities in today’s cities of Western Turkey and Europe. Always</w:t>
      </w:r>
      <w:r>
        <w:rPr>
          <w:lang w:val="en-GB"/>
        </w:rPr>
        <w:t xml:space="preserve"> </w:t>
      </w:r>
      <w:r w:rsidRPr="00EC741A">
        <w:rPr>
          <w:lang w:val="en-GB"/>
        </w:rPr>
        <w:t xml:space="preserve">dominated by other languages, </w:t>
      </w:r>
      <w:proofErr w:type="spellStart"/>
      <w:r w:rsidRPr="00EC741A">
        <w:rPr>
          <w:lang w:val="en-GB"/>
        </w:rPr>
        <w:t>Zazaki</w:t>
      </w:r>
      <w:proofErr w:type="spellEnd"/>
      <w:r w:rsidRPr="00EC741A">
        <w:rPr>
          <w:lang w:val="en-GB"/>
        </w:rPr>
        <w:t xml:space="preserve"> has become particularly</w:t>
      </w:r>
      <w:r>
        <w:rPr>
          <w:lang w:val="en-GB"/>
        </w:rPr>
        <w:t xml:space="preserve"> </w:t>
      </w:r>
      <w:r w:rsidRPr="00EC741A">
        <w:rPr>
          <w:lang w:val="en-GB"/>
        </w:rPr>
        <w:t>vulnerable and endangered through the enforced assimilation pressure</w:t>
      </w:r>
      <w:r>
        <w:rPr>
          <w:lang w:val="en-GB"/>
        </w:rPr>
        <w:t xml:space="preserve"> </w:t>
      </w:r>
      <w:r w:rsidRPr="00EC741A">
        <w:rPr>
          <w:lang w:val="en-GB"/>
        </w:rPr>
        <w:t>in the diaspora.</w:t>
      </w:r>
      <w:r>
        <w:rPr>
          <w:lang w:val="en-GB"/>
        </w:rPr>
        <w:t xml:space="preserve"> </w:t>
      </w:r>
      <w:r w:rsidRPr="00EC741A">
        <w:rPr>
          <w:lang w:val="en-GB"/>
        </w:rPr>
        <w:t xml:space="preserve">In December 2015 the conference </w:t>
      </w:r>
      <w:proofErr w:type="spellStart"/>
      <w:r w:rsidRPr="00EC741A">
        <w:rPr>
          <w:lang w:val="en-GB"/>
        </w:rPr>
        <w:t>Zazaki</w:t>
      </w:r>
      <w:proofErr w:type="spellEnd"/>
      <w:r w:rsidRPr="00EC741A">
        <w:rPr>
          <w:lang w:val="en-GB"/>
        </w:rPr>
        <w:t xml:space="preserve"> – yesterday, today and</w:t>
      </w:r>
      <w:r>
        <w:rPr>
          <w:lang w:val="en-GB"/>
        </w:rPr>
        <w:t xml:space="preserve"> </w:t>
      </w:r>
      <w:r w:rsidRPr="00EC741A">
        <w:rPr>
          <w:lang w:val="en-GB"/>
        </w:rPr>
        <w:t xml:space="preserve">tomorrow was organized by the </w:t>
      </w:r>
      <w:proofErr w:type="spellStart"/>
      <w:r w:rsidRPr="00EC741A">
        <w:rPr>
          <w:lang w:val="en-GB"/>
        </w:rPr>
        <w:t>Zazaki</w:t>
      </w:r>
      <w:proofErr w:type="spellEnd"/>
      <w:r w:rsidRPr="00EC741A">
        <w:rPr>
          <w:lang w:val="en-GB"/>
        </w:rPr>
        <w:t xml:space="preserve"> Language Academy of Vienna</w:t>
      </w:r>
      <w:r>
        <w:rPr>
          <w:lang w:val="en-GB"/>
        </w:rPr>
        <w:t xml:space="preserve"> </w:t>
      </w:r>
      <w:r w:rsidRPr="00EC741A">
        <w:rPr>
          <w:lang w:val="en-GB"/>
        </w:rPr>
        <w:t>under the patronage of UNESCO-Austria with funding from</w:t>
      </w:r>
      <w:r>
        <w:rPr>
          <w:lang w:val="en-GB"/>
        </w:rPr>
        <w:t xml:space="preserve"> </w:t>
      </w:r>
      <w:proofErr w:type="spellStart"/>
      <w:r w:rsidRPr="00EC741A">
        <w:rPr>
          <w:lang w:val="en-GB"/>
        </w:rPr>
        <w:t>WienKultur</w:t>
      </w:r>
      <w:proofErr w:type="spellEnd"/>
      <w:r w:rsidRPr="00EC741A">
        <w:rPr>
          <w:lang w:val="en-GB"/>
        </w:rPr>
        <w:t>, the cultural department of the City of Vienna. Among</w:t>
      </w:r>
      <w:r>
        <w:rPr>
          <w:lang w:val="en-GB"/>
        </w:rPr>
        <w:t xml:space="preserve"> </w:t>
      </w:r>
      <w:r w:rsidRPr="00EC741A">
        <w:rPr>
          <w:lang w:val="en-GB"/>
        </w:rPr>
        <w:t xml:space="preserve">others, the papers pointed to the ongoing limitation of </w:t>
      </w:r>
      <w:proofErr w:type="spellStart"/>
      <w:r w:rsidRPr="00EC741A">
        <w:rPr>
          <w:lang w:val="en-GB"/>
        </w:rPr>
        <w:t>Zazaki</w:t>
      </w:r>
      <w:proofErr w:type="spellEnd"/>
      <w:r w:rsidRPr="00EC741A">
        <w:rPr>
          <w:lang w:val="en-GB"/>
        </w:rPr>
        <w:t xml:space="preserve"> use to</w:t>
      </w:r>
      <w:r>
        <w:rPr>
          <w:lang w:val="en-GB"/>
        </w:rPr>
        <w:t xml:space="preserve"> </w:t>
      </w:r>
      <w:r w:rsidRPr="00EC741A">
        <w:rPr>
          <w:lang w:val="en-GB"/>
        </w:rPr>
        <w:t>symbolic functions and thus demonstrated the urgent need to revitalize</w:t>
      </w:r>
      <w:r>
        <w:rPr>
          <w:lang w:val="en-GB"/>
        </w:rPr>
        <w:t xml:space="preserve"> </w:t>
      </w:r>
      <w:r w:rsidRPr="00EC741A">
        <w:rPr>
          <w:lang w:val="en-GB"/>
        </w:rPr>
        <w:t>the language in everyday life. Furthermore, the conference offered a</w:t>
      </w:r>
      <w:r>
        <w:rPr>
          <w:lang w:val="en-GB"/>
        </w:rPr>
        <w:t xml:space="preserve"> </w:t>
      </w:r>
      <w:r w:rsidRPr="00EC741A">
        <w:rPr>
          <w:lang w:val="en-GB"/>
        </w:rPr>
        <w:t>platform to present, discuss and evaluate the various initiatives as well</w:t>
      </w:r>
      <w:r>
        <w:rPr>
          <w:lang w:val="en-GB"/>
        </w:rPr>
        <w:t xml:space="preserve"> </w:t>
      </w:r>
      <w:r w:rsidRPr="00EC741A">
        <w:rPr>
          <w:lang w:val="en-GB"/>
        </w:rPr>
        <w:t>as problems in the standardization of the language.</w:t>
      </w:r>
      <w:r>
        <w:rPr>
          <w:lang w:val="en-GB"/>
        </w:rPr>
        <w:t xml:space="preserve"> </w:t>
      </w:r>
      <w:r w:rsidRPr="00EC741A">
        <w:rPr>
          <w:lang w:val="en-GB"/>
        </w:rPr>
        <w:t>The present proceedings summarise not only the papers and discussions</w:t>
      </w:r>
      <w:r>
        <w:rPr>
          <w:lang w:val="en-GB"/>
        </w:rPr>
        <w:t xml:space="preserve"> </w:t>
      </w:r>
      <w:r w:rsidRPr="00EC741A">
        <w:rPr>
          <w:lang w:val="en-GB"/>
        </w:rPr>
        <w:t>of this conference but also consider the possibilities and the necessary</w:t>
      </w:r>
      <w:r>
        <w:rPr>
          <w:lang w:val="en-GB"/>
        </w:rPr>
        <w:t xml:space="preserve"> </w:t>
      </w:r>
      <w:r w:rsidRPr="00EC741A">
        <w:rPr>
          <w:lang w:val="en-GB"/>
        </w:rPr>
        <w:t xml:space="preserve">framework for the survival of the </w:t>
      </w:r>
      <w:proofErr w:type="spellStart"/>
      <w:r w:rsidRPr="00EC741A">
        <w:rPr>
          <w:lang w:val="en-GB"/>
        </w:rPr>
        <w:t>Zazaki</w:t>
      </w:r>
      <w:proofErr w:type="spellEnd"/>
      <w:r w:rsidRPr="00EC741A">
        <w:rPr>
          <w:lang w:val="en-GB"/>
        </w:rPr>
        <w:t xml:space="preserve"> language.</w:t>
      </w:r>
      <w:r>
        <w:rPr>
          <w:lang w:val="en-US"/>
        </w:rPr>
        <w:t xml:space="preserve"> </w:t>
      </w:r>
    </w:p>
    <w:sectPr w:rsidR="003C241C" w:rsidRPr="00EC7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1A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E175D3"/>
    <w:rsid w:val="00EC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E2F142"/>
  <w15:chartTrackingRefBased/>
  <w15:docId w15:val="{08185DE5-DB3C-F94F-ACE0-33ECB7E22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1A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1A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1A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2025-11-30T14:28:00Z</dcterms:created>
  <dcterms:modified xsi:type="dcterms:W3CDTF">2025-11-30T14:29:00Z</dcterms:modified>
</cp:coreProperties>
</file>