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CC782" w14:textId="77777777" w:rsidR="000E2A98" w:rsidRPr="00DE02A9" w:rsidRDefault="00000000">
      <w:pPr>
        <w:spacing w:after="160"/>
        <w:jc w:val="center"/>
        <w:rPr>
          <w:rFonts w:ascii="Sylfaen" w:hAnsi="Sylfaen"/>
        </w:rPr>
      </w:pPr>
      <w:r w:rsidRPr="00DE02A9">
        <w:rPr>
          <w:rFonts w:ascii="Sylfaen" w:eastAsia="GHEA Grapalat" w:hAnsi="Sylfaen" w:cs="GHEA Grapalat"/>
          <w:b/>
          <w:bCs/>
        </w:rPr>
        <w:t>ԼՐԱՑՈՒՑԻՉ ՀԱՄԱՁԱՅՆԱԳԻՐ թիվ 1</w:t>
      </w:r>
    </w:p>
    <w:p w14:paraId="05CEB666" w14:textId="77777777" w:rsidR="000E2A98" w:rsidRPr="00DE02A9" w:rsidRDefault="00000000">
      <w:pPr>
        <w:spacing w:after="160"/>
        <w:jc w:val="center"/>
        <w:rPr>
          <w:rFonts w:ascii="Sylfaen" w:hAnsi="Sylfaen"/>
        </w:rPr>
      </w:pPr>
      <w:r w:rsidRPr="00DE02A9">
        <w:rPr>
          <w:rFonts w:ascii="Sylfaen" w:eastAsia="GHEA Grapalat" w:hAnsi="Sylfaen" w:cs="GHEA Grapalat"/>
          <w:b/>
          <w:bCs/>
        </w:rPr>
        <w:t>ՈՉ ԲՆԱԿԵԼԻ ՏԱՐԱԾՔԻ ԵՆԹԱՎԱՐՁԱԿԱԼՈՒԹՅԱՆ ՊԱՅՄԱՆԱԳՐԻՆ</w:t>
      </w:r>
    </w:p>
    <w:p w14:paraId="66381762" w14:textId="77777777" w:rsidR="000E2A98" w:rsidRPr="00DE02A9" w:rsidRDefault="000E2A98">
      <w:pPr>
        <w:spacing w:after="80"/>
        <w:rPr>
          <w:rFonts w:ascii="Sylfaen" w:hAnsi="Sylfaen"/>
        </w:rPr>
      </w:pPr>
    </w:p>
    <w:p w14:paraId="60227104" w14:textId="77777777" w:rsidR="00DE02A9" w:rsidRDefault="00000000" w:rsidP="00DE02A9">
      <w:pPr>
        <w:tabs>
          <w:tab w:val="right" w:pos="8000"/>
        </w:tabs>
        <w:spacing w:after="200"/>
        <w:rPr>
          <w:rFonts w:ascii="Sylfaen" w:eastAsia="GHEA Grapalat" w:hAnsi="Sylfaen" w:cs="GHEA Grapalat"/>
        </w:rPr>
      </w:pPr>
      <w:r w:rsidRPr="00DE02A9">
        <w:rPr>
          <w:rFonts w:ascii="Sylfaen" w:eastAsia="GHEA Grapalat" w:hAnsi="Sylfaen" w:cs="GHEA Grapalat"/>
        </w:rPr>
        <w:t>ք. Երևան</w:t>
      </w:r>
      <w:r w:rsidRPr="00DE02A9">
        <w:rPr>
          <w:rFonts w:ascii="Sylfaen" w:eastAsia="GHEA Grapalat" w:hAnsi="Sylfaen" w:cs="GHEA Grapalat"/>
        </w:rPr>
        <w:tab/>
      </w:r>
      <w:r w:rsidR="00DE02A9" w:rsidRPr="00DE02A9">
        <w:rPr>
          <w:rFonts w:ascii="Sylfaen" w:eastAsia="GHEA Grapalat" w:hAnsi="Sylfaen" w:cs="GHEA Grapalat"/>
        </w:rPr>
        <w:t>10.06.2026թ</w:t>
      </w:r>
      <w:r w:rsidRPr="00DE02A9">
        <w:rPr>
          <w:rFonts w:ascii="Sylfaen" w:eastAsia="GHEA Grapalat" w:hAnsi="Sylfaen" w:cs="GHEA Grapalat"/>
        </w:rPr>
        <w:tab/>
      </w:r>
      <w:r w:rsidRPr="00DE02A9">
        <w:rPr>
          <w:rFonts w:ascii="Sylfaen" w:eastAsia="GHEA Grapalat" w:hAnsi="Sylfaen" w:cs="GHEA Grapalat"/>
        </w:rPr>
        <w:tab/>
      </w:r>
      <w:r w:rsidRPr="00DE02A9">
        <w:rPr>
          <w:rFonts w:ascii="Sylfaen" w:eastAsia="GHEA Grapalat" w:hAnsi="Sylfaen" w:cs="GHEA Grapalat"/>
        </w:rPr>
        <w:tab/>
      </w:r>
    </w:p>
    <w:p w14:paraId="5D92D7BD" w14:textId="242FFDA5" w:rsidR="000E2A98" w:rsidRPr="00DE02A9" w:rsidRDefault="00000000" w:rsidP="00DE02A9">
      <w:pPr>
        <w:tabs>
          <w:tab w:val="right" w:pos="8000"/>
        </w:tabs>
        <w:spacing w:after="200"/>
        <w:jc w:val="both"/>
        <w:rPr>
          <w:rFonts w:ascii="Sylfaen" w:hAnsi="Sylfaen"/>
        </w:rPr>
      </w:pPr>
      <w:r w:rsidRPr="00DE02A9">
        <w:rPr>
          <w:rFonts w:ascii="Sylfaen" w:eastAsia="GHEA Grapalat" w:hAnsi="Sylfaen" w:cs="GHEA Grapalat"/>
          <w:b/>
          <w:bCs/>
        </w:rPr>
        <w:t>«Պլյուս 1 Լոու Գրուպ» ՍՊԸ</w:t>
      </w:r>
      <w:r w:rsidRPr="00DE02A9">
        <w:rPr>
          <w:rFonts w:ascii="Sylfaen" w:eastAsia="GHEA Grapalat" w:hAnsi="Sylfaen" w:cs="GHEA Grapalat"/>
        </w:rPr>
        <w:t xml:space="preserve">-ն ի դեմս տնօրեն Հովհաննես Գրիգորի Հարությունյանի (այսուհետ՝ Վարձատու) և </w:t>
      </w:r>
      <w:r w:rsidRPr="00DE02A9">
        <w:rPr>
          <w:rFonts w:ascii="Sylfaen" w:eastAsia="GHEA Grapalat" w:hAnsi="Sylfaen" w:cs="GHEA Grapalat"/>
          <w:b/>
          <w:bCs/>
        </w:rPr>
        <w:t>Նարե Սարոյան ԱՁ</w:t>
      </w:r>
      <w:r w:rsidRPr="00DE02A9">
        <w:rPr>
          <w:rFonts w:ascii="Sylfaen" w:eastAsia="GHEA Grapalat" w:hAnsi="Sylfaen" w:cs="GHEA Grapalat"/>
        </w:rPr>
        <w:t>-ն (այսուհետ՝ Վարձակալ), միասին հիշատակելիս՝ Կողմեր, կնքեցին սույն Լրացուցիչ Համաձայնագիրը (այսուհետ՝ Համաձայնագիր) հետևյալի մասին.</w:t>
      </w:r>
    </w:p>
    <w:p w14:paraId="62716AD7" w14:textId="77777777" w:rsidR="000E2A98" w:rsidRPr="00DE02A9" w:rsidRDefault="00000000">
      <w:pPr>
        <w:spacing w:after="160"/>
        <w:jc w:val="both"/>
        <w:rPr>
          <w:rFonts w:ascii="Sylfaen" w:hAnsi="Sylfaen"/>
        </w:rPr>
      </w:pPr>
      <w:r w:rsidRPr="00DE02A9">
        <w:rPr>
          <w:rFonts w:ascii="Sylfaen" w:eastAsia="GHEA Grapalat" w:hAnsi="Sylfaen" w:cs="GHEA Grapalat"/>
        </w:rPr>
        <w:t>Հաշվի առնելով, որ Կողմերի միջև 31.03.2026թ. կնքված է Ոչ բնակելի տարածքի ենթավարձակալության պայմանագիր (այսուհետ՝ Պայմանագիր)՝ ՀՀ Երևան քաղաքի Կենտրոն վարչական շրջանի Արշակունյաց պողոտա թիվ 4</w:t>
      </w:r>
      <w:r w:rsidRPr="00DE02A9">
        <w:rPr>
          <w:rFonts w:ascii="Sylfaen" w:eastAsia="GHEA Grapalat" w:hAnsi="Sylfaen" w:cs="GHEA Grapalat"/>
          <w:b/>
          <w:bCs/>
        </w:rPr>
      </w:r>
      <w:r w:rsidRPr="00DE02A9">
        <w:rPr>
          <w:rFonts w:ascii="Sylfaen" w:eastAsia="GHEA Grapalat" w:hAnsi="Sylfaen" w:cs="GHEA Grapalat"/>
        </w:rPr>
        <w:t>, 11-րդ հարկ, Աջ թև, թիվ 2 ոչ բնակելի տարածքի (գրասենյակի) վերաբերյալ, Կողմերը համաձայնեցին կատարել հետևյալ փոփոխությունները.</w:t>
      </w:r>
    </w:p>
    <w:p w14:paraId="4827F3CB" w14:textId="77777777" w:rsidR="000E2A98" w:rsidRPr="00DE02A9" w:rsidRDefault="00000000">
      <w:pPr>
        <w:spacing w:after="160"/>
        <w:rPr>
          <w:rFonts w:ascii="Sylfaen" w:hAnsi="Sylfaen"/>
        </w:rPr>
      </w:pPr>
      <w:r w:rsidRPr="00DE02A9">
        <w:rPr>
          <w:rFonts w:ascii="Sylfaen" w:eastAsia="GHEA Grapalat" w:hAnsi="Sylfaen" w:cs="GHEA Grapalat"/>
          <w:b/>
          <w:bCs/>
        </w:rPr>
        <w:t>Հոդված 1. Պայմանագրի ժամկետի երկարաձգում</w:t>
      </w:r>
    </w:p>
    <w:p w14:paraId="3FC08072" w14:textId="77777777" w:rsidR="000E2A98" w:rsidRPr="00DE02A9" w:rsidRDefault="00000000">
      <w:pPr>
        <w:spacing w:after="160"/>
        <w:jc w:val="both"/>
        <w:rPr>
          <w:rFonts w:ascii="Sylfaen" w:hAnsi="Sylfaen"/>
        </w:rPr>
      </w:pPr>
      <w:r w:rsidRPr="00DE02A9">
        <w:rPr>
          <w:rFonts w:ascii="Sylfaen" w:eastAsia="GHEA Grapalat" w:hAnsi="Sylfaen" w:cs="GHEA Grapalat"/>
        </w:rPr>
        <w:t xml:space="preserve">1.1. Կողմերը համաձայնում են երկարաձգել Պայմանագրի գործողությունը </w:t>
      </w:r>
      <w:r w:rsidRPr="00DE02A9">
        <w:rPr>
          <w:rFonts w:ascii="Sylfaen" w:eastAsia="GHEA Grapalat" w:hAnsi="Sylfaen" w:cs="GHEA Grapalat"/>
          <w:b/>
          <w:bCs/>
        </w:rPr>
        <w:t>մեկ (1) ամսով</w:t>
      </w:r>
      <w:r w:rsidRPr="00DE02A9">
        <w:rPr>
          <w:rFonts w:ascii="Sylfaen" w:eastAsia="GHEA Grapalat" w:hAnsi="Sylfaen" w:cs="GHEA Grapalat"/>
        </w:rPr>
        <w:t xml:space="preserve">՝ </w:t>
      </w:r>
      <w:r w:rsidRPr="00DE02A9">
        <w:rPr>
          <w:rFonts w:ascii="Sylfaen" w:eastAsia="GHEA Grapalat" w:hAnsi="Sylfaen" w:cs="GHEA Grapalat"/>
          <w:b/>
          <w:bCs/>
        </w:rPr>
        <w:t>01.07.2026թ.-ից մինչև 01.08.2026թ.</w:t>
      </w:r>
      <w:r w:rsidRPr="00DE02A9">
        <w:rPr>
          <w:rFonts w:ascii="Sylfaen" w:eastAsia="GHEA Grapalat" w:hAnsi="Sylfaen" w:cs="GHEA Grapalat"/>
        </w:rPr>
        <w:t xml:space="preserve"> ներառյալ:</w:t>
      </w:r>
    </w:p>
    <w:p w14:paraId="570C7D1D" w14:textId="77777777" w:rsidR="000E2A98" w:rsidRPr="00DE02A9" w:rsidRDefault="00000000">
      <w:pPr>
        <w:spacing w:after="160"/>
        <w:jc w:val="both"/>
        <w:rPr>
          <w:rFonts w:ascii="Sylfaen" w:hAnsi="Sylfaen"/>
        </w:rPr>
      </w:pPr>
      <w:r w:rsidRPr="00DE02A9">
        <w:rPr>
          <w:rFonts w:ascii="Sylfaen" w:eastAsia="GHEA Grapalat" w:hAnsi="Sylfaen" w:cs="GHEA Grapalat"/>
        </w:rPr>
        <w:t>1.2. Երկարաձգված ժամկետի ընթացքում Պայմանագրի բոլոր մյուս դրույթներն ու պայմանները մնում են անփոփոխ և շարունակում են կիրառվել ամբողջ ծավալով:</w:t>
      </w:r>
    </w:p>
    <w:p w14:paraId="541C69AE" w14:textId="77777777" w:rsidR="000E2A98" w:rsidRPr="00DE02A9" w:rsidRDefault="00000000">
      <w:pPr>
        <w:spacing w:after="160"/>
        <w:rPr>
          <w:rFonts w:ascii="Sylfaen" w:hAnsi="Sylfaen"/>
        </w:rPr>
      </w:pPr>
      <w:r w:rsidRPr="00DE02A9">
        <w:rPr>
          <w:rFonts w:ascii="Sylfaen" w:eastAsia="GHEA Grapalat" w:hAnsi="Sylfaen" w:cs="GHEA Grapalat"/>
          <w:b/>
          <w:bCs/>
        </w:rPr>
        <w:t>Հոդված 2. Վճարման հատուկ պայմաններ</w:t>
      </w:r>
    </w:p>
    <w:p w14:paraId="610F2561" w14:textId="4D8C9C6F" w:rsidR="000E2A98" w:rsidRPr="00DE02A9" w:rsidRDefault="00000000">
      <w:pPr>
        <w:spacing w:after="160"/>
        <w:jc w:val="both"/>
        <w:rPr>
          <w:rFonts w:ascii="Sylfaen" w:hAnsi="Sylfaen"/>
        </w:rPr>
      </w:pPr>
      <w:r w:rsidRPr="00DE02A9">
        <w:rPr>
          <w:rFonts w:ascii="Sylfaen" w:eastAsia="GHEA Grapalat" w:hAnsi="Sylfaen" w:cs="GHEA Grapalat"/>
        </w:rPr>
        <w:t xml:space="preserve">2.1. Կողմերը համաձայնում են, որ </w:t>
      </w:r>
      <w:r w:rsidRPr="00DE02A9">
        <w:rPr>
          <w:rFonts w:ascii="Sylfaen" w:eastAsia="GHEA Grapalat" w:hAnsi="Sylfaen" w:cs="GHEA Grapalat"/>
          <w:b/>
          <w:bCs/>
        </w:rPr>
        <w:t>01.06.2026թ. – 01.07.2026թ.</w:t>
      </w:r>
      <w:r w:rsidR="00DE02A9" w:rsidRPr="00DE02A9">
        <w:rPr>
          <w:rFonts w:ascii="Sylfaen" w:eastAsia="GHEA Grapalat" w:hAnsi="Sylfaen" w:cs="GHEA Grapalat"/>
          <w:b/>
          <w:bCs/>
        </w:rPr>
      </w:r>
      <w:r w:rsidRPr="00DE02A9">
        <w:rPr>
          <w:rFonts w:ascii="Sylfaen" w:eastAsia="GHEA Grapalat" w:hAnsi="Sylfaen" w:cs="GHEA Grapalat"/>
          <w:b/>
          <w:bCs/>
        </w:rPr>
      </w:r>
      <w:r w:rsidR="00DE02A9" w:rsidRPr="00DE02A9">
        <w:rPr>
          <w:rFonts w:ascii="Sylfaen" w:eastAsia="GHEA Grapalat" w:hAnsi="Sylfaen" w:cs="GHEA Grapalat"/>
          <w:b/>
          <w:bCs/>
        </w:rPr>
      </w:r>
      <w:r w:rsidRPr="00DE02A9">
        <w:rPr>
          <w:rFonts w:ascii="Sylfaen" w:eastAsia="GHEA Grapalat" w:hAnsi="Sylfaen" w:cs="GHEA Grapalat"/>
          <w:b/>
          <w:bCs/>
        </w:rPr>
      </w:r>
      <w:r w:rsidRPr="00DE02A9">
        <w:rPr>
          <w:rFonts w:ascii="Sylfaen" w:eastAsia="GHEA Grapalat" w:hAnsi="Sylfaen" w:cs="GHEA Grapalat"/>
        </w:rPr>
        <w:t xml:space="preserve"> ընկած ժամանակահատվածի համար ամսական վարձավճարը կազմում է </w:t>
      </w:r>
      <w:r w:rsidRPr="00DE02A9">
        <w:rPr>
          <w:rFonts w:ascii="Sylfaen" w:eastAsia="GHEA Grapalat" w:hAnsi="Sylfaen" w:cs="GHEA Grapalat"/>
          <w:b/>
          <w:bCs/>
        </w:rPr>
        <w:t>120,000 (մեկ հարյուր քսան հազար) ՀՀ դրամ</w:t>
      </w:r>
      <w:r w:rsidRPr="00DE02A9">
        <w:rPr>
          <w:rFonts w:ascii="Sylfaen" w:eastAsia="GHEA Grapalat" w:hAnsi="Sylfaen" w:cs="GHEA Grapalat"/>
        </w:rPr>
        <w:t>:</w:t>
      </w:r>
    </w:p>
    <w:p w14:paraId="1D19ED08" w14:textId="6887D9A3" w:rsidR="000E2A98" w:rsidRPr="00DE02A9" w:rsidRDefault="00000000">
      <w:pPr>
        <w:spacing w:after="160"/>
        <w:jc w:val="both"/>
        <w:rPr>
          <w:rFonts w:ascii="Sylfaen" w:hAnsi="Sylfaen"/>
        </w:rPr>
      </w:pPr>
      <w:r w:rsidRPr="00DE02A9">
        <w:rPr>
          <w:rFonts w:ascii="Sylfaen" w:eastAsia="GHEA Grapalat" w:hAnsi="Sylfaen" w:cs="GHEA Grapalat"/>
        </w:rPr>
        <w:t xml:space="preserve">2.2. Բացառությամբ Պայմանագրի 3.2. կետով սահմանված ընդհանուր վճարման կարգի, Կողմերը սույն Համաձայնագրով </w:t>
      </w:r>
      <w:r w:rsidRPr="00DE02A9">
        <w:rPr>
          <w:rFonts w:ascii="Sylfaen" w:eastAsia="GHEA Grapalat" w:hAnsi="Sylfaen" w:cs="GHEA Grapalat"/>
          <w:b/>
          <w:bCs/>
        </w:rPr>
        <w:t>հատուկ պայմանավորվում</w:t>
      </w:r>
      <w:r w:rsidRPr="00DE02A9">
        <w:rPr>
          <w:rFonts w:ascii="Sylfaen" w:eastAsia="GHEA Grapalat" w:hAnsi="Sylfaen" w:cs="GHEA Grapalat"/>
        </w:rPr>
        <w:t xml:space="preserve"> են, որ </w:t>
      </w:r>
      <w:r w:rsidR="00DE02A9" w:rsidRPr="00DE02A9">
        <w:rPr>
          <w:rFonts w:ascii="Sylfaen" w:eastAsia="GHEA Grapalat" w:hAnsi="Sylfaen" w:cs="GHEA Grapalat"/>
          <w:b/>
          <w:bCs/>
        </w:rPr>
        <w:t>01.06.2026թ. – 01.07.2026թ</w:t>
      </w:r>
      <w:r w:rsidR="00DE02A9" w:rsidRPr="00DE02A9">
        <w:rPr>
          <w:rFonts w:ascii="Sylfaen" w:eastAsia="GHEA Grapalat" w:hAnsi="Sylfaen" w:cs="GHEA Grapalat"/>
        </w:rPr>
        <w:t xml:space="preserve"> </w:t>
      </w:r>
      <w:r w:rsidRPr="00DE02A9">
        <w:rPr>
          <w:rFonts w:ascii="Sylfaen" w:eastAsia="GHEA Grapalat" w:hAnsi="Sylfaen" w:cs="GHEA Grapalat"/>
        </w:rPr>
        <w:t xml:space="preserve">վարձավճարը Վարձակալը պարտավոր է վճարել </w:t>
      </w:r>
      <w:r w:rsidRPr="00DE02A9">
        <w:rPr>
          <w:rFonts w:ascii="Sylfaen" w:eastAsia="GHEA Grapalat" w:hAnsi="Sylfaen" w:cs="GHEA Grapalat"/>
          <w:b/>
          <w:bCs/>
        </w:rPr>
        <w:t>ոչ ուշ, քան 18.06.2026թ.:</w:t>
      </w:r>
    </w:p>
    <w:p w14:paraId="1C1E5384" w14:textId="77777777" w:rsidR="000E2A98" w:rsidRPr="00DE02A9" w:rsidRDefault="00000000">
      <w:pPr>
        <w:spacing w:after="160"/>
        <w:rPr>
          <w:rFonts w:ascii="Sylfaen" w:hAnsi="Sylfaen"/>
        </w:rPr>
      </w:pPr>
      <w:r w:rsidRPr="00DE02A9">
        <w:rPr>
          <w:rFonts w:ascii="Sylfaen" w:eastAsia="GHEA Grapalat" w:hAnsi="Sylfaen" w:cs="GHEA Grapalat"/>
          <w:b/>
          <w:bCs/>
        </w:rPr>
        <w:t>Հոդված 3. Եզրափակիչ դրույթներ</w:t>
      </w:r>
    </w:p>
    <w:p w14:paraId="5276A4E7" w14:textId="5579A6FC" w:rsidR="000E2A98" w:rsidRPr="00DE02A9" w:rsidRDefault="00000000">
      <w:pPr>
        <w:spacing w:after="160"/>
        <w:jc w:val="both"/>
        <w:rPr>
          <w:rFonts w:ascii="Sylfaen" w:hAnsi="Sylfaen"/>
        </w:rPr>
      </w:pPr>
      <w:r w:rsidRPr="00DE02A9">
        <w:rPr>
          <w:rFonts w:ascii="Sylfaen" w:eastAsia="GHEA Grapalat" w:hAnsi="Sylfaen" w:cs="GHEA Grapalat"/>
        </w:rPr>
        <w:t>3.1. Սույն Համաձայնագիրն ուժի մեջ է մտնում</w:t>
      </w:r>
      <w:r w:rsidR="00DE02A9" w:rsidRPr="00DE02A9">
        <w:rPr>
          <w:rFonts w:ascii="Sylfaen" w:eastAsia="GHEA Grapalat" w:hAnsi="Sylfaen" w:cs="GHEA Grapalat"/>
          <w:lang w:val="hy-AM"/>
        </w:rPr>
        <w:t xml:space="preserve"> համաձայնեցման</w:t>
      </w:r>
      <w:r w:rsidRPr="00DE02A9">
        <w:rPr>
          <w:rFonts w:ascii="Sylfaen" w:eastAsia="GHEA Grapalat" w:hAnsi="Sylfaen" w:cs="GHEA Grapalat"/>
        </w:rPr>
        <w:t xml:space="preserve"> պահից:</w:t>
      </w:r>
    </w:p>
    <w:p w14:paraId="2CA1035E" w14:textId="77777777" w:rsidR="000E2A98" w:rsidRPr="00DE02A9" w:rsidRDefault="00000000">
      <w:pPr>
        <w:spacing w:after="160"/>
        <w:jc w:val="both"/>
        <w:rPr>
          <w:rFonts w:ascii="Sylfaen" w:hAnsi="Sylfaen"/>
        </w:rPr>
      </w:pPr>
      <w:r w:rsidRPr="00DE02A9">
        <w:rPr>
          <w:rFonts w:ascii="Sylfaen" w:eastAsia="GHEA Grapalat" w:hAnsi="Sylfaen" w:cs="GHEA Grapalat"/>
        </w:rPr>
        <w:t>3.2. Սույն Համաձայնագիրը կազմում է Պայմանագրի անբաժանելի մաս:</w:t>
      </w:r>
    </w:p>
    <w:p w14:paraId="7E6BBCC0" w14:textId="77777777" w:rsidR="000E2A98" w:rsidRPr="00DE02A9" w:rsidRDefault="00000000">
      <w:pPr>
        <w:spacing w:after="160"/>
        <w:jc w:val="center"/>
        <w:rPr>
          <w:rFonts w:ascii="Sylfaen" w:hAnsi="Sylfaen"/>
        </w:rPr>
      </w:pPr>
      <w:r w:rsidRPr="00DE02A9">
        <w:rPr>
          <w:rFonts w:ascii="Sylfaen" w:eastAsia="GHEA Grapalat" w:hAnsi="Sylfaen" w:cs="GHEA Grapalat"/>
          <w:b/>
          <w:bCs/>
        </w:rPr>
        <w:t>ԿՈՂՄԵՐԻ ՏՎՅԱԼՆԵՐԸ ԵՎ ՍՏՈՐԱԳՐՈՒԹՅՈՒՆՆԵՐԸ</w:t>
      </w:r>
    </w:p>
    <w:p w14:paraId="3BD0BD0B" w14:textId="77777777" w:rsidR="000E2A98" w:rsidRPr="00DE02A9" w:rsidRDefault="00000000">
      <w:pPr>
        <w:tabs>
          <w:tab w:val="left" w:pos="5400"/>
        </w:tabs>
        <w:spacing w:after="160"/>
        <w:rPr>
          <w:rFonts w:ascii="Sylfaen" w:hAnsi="Sylfaen"/>
        </w:rPr>
      </w:pPr>
      <w:r w:rsidRPr="00DE02A9">
        <w:rPr>
          <w:rFonts w:ascii="Sylfaen" w:eastAsia="GHEA Grapalat" w:hAnsi="Sylfaen" w:cs="GHEA Grapalat"/>
          <w:b/>
          <w:bCs/>
        </w:rPr>
        <w:t>ՎԱՐՁԱՏՈՒ</w:t>
      </w:r>
      <w:r w:rsidRPr="00DE02A9">
        <w:rPr>
          <w:rFonts w:ascii="Sylfaen" w:eastAsia="GHEA Grapalat" w:hAnsi="Sylfaen" w:cs="GHEA Grapalat"/>
        </w:rPr>
        <w:tab/>
      </w:r>
      <w:r w:rsidRPr="00DE02A9">
        <w:rPr>
          <w:rFonts w:ascii="Sylfaen" w:eastAsia="GHEA Grapalat" w:hAnsi="Sylfaen" w:cs="GHEA Grapalat"/>
          <w:b/>
          <w:bCs/>
        </w:rPr>
        <w:t>ՎԱՐՁԱԿԱԼ</w:t>
      </w:r>
    </w:p>
    <w:p w14:paraId="51F11AAC" w14:textId="77777777" w:rsidR="000E2A98" w:rsidRPr="00DE02A9" w:rsidRDefault="00000000">
      <w:pPr>
        <w:tabs>
          <w:tab w:val="left" w:pos="5400"/>
        </w:tabs>
        <w:spacing w:after="80"/>
        <w:rPr>
          <w:rFonts w:ascii="Sylfaen" w:hAnsi="Sylfaen"/>
        </w:rPr>
      </w:pPr>
      <w:r w:rsidRPr="00DE02A9">
        <w:rPr>
          <w:rFonts w:ascii="Sylfaen" w:eastAsia="GHEA Grapalat" w:hAnsi="Sylfaen" w:cs="GHEA Grapalat"/>
        </w:rPr>
        <w:t>«Պլյուս 1 Լոու Գրուպ» ՍՊԸ</w:t>
      </w:r>
      <w:r w:rsidRPr="00DE02A9">
        <w:rPr>
          <w:rFonts w:ascii="Sylfaen" w:eastAsia="GHEA Grapalat" w:hAnsi="Sylfaen" w:cs="GHEA Grapalat"/>
        </w:rPr>
        <w:tab/>
        <w:t>«Նարե Սարոյան» ԱՁ</w:t>
      </w:r>
    </w:p>
    <w:p w14:paraId="299923DC" w14:textId="77777777" w:rsidR="000E2A98" w:rsidRPr="00DE02A9" w:rsidRDefault="00000000">
      <w:pPr>
        <w:tabs>
          <w:tab w:val="left" w:pos="5400"/>
        </w:tabs>
        <w:spacing w:after="80"/>
        <w:rPr>
          <w:rFonts w:ascii="Sylfaen" w:hAnsi="Sylfaen"/>
        </w:rPr>
      </w:pPr>
      <w:r w:rsidRPr="00DE02A9">
        <w:rPr>
          <w:rFonts w:ascii="Sylfaen" w:eastAsia="GHEA Grapalat" w:hAnsi="Sylfaen" w:cs="GHEA Grapalat"/>
        </w:rPr>
        <w:t>Տնօրեն՝ Հ. Հարությունյան</w:t>
      </w:r>
      <w:r w:rsidRPr="00DE02A9">
        <w:rPr>
          <w:rFonts w:ascii="Sylfaen" w:eastAsia="GHEA Grapalat" w:hAnsi="Sylfaen" w:cs="GHEA Grapalat"/>
        </w:rPr>
        <w:tab/>
        <w:t>ՀՎՀՀ՝ 28300706</w:t>
      </w:r>
    </w:p>
    <w:p w14:paraId="73016D8F" w14:textId="77777777" w:rsidR="000E2A98" w:rsidRPr="00DE02A9" w:rsidRDefault="00000000">
      <w:pPr>
        <w:tabs>
          <w:tab w:val="left" w:pos="5400"/>
        </w:tabs>
        <w:spacing w:after="80"/>
        <w:rPr>
          <w:rFonts w:ascii="Sylfaen" w:hAnsi="Sylfaen"/>
        </w:rPr>
      </w:pPr>
      <w:r w:rsidRPr="00DE02A9">
        <w:rPr>
          <w:rFonts w:ascii="Sylfaen" w:eastAsia="GHEA Grapalat" w:hAnsi="Sylfaen" w:cs="GHEA Grapalat"/>
        </w:rPr>
        <w:t>ՀՎՀՀ՝ 00475481</w:t>
      </w:r>
      <w:r w:rsidRPr="00DE02A9">
        <w:rPr>
          <w:rFonts w:ascii="Sylfaen" w:eastAsia="GHEA Grapalat" w:hAnsi="Sylfaen" w:cs="GHEA Grapalat"/>
        </w:rPr>
        <w:tab/>
        <w:t>Բանկ՝ «Ակբա բանկ» ԲԲԸ</w:t>
      </w:r>
    </w:p>
    <w:p w14:paraId="18D50176" w14:textId="77777777" w:rsidR="000E2A98" w:rsidRPr="00DE02A9" w:rsidRDefault="00000000">
      <w:pPr>
        <w:tabs>
          <w:tab w:val="left" w:pos="5400"/>
        </w:tabs>
        <w:spacing w:after="80"/>
        <w:rPr>
          <w:rFonts w:ascii="Sylfaen" w:hAnsi="Sylfaen"/>
        </w:rPr>
      </w:pPr>
      <w:r w:rsidRPr="00DE02A9">
        <w:rPr>
          <w:rFonts w:ascii="Sylfaen" w:eastAsia="GHEA Grapalat" w:hAnsi="Sylfaen" w:cs="GHEA Grapalat"/>
        </w:rPr>
        <w:t>Բանկ՝ ԱՅ ԴԻ ԲԱՆԿ ՓԲԸ</w:t>
      </w:r>
      <w:r w:rsidRPr="00DE02A9">
        <w:rPr>
          <w:rFonts w:ascii="Sylfaen" w:eastAsia="GHEA Grapalat" w:hAnsi="Sylfaen" w:cs="GHEA Grapalat"/>
        </w:rPr>
        <w:tab/>
        <w:t>Հ/Հ՝ 220489672661000</w:t>
      </w:r>
    </w:p>
    <w:p w14:paraId="3EA5BEBE" w14:textId="77777777" w:rsidR="000E2A98" w:rsidRPr="00DE02A9" w:rsidRDefault="00000000">
      <w:pPr>
        <w:tabs>
          <w:tab w:val="left" w:pos="5400"/>
        </w:tabs>
        <w:spacing w:after="80"/>
        <w:rPr>
          <w:rFonts w:ascii="Sylfaen" w:hAnsi="Sylfaen"/>
        </w:rPr>
      </w:pPr>
      <w:r w:rsidRPr="00DE02A9">
        <w:rPr>
          <w:rFonts w:ascii="Sylfaen" w:eastAsia="GHEA Grapalat" w:hAnsi="Sylfaen" w:cs="GHEA Grapalat"/>
        </w:rPr>
        <w:t>Հ/Հ՝ 11815054538200</w:t>
      </w:r>
      <w:r w:rsidRPr="00DE02A9">
        <w:rPr>
          <w:rFonts w:ascii="Sylfaen" w:eastAsia="GHEA Grapalat" w:hAnsi="Sylfaen" w:cs="GHEA Grapalat"/>
        </w:rPr>
        <w:tab/>
        <w:t>Հեռ.՝ +374 55 151567</w:t>
      </w:r>
    </w:p>
    <w:p w14:paraId="779365AC" w14:textId="77777777" w:rsidR="000E2A98" w:rsidRPr="00DE02A9" w:rsidRDefault="00000000">
      <w:pPr>
        <w:tabs>
          <w:tab w:val="left" w:pos="5400"/>
        </w:tabs>
        <w:spacing w:after="240"/>
        <w:rPr>
          <w:rFonts w:ascii="Sylfaen" w:hAnsi="Sylfaen"/>
        </w:rPr>
      </w:pPr>
      <w:r w:rsidRPr="00DE02A9">
        <w:rPr>
          <w:rFonts w:ascii="Sylfaen" w:eastAsia="GHEA Grapalat" w:hAnsi="Sylfaen" w:cs="GHEA Grapalat"/>
        </w:rPr>
        <w:t>Հեռ.՝ +374 98 648 655</w:t>
      </w:r>
      <w:r w:rsidRPr="00DE02A9">
        <w:rPr>
          <w:rFonts w:ascii="Sylfaen" w:eastAsia="GHEA Grapalat" w:hAnsi="Sylfaen" w:cs="GHEA Grapalat"/>
        </w:rPr>
        <w:tab/>
      </w:r>
    </w:p>
    <w:p w14:paraId="6CB071D7" w14:textId="77777777" w:rsidR="000E2A98" w:rsidRPr="00DE02A9" w:rsidRDefault="000E2A98">
      <w:pPr>
        <w:spacing w:after="80"/>
        <w:rPr>
          <w:rFonts w:ascii="Sylfaen" w:hAnsi="Sylfaen"/>
        </w:rPr>
      </w:pPr>
    </w:p>
    <w:p w14:paraId="480C36C6" w14:textId="77777777" w:rsidR="000E2A98" w:rsidRPr="00DE02A9" w:rsidRDefault="000E2A98">
      <w:pPr>
        <w:spacing w:after="80"/>
        <w:rPr>
          <w:rFonts w:ascii="Sylfaen" w:hAnsi="Sylfaen"/>
        </w:rPr>
      </w:pPr>
    </w:p>
    <w:p w14:paraId="179E128A" w14:textId="77777777" w:rsidR="000E2A98" w:rsidRPr="00DE02A9" w:rsidRDefault="00000000">
      <w:pPr>
        <w:tabs>
          <w:tab w:val="left" w:pos="5400"/>
        </w:tabs>
        <w:spacing w:after="80"/>
        <w:rPr>
          <w:rFonts w:ascii="Sylfaen" w:hAnsi="Sylfaen"/>
        </w:rPr>
      </w:pPr>
      <w:r w:rsidRPr="00DE02A9">
        <w:rPr>
          <w:rFonts w:ascii="Sylfaen" w:eastAsia="GHEA Grapalat" w:hAnsi="Sylfaen" w:cs="GHEA Grapalat"/>
        </w:rPr>
        <w:t>Ստորագրություն ___________________</w:t>
      </w:r>
      <w:r w:rsidRPr="00DE02A9">
        <w:rPr>
          <w:rFonts w:ascii="Sylfaen" w:eastAsia="GHEA Grapalat" w:hAnsi="Sylfaen" w:cs="GHEA Grapalat"/>
        </w:rPr>
        <w:tab/>
        <w:t>Ստորագրություն ___________________</w:t>
      </w:r>
    </w:p>
    <w:p w14:paraId="2639EBFC" w14:textId="77777777" w:rsidR="000E2A98" w:rsidRPr="00DE02A9" w:rsidRDefault="00000000">
      <w:pPr>
        <w:tabs>
          <w:tab w:val="left" w:pos="5400"/>
        </w:tabs>
        <w:spacing w:after="80"/>
        <w:rPr>
          <w:rFonts w:ascii="Sylfaen" w:hAnsi="Sylfaen"/>
        </w:rPr>
      </w:pPr>
      <w:r w:rsidRPr="00DE02A9">
        <w:rPr>
          <w:rFonts w:ascii="Sylfaen" w:eastAsia="GHEA Grapalat" w:hAnsi="Sylfaen" w:cs="GHEA Grapalat"/>
        </w:rPr>
        <w:t>Ա.Կ.</w:t>
      </w:r>
      <w:r w:rsidRPr="00DE02A9">
        <w:rPr>
          <w:rFonts w:ascii="Sylfaen" w:eastAsia="GHEA Grapalat" w:hAnsi="Sylfaen" w:cs="GHEA Grapalat"/>
        </w:rPr>
        <w:tab/>
        <w:t>Ա.Կ.</w:t>
      </w:r>
    </w:p>
    <w:sectPr w:rsidR="000E2A98" w:rsidRPr="00DE02A9" w:rsidSect="00DE02A9">
      <w:headerReference w:type="default" r:id="rId7"/>
      <w:footerReference w:type="default" r:id="rId8"/>
      <w:pgSz w:w="11906" w:h="16838"/>
      <w:pgMar w:top="1440" w:right="707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GHEA Grapalat">
    <w:panose1 w:val="02000506050000020003"/>
    <w:charset w:val="00"/>
    <w:family w:val="modern"/>
    <w:notTrueType/>
    <w:pitch w:val="variable"/>
    <w:sig w:usb0="A00006AF" w:usb1="5000204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B30CC"/>
    <w:multiLevelType w:val="hybridMultilevel"/>
    <w:tmpl w:val="87DA3580"/>
    <w:lvl w:ilvl="0" w:tplc="BDA84554">
      <w:start w:val="1"/>
      <w:numFmt w:val="bullet"/>
      <w:lvlText w:val="●"/>
      <w:lvlJc w:val="left"/>
      <w:pPr>
        <w:ind w:left="720" w:hanging="360"/>
      </w:pPr>
    </w:lvl>
    <w:lvl w:ilvl="1" w:tplc="1FB614B4">
      <w:start w:val="1"/>
      <w:numFmt w:val="bullet"/>
      <w:lvlText w:val="○"/>
      <w:lvlJc w:val="left"/>
      <w:pPr>
        <w:ind w:left="1440" w:hanging="360"/>
      </w:pPr>
    </w:lvl>
    <w:lvl w:ilvl="2" w:tplc="91C0E964">
      <w:start w:val="1"/>
      <w:numFmt w:val="bullet"/>
      <w:lvlText w:val="■"/>
      <w:lvlJc w:val="left"/>
      <w:pPr>
        <w:ind w:left="2160" w:hanging="360"/>
      </w:pPr>
    </w:lvl>
    <w:lvl w:ilvl="3" w:tplc="5E263E9E">
      <w:start w:val="1"/>
      <w:numFmt w:val="bullet"/>
      <w:lvlText w:val="●"/>
      <w:lvlJc w:val="left"/>
      <w:pPr>
        <w:ind w:left="2880" w:hanging="360"/>
      </w:pPr>
    </w:lvl>
    <w:lvl w:ilvl="4" w:tplc="95F2EA32">
      <w:start w:val="1"/>
      <w:numFmt w:val="bullet"/>
      <w:lvlText w:val="○"/>
      <w:lvlJc w:val="left"/>
      <w:pPr>
        <w:ind w:left="3600" w:hanging="360"/>
      </w:pPr>
    </w:lvl>
    <w:lvl w:ilvl="5" w:tplc="17A434C6">
      <w:start w:val="1"/>
      <w:numFmt w:val="bullet"/>
      <w:lvlText w:val="■"/>
      <w:lvlJc w:val="left"/>
      <w:pPr>
        <w:ind w:left="4320" w:hanging="360"/>
      </w:pPr>
    </w:lvl>
    <w:lvl w:ilvl="6" w:tplc="04F44606">
      <w:start w:val="1"/>
      <w:numFmt w:val="bullet"/>
      <w:lvlText w:val="●"/>
      <w:lvlJc w:val="left"/>
      <w:pPr>
        <w:ind w:left="5040" w:hanging="360"/>
      </w:pPr>
    </w:lvl>
    <w:lvl w:ilvl="7" w:tplc="A2A8881A">
      <w:start w:val="1"/>
      <w:numFmt w:val="bullet"/>
      <w:lvlText w:val="●"/>
      <w:lvlJc w:val="left"/>
      <w:pPr>
        <w:ind w:left="5760" w:hanging="360"/>
      </w:pPr>
    </w:lvl>
    <w:lvl w:ilvl="8" w:tplc="BFD4BC86">
      <w:start w:val="1"/>
      <w:numFmt w:val="bullet"/>
      <w:lvlText w:val="●"/>
      <w:lvlJc w:val="left"/>
      <w:pPr>
        <w:ind w:left="6480" w:hanging="360"/>
      </w:pPr>
    </w:lvl>
  </w:abstractNum>
  <w:num w:numId="1" w16cid:durableId="249511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A98"/>
    <w:rsid w:val="000E2A98"/>
    <w:rsid w:val="00B721DD"/>
    <w:rsid w:val="00DE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DA1E7"/>
  <w15:docId w15:val="{1859C17D-EB07-471D-AC2B-77860D04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Hovhannes Harutyunyan</cp:lastModifiedBy>
  <cp:revision>2</cp:revision>
  <cp:lastPrinted>2026-06-10T14:33:00Z</cp:lastPrinted>
  <dcterms:created xsi:type="dcterms:W3CDTF">2026-06-10T14:30:00Z</dcterms:created>
  <dcterms:modified xsi:type="dcterms:W3CDTF">2026-06-10T14:33:00Z</dcterms:modified>
</cp:coreProperties>
</file>