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CC782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ԼՐԱՑՈՒՑԻՉ ՀԱՄԱՁԱՅՆԱԳԻՐ թիվ 1</w:t>
      </w:r>
    </w:p>
    <w:p w14:paraId="05CEB666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ՈՉ ԲՆԱԿԵԼԻ ՏԱՐԱԾՔԻ ԵՆԹԱՎԱՐՁԱԿԱԼՈՒԹՅԱՆ ՊԱՅՄԱՆԱԳՐԻՆ</w:t>
      </w:r>
    </w:p>
    <w:p w14:paraId="66381762" w14:textId="77777777" w:rsidR="000E2A98" w:rsidRPr="00DE02A9" w:rsidRDefault="000E2A98">
      <w:pPr>
        <w:spacing w:after="80"/>
        <w:rPr>
          <w:rFonts w:ascii="Sylfaen" w:hAnsi="Sylfaen"/>
        </w:rPr>
      </w:pPr>
    </w:p>
    <w:p w14:paraId="60227104" w14:textId="77777777" w:rsidR="00DE02A9" w:rsidRDefault="00000000" w:rsidP="00DE02A9">
      <w:pPr>
        <w:tabs>
          <w:tab w:val="right" w:pos="8000"/>
        </w:tabs>
        <w:spacing w:after="200"/>
        <w:rPr>
          <w:rFonts w:ascii="Sylfaen" w:eastAsia="GHEA Grapalat" w:hAnsi="Sylfaen" w:cs="GHEA Grapalat"/>
        </w:rPr>
      </w:pPr>
      <w:r w:rsidRPr="00DE02A9">
        <w:rPr>
          <w:rFonts w:ascii="Sylfaen" w:eastAsia="GHEA Grapalat" w:hAnsi="Sylfaen" w:cs="GHEA Grapalat"/>
        </w:rPr>
        <w:t>ք. Երևան</w:t>
      </w:r>
      <w:r w:rsidRPr="00DE02A9">
        <w:rPr>
          <w:rFonts w:ascii="Sylfaen" w:eastAsia="GHEA Grapalat" w:hAnsi="Sylfaen" w:cs="GHEA Grapalat"/>
        </w:rPr>
        <w:tab/>
      </w:r>
      <w:r w:rsidR="00DE02A9" w:rsidRPr="00DE02A9">
        <w:rPr>
          <w:rFonts w:ascii="Sylfaen" w:eastAsia="GHEA Grapalat" w:hAnsi="Sylfaen" w:cs="GHEA Grapalat"/>
        </w:rPr>
        <w:t>10.06.2026թ</w:t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</w:rPr>
        <w:tab/>
      </w:r>
    </w:p>
    <w:p w14:paraId="5D92D7BD" w14:textId="242FFDA5" w:rsidR="000E2A98" w:rsidRPr="00DE02A9" w:rsidRDefault="00000000" w:rsidP="00DE02A9">
      <w:pPr>
        <w:tabs>
          <w:tab w:val="right" w:pos="8000"/>
        </w:tabs>
        <w:spacing w:after="20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«Պլյուս 1 Լոու Գրուպ» ՍՊԸ</w:t>
      </w:r>
      <w:r w:rsidRPr="00DE02A9">
        <w:rPr>
          <w:rFonts w:ascii="Sylfaen" w:eastAsia="GHEA Grapalat" w:hAnsi="Sylfaen" w:cs="GHEA Grapalat"/>
        </w:rPr>
        <w:t xml:space="preserve">-ն ի դեմս տնօրեն Հովհաննես Գրիգորի Հարությունյանի (այսուհետ՝ Վարձատու) և </w:t>
      </w:r>
      <w:r w:rsidRPr="00DE02A9">
        <w:rPr>
          <w:rFonts w:ascii="Sylfaen" w:eastAsia="GHEA Grapalat" w:hAnsi="Sylfaen" w:cs="GHEA Grapalat"/>
          <w:b/>
          <w:bCs/>
        </w:rPr>
        <w:t>Նարե Սարոյան ԱՁ</w:t>
      </w:r>
      <w:r w:rsidRPr="00DE02A9">
        <w:rPr>
          <w:rFonts w:ascii="Sylfaen" w:eastAsia="GHEA Grapalat" w:hAnsi="Sylfaen" w:cs="GHEA Grapalat"/>
        </w:rPr>
        <w:t>-ն (այսուհետ՝ Վարձակալ), միասին հիշատակելիս՝ Կողմեր, կնքեցին սույն Լրացուցիչ Համաձայնագիրը (այսուհետ՝ Համաձայնագիր) հետևյալի մասին.</w:t>
      </w:r>
    </w:p>
    <w:p w14:paraId="62716AD7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Հաշվի առնելով, որ Կողմերի միջև 31.03.2026թ. կնքված է Ոչ բնակելի տարածքի ենթավարձակալության պայմանագիր (այսուհետ՝ Պայմանագիր)՝ ՀՀ Երևան քաղաքի Կենտրոն վարչական շրջանի Արշակունյաց պողոտա թիվ 4</w:t>
      </w:r>
      <w:r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</w:rPr>
        <w:t>, 11-րդ հարկ, Աջ թև, թիվ 2 ոչ բնակելի տարածքի (գրասենյակի) վերաբերյալ, Կողմերը համաձայնեցին կատարել հետևյալ փոփոխությունները.</w:t>
      </w:r>
    </w:p>
    <w:p w14:paraId="4827F3CB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1. Պայմանագրի ժամկետի երկարաձգում</w:t>
      </w:r>
    </w:p>
    <w:p w14:paraId="3FC08072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1.1. Կողմերը համաձայնում են երկարաձգել Պայմանագրի գործողությունը </w:t>
      </w:r>
      <w:r w:rsidRPr="00DE02A9">
        <w:rPr>
          <w:rFonts w:ascii="Sylfaen" w:eastAsia="GHEA Grapalat" w:hAnsi="Sylfaen" w:cs="GHEA Grapalat"/>
          <w:b/>
          <w:bCs/>
        </w:rPr>
        <w:t>մեկ (1) ամսով</w:t>
      </w:r>
      <w:r w:rsidRPr="00DE02A9">
        <w:rPr>
          <w:rFonts w:ascii="Sylfaen" w:eastAsia="GHEA Grapalat" w:hAnsi="Sylfaen" w:cs="GHEA Grapalat"/>
        </w:rPr>
        <w:t xml:space="preserve">՝ </w:t>
      </w:r>
      <w:r w:rsidRPr="00DE02A9">
        <w:rPr>
          <w:rFonts w:ascii="Sylfaen" w:eastAsia="GHEA Grapalat" w:hAnsi="Sylfaen" w:cs="GHEA Grapalat"/>
          <w:b/>
          <w:bCs/>
        </w:rPr>
        <w:t>01.07.2026թ.-ից մինչև 01.08.2026թ.</w:t>
      </w:r>
      <w:r w:rsidRPr="00DE02A9">
        <w:rPr>
          <w:rFonts w:ascii="Sylfaen" w:eastAsia="GHEA Grapalat" w:hAnsi="Sylfaen" w:cs="GHEA Grapalat"/>
        </w:rPr>
        <w:t xml:space="preserve"> ներառյալ:</w:t>
      </w:r>
    </w:p>
    <w:p w14:paraId="570C7D1D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1.2. Երկարաձգված ժամկետի ընթացքում Պայմանագրի բոլոր մյուս դրույթներն ու պայմանները մնում են անփոփոխ և շարունակում են կիրառվել ամբողջ ծավալով:</w:t>
      </w:r>
    </w:p>
    <w:p w14:paraId="541C69AE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2. Վճարման հատուկ պայմաններ</w:t>
      </w:r>
    </w:p>
    <w:p w14:paraId="610F2561" w14:textId="4D8C9C6F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2.1. Կողմերը համաձայնում են, որ </w:t>
      </w:r>
      <w:r w:rsidRPr="00DE02A9">
        <w:rPr>
          <w:rFonts w:ascii="Sylfaen" w:eastAsia="GHEA Grapalat" w:hAnsi="Sylfaen" w:cs="GHEA Grapalat"/>
          <w:b/>
          <w:bCs/>
        </w:rPr>
        <w:t>01.06.2026թ. – 01.07.2026թ.</w:t>
      </w:r>
      <w:r w:rsidR="00DE02A9"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  <w:b/>
          <w:bCs/>
        </w:rPr>
      </w:r>
      <w:r w:rsidR="00DE02A9"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  <w:b/>
          <w:bCs/>
        </w:rPr>
      </w:r>
      <w:r w:rsidRPr="00DE02A9">
        <w:rPr>
          <w:rFonts w:ascii="Sylfaen" w:eastAsia="GHEA Grapalat" w:hAnsi="Sylfaen" w:cs="GHEA Grapalat"/>
        </w:rPr>
        <w:t xml:space="preserve"> ընկած ժամանակահատվածի համար ամսական վարձավճարը կազմում է </w:t>
      </w:r>
      <w:r w:rsidRPr="00DE02A9">
        <w:rPr>
          <w:rFonts w:ascii="Sylfaen" w:eastAsia="GHEA Grapalat" w:hAnsi="Sylfaen" w:cs="GHEA Grapalat"/>
          <w:b/>
          <w:bCs/>
        </w:rPr>
        <w:t>120,000 (մեկ հարյուր քսան հազար) ՀՀ դրամ</w:t>
      </w:r>
      <w:r w:rsidRPr="00DE02A9">
        <w:rPr>
          <w:rFonts w:ascii="Sylfaen" w:eastAsia="GHEA Grapalat" w:hAnsi="Sylfaen" w:cs="GHEA Grapalat"/>
        </w:rPr>
        <w:t>:</w:t>
      </w:r>
    </w:p>
    <w:p w14:paraId="1D19ED08" w14:textId="6887D9A3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 xml:space="preserve">2.2. Բացառությամբ Պայմանագրի 3.2. կետով սահմանված ընդհանուր վճարման կարգի, Կողմերը սույն Համաձայնագրով </w:t>
      </w:r>
      <w:r w:rsidRPr="00DE02A9">
        <w:rPr>
          <w:rFonts w:ascii="Sylfaen" w:eastAsia="GHEA Grapalat" w:hAnsi="Sylfaen" w:cs="GHEA Grapalat"/>
          <w:b/>
          <w:bCs/>
        </w:rPr>
        <w:t>հատուկ պայմանավորվում</w:t>
      </w:r>
      <w:r w:rsidRPr="00DE02A9">
        <w:rPr>
          <w:rFonts w:ascii="Sylfaen" w:eastAsia="GHEA Grapalat" w:hAnsi="Sylfaen" w:cs="GHEA Grapalat"/>
        </w:rPr>
        <w:t xml:space="preserve"> են, որ </w:t>
      </w:r>
      <w:r w:rsidR="00DE02A9" w:rsidRPr="00DE02A9">
        <w:rPr>
          <w:rFonts w:ascii="Sylfaen" w:eastAsia="GHEA Grapalat" w:hAnsi="Sylfaen" w:cs="GHEA Grapalat"/>
          <w:b/>
          <w:bCs/>
        </w:rPr>
        <w:t>01.06.2026թ. – 01.07.2026թ</w:t>
      </w:r>
      <w:r w:rsidR="00DE02A9" w:rsidRPr="00DE02A9">
        <w:rPr>
          <w:rFonts w:ascii="Sylfaen" w:eastAsia="GHEA Grapalat" w:hAnsi="Sylfaen" w:cs="GHEA Grapalat"/>
        </w:rPr>
        <w:t xml:space="preserve"> </w:t>
      </w:r>
      <w:r w:rsidRPr="00DE02A9">
        <w:rPr>
          <w:rFonts w:ascii="Sylfaen" w:eastAsia="GHEA Grapalat" w:hAnsi="Sylfaen" w:cs="GHEA Grapalat"/>
        </w:rPr>
        <w:t xml:space="preserve">վարձավճարը Վարձակալը պարտավոր է վճարել </w:t>
      </w:r>
      <w:r w:rsidRPr="00DE02A9">
        <w:rPr>
          <w:rFonts w:ascii="Sylfaen" w:eastAsia="GHEA Grapalat" w:hAnsi="Sylfaen" w:cs="GHEA Grapalat"/>
          <w:b/>
          <w:bCs/>
        </w:rPr>
        <w:t>ոչ ուշ, քան 18.06.2026թ.:</w:t>
      </w:r>
    </w:p>
    <w:p w14:paraId="1C1E5384" w14:textId="77777777" w:rsidR="000E2A98" w:rsidRPr="00DE02A9" w:rsidRDefault="00000000">
      <w:pPr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Հոդված 3. Եզրափակիչ դրույթներ</w:t>
      </w:r>
    </w:p>
    <w:p w14:paraId="5276A4E7" w14:textId="5579A6FC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3.1. Սույն Համաձայնագիրն ուժի մեջ է մտնում</w:t>
      </w:r>
      <w:r w:rsidR="00DE02A9" w:rsidRPr="00DE02A9">
        <w:rPr>
          <w:rFonts w:ascii="Sylfaen" w:eastAsia="GHEA Grapalat" w:hAnsi="Sylfaen" w:cs="GHEA Grapalat"/>
          <w:lang w:val="hy-AM"/>
        </w:rPr>
        <w:t xml:space="preserve"> համաձայնեցման</w:t>
      </w:r>
      <w:r w:rsidRPr="00DE02A9">
        <w:rPr>
          <w:rFonts w:ascii="Sylfaen" w:eastAsia="GHEA Grapalat" w:hAnsi="Sylfaen" w:cs="GHEA Grapalat"/>
        </w:rPr>
        <w:t xml:space="preserve"> պահից:</w:t>
      </w:r>
    </w:p>
    <w:p w14:paraId="2CA1035E" w14:textId="77777777" w:rsidR="000E2A98" w:rsidRPr="00DE02A9" w:rsidRDefault="00000000">
      <w:pPr>
        <w:spacing w:after="160"/>
        <w:jc w:val="both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3.2. Սույն Համաձայնագիրը կազմում է Պայմանագրի անբաժանելի մաս:</w:t>
      </w:r>
    </w:p>
    <w:p w14:paraId="7E6BBCC0" w14:textId="77777777" w:rsidR="000E2A98" w:rsidRPr="00DE02A9" w:rsidRDefault="00000000">
      <w:pPr>
        <w:spacing w:after="160"/>
        <w:jc w:val="center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ԿՈՂՄԵՐԻ ՏՎՅԱԼՆԵՐԸ ԵՎ ՍՏՈՐԱԳՐՈՒԹՅՈՒՆՆԵՐԸ</w:t>
      </w:r>
    </w:p>
    <w:p w14:paraId="3BD0BD0B" w14:textId="77777777" w:rsidR="000E2A98" w:rsidRPr="00DE02A9" w:rsidRDefault="00000000">
      <w:pPr>
        <w:tabs>
          <w:tab w:val="left" w:pos="5400"/>
        </w:tabs>
        <w:spacing w:after="160"/>
        <w:rPr>
          <w:rFonts w:ascii="Sylfaen" w:hAnsi="Sylfaen"/>
        </w:rPr>
      </w:pPr>
      <w:r w:rsidRPr="00DE02A9">
        <w:rPr>
          <w:rFonts w:ascii="Sylfaen" w:eastAsia="GHEA Grapalat" w:hAnsi="Sylfaen" w:cs="GHEA Grapalat"/>
          <w:b/>
          <w:bCs/>
        </w:rPr>
        <w:t>ՎԱՐՁԱՏՈՒ</w:t>
      </w:r>
      <w:r w:rsidRPr="00DE02A9">
        <w:rPr>
          <w:rFonts w:ascii="Sylfaen" w:eastAsia="GHEA Grapalat" w:hAnsi="Sylfaen" w:cs="GHEA Grapalat"/>
        </w:rPr>
        <w:tab/>
      </w:r>
      <w:r w:rsidRPr="00DE02A9">
        <w:rPr>
          <w:rFonts w:ascii="Sylfaen" w:eastAsia="GHEA Grapalat" w:hAnsi="Sylfaen" w:cs="GHEA Grapalat"/>
          <w:b/>
          <w:bCs/>
        </w:rPr>
        <w:t>ՎԱՐՁԱԿԱԼ</w:t>
      </w:r>
    </w:p>
    <w:p w14:paraId="51F11AA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«Պլյուս 1 Լոու Գրուպ» ՍՊԸ</w:t>
      </w:r>
      <w:r w:rsidRPr="00DE02A9">
        <w:rPr>
          <w:rFonts w:ascii="Sylfaen" w:eastAsia="GHEA Grapalat" w:hAnsi="Sylfaen" w:cs="GHEA Grapalat"/>
        </w:rPr>
        <w:tab/>
        <w:t>«Նարե Սարոյան» ԱՁ</w:t>
      </w:r>
    </w:p>
    <w:p w14:paraId="299923D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Տնօրեն՝ Հ. Հարությունյան</w:t>
      </w:r>
      <w:r w:rsidRPr="00DE02A9">
        <w:rPr>
          <w:rFonts w:ascii="Sylfaen" w:eastAsia="GHEA Grapalat" w:hAnsi="Sylfaen" w:cs="GHEA Grapalat"/>
        </w:rPr>
        <w:tab/>
        <w:t>ՀՎՀՀ՝ 28300706</w:t>
      </w:r>
    </w:p>
    <w:p w14:paraId="73016D8F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ՀՎՀՀ՝ 00475481</w:t>
      </w:r>
      <w:r w:rsidRPr="00DE02A9">
        <w:rPr>
          <w:rFonts w:ascii="Sylfaen" w:eastAsia="GHEA Grapalat" w:hAnsi="Sylfaen" w:cs="GHEA Grapalat"/>
        </w:rPr>
        <w:tab/>
        <w:t>Բանկ՝ «Ակբա բանկ» ԲԲԸ</w:t>
      </w:r>
    </w:p>
    <w:p w14:paraId="18D50176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Բանկ՝ ԱՅ ԴԻ ԲԱՆԿ ՓԲԸ</w:t>
      </w:r>
      <w:r w:rsidRPr="00DE02A9">
        <w:rPr>
          <w:rFonts w:ascii="Sylfaen" w:eastAsia="GHEA Grapalat" w:hAnsi="Sylfaen" w:cs="GHEA Grapalat"/>
        </w:rPr>
        <w:tab/>
        <w:t>Հ/Հ՝ 220489672661000</w:t>
      </w:r>
    </w:p>
    <w:p w14:paraId="3EA5BEBE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Հ/Հ՝ 11815054538200</w:t>
      </w:r>
      <w:r w:rsidRPr="00DE02A9">
        <w:rPr>
          <w:rFonts w:ascii="Sylfaen" w:eastAsia="GHEA Grapalat" w:hAnsi="Sylfaen" w:cs="GHEA Grapalat"/>
        </w:rPr>
        <w:tab/>
        <w:t>Հեռ.՝ +374 55 151567</w:t>
      </w:r>
    </w:p>
    <w:p w14:paraId="779365AC" w14:textId="77777777" w:rsidR="000E2A98" w:rsidRPr="00DE02A9" w:rsidRDefault="00000000">
      <w:pPr>
        <w:tabs>
          <w:tab w:val="left" w:pos="5400"/>
        </w:tabs>
        <w:spacing w:after="24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Հեռ.՝ +374 98 648 655</w:t>
      </w:r>
      <w:r w:rsidRPr="00DE02A9">
        <w:rPr>
          <w:rFonts w:ascii="Sylfaen" w:eastAsia="GHEA Grapalat" w:hAnsi="Sylfaen" w:cs="GHEA Grapalat"/>
        </w:rPr>
        <w:tab/>
      </w:r>
    </w:p>
    <w:p w14:paraId="6CB071D7" w14:textId="77777777" w:rsidR="000E2A98" w:rsidRPr="00DE02A9" w:rsidRDefault="000E2A98">
      <w:pPr>
        <w:spacing w:after="80"/>
        <w:rPr>
          <w:rFonts w:ascii="Sylfaen" w:hAnsi="Sylfaen"/>
        </w:rPr>
      </w:pPr>
    </w:p>
    <w:p w14:paraId="480C36C6" w14:textId="77777777" w:rsidR="000E2A98" w:rsidRPr="00DE02A9" w:rsidRDefault="000E2A98">
      <w:pPr>
        <w:spacing w:after="80"/>
        <w:rPr>
          <w:rFonts w:ascii="Sylfaen" w:hAnsi="Sylfaen"/>
        </w:rPr>
      </w:pPr>
    </w:p>
    <w:p w14:paraId="179E128A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Ստորագրություն ___________________</w:t>
      </w:r>
      <w:r w:rsidRPr="00DE02A9">
        <w:rPr>
          <w:rFonts w:ascii="Sylfaen" w:eastAsia="GHEA Grapalat" w:hAnsi="Sylfaen" w:cs="GHEA Grapalat"/>
        </w:rPr>
        <w:tab/>
        <w:t>Ստորագրություն ___________________</w:t>
      </w:r>
    </w:p>
    <w:p w14:paraId="2639EBFC" w14:textId="77777777" w:rsidR="000E2A98" w:rsidRPr="00DE02A9" w:rsidRDefault="00000000">
      <w:pPr>
        <w:tabs>
          <w:tab w:val="left" w:pos="5400"/>
        </w:tabs>
        <w:spacing w:after="80"/>
        <w:rPr>
          <w:rFonts w:ascii="Sylfaen" w:hAnsi="Sylfaen"/>
        </w:rPr>
      </w:pPr>
      <w:r w:rsidRPr="00DE02A9">
        <w:rPr>
          <w:rFonts w:ascii="Sylfaen" w:eastAsia="GHEA Grapalat" w:hAnsi="Sylfaen" w:cs="GHEA Grapalat"/>
        </w:rPr>
        <w:t>Ա.Կ.</w:t>
      </w:r>
      <w:r w:rsidRPr="00DE02A9">
        <w:rPr>
          <w:rFonts w:ascii="Sylfaen" w:eastAsia="GHEA Grapalat" w:hAnsi="Sylfaen" w:cs="GHEA Grapalat"/>
        </w:rPr>
        <w:tab/>
        <w:t>Ա.Կ.</w:t>
      </w:r>
    </w:p>
    <w:sectPr w:rsidR="000E2A98" w:rsidRPr="00DE02A9" w:rsidSect="00DE02A9">
      <w:headerReference w:type="default" r:id="rId7"/>
      <w:footerReference w:type="default" r:id="rId8"/>
      <w:pgSz w:w="11906" w:h="16838"/>
      <w:pgMar w:top="1440" w:right="707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B30CC"/>
    <w:multiLevelType w:val="hybridMultilevel"/>
    <w:tmpl w:val="87DA3580"/>
    <w:lvl w:ilvl="0" w:tplc="BDA84554">
      <w:start w:val="1"/>
      <w:numFmt w:val="bullet"/>
      <w:lvlText w:val="●"/>
      <w:lvlJc w:val="left"/>
      <w:pPr>
        <w:ind w:left="720" w:hanging="360"/>
      </w:pPr>
    </w:lvl>
    <w:lvl w:ilvl="1" w:tplc="1FB614B4">
      <w:start w:val="1"/>
      <w:numFmt w:val="bullet"/>
      <w:lvlText w:val="○"/>
      <w:lvlJc w:val="left"/>
      <w:pPr>
        <w:ind w:left="1440" w:hanging="360"/>
      </w:pPr>
    </w:lvl>
    <w:lvl w:ilvl="2" w:tplc="91C0E964">
      <w:start w:val="1"/>
      <w:numFmt w:val="bullet"/>
      <w:lvlText w:val="■"/>
      <w:lvlJc w:val="left"/>
      <w:pPr>
        <w:ind w:left="2160" w:hanging="360"/>
      </w:pPr>
    </w:lvl>
    <w:lvl w:ilvl="3" w:tplc="5E263E9E">
      <w:start w:val="1"/>
      <w:numFmt w:val="bullet"/>
      <w:lvlText w:val="●"/>
      <w:lvlJc w:val="left"/>
      <w:pPr>
        <w:ind w:left="2880" w:hanging="360"/>
      </w:pPr>
    </w:lvl>
    <w:lvl w:ilvl="4" w:tplc="95F2EA32">
      <w:start w:val="1"/>
      <w:numFmt w:val="bullet"/>
      <w:lvlText w:val="○"/>
      <w:lvlJc w:val="left"/>
      <w:pPr>
        <w:ind w:left="3600" w:hanging="360"/>
      </w:pPr>
    </w:lvl>
    <w:lvl w:ilvl="5" w:tplc="17A434C6">
      <w:start w:val="1"/>
      <w:numFmt w:val="bullet"/>
      <w:lvlText w:val="■"/>
      <w:lvlJc w:val="left"/>
      <w:pPr>
        <w:ind w:left="4320" w:hanging="360"/>
      </w:pPr>
    </w:lvl>
    <w:lvl w:ilvl="6" w:tplc="04F44606">
      <w:start w:val="1"/>
      <w:numFmt w:val="bullet"/>
      <w:lvlText w:val="●"/>
      <w:lvlJc w:val="left"/>
      <w:pPr>
        <w:ind w:left="5040" w:hanging="360"/>
      </w:pPr>
    </w:lvl>
    <w:lvl w:ilvl="7" w:tplc="A2A8881A">
      <w:start w:val="1"/>
      <w:numFmt w:val="bullet"/>
      <w:lvlText w:val="●"/>
      <w:lvlJc w:val="left"/>
      <w:pPr>
        <w:ind w:left="5760" w:hanging="360"/>
      </w:pPr>
    </w:lvl>
    <w:lvl w:ilvl="8" w:tplc="BFD4BC86">
      <w:start w:val="1"/>
      <w:numFmt w:val="bullet"/>
      <w:lvlText w:val="●"/>
      <w:lvlJc w:val="left"/>
      <w:pPr>
        <w:ind w:left="6480" w:hanging="360"/>
      </w:pPr>
    </w:lvl>
  </w:abstractNum>
  <w:num w:numId="1" w16cid:durableId="2495112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A98"/>
    <w:rsid w:val="000E2A98"/>
    <w:rsid w:val="00B721DD"/>
    <w:rsid w:val="00DE0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DA1E7"/>
  <w15:docId w15:val="{1859C17D-EB07-471D-AC2B-77860D04F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Hovhannes Harutyunyan</cp:lastModifiedBy>
  <cp:revision>2</cp:revision>
  <cp:lastPrinted>2026-06-10T14:33:00Z</cp:lastPrinted>
  <dcterms:created xsi:type="dcterms:W3CDTF">2026-06-10T14:30:00Z</dcterms:created>
  <dcterms:modified xsi:type="dcterms:W3CDTF">2026-06-10T14:33:00Z</dcterms:modified>
</cp:coreProperties>
</file>