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 (SE)</w:t>
            </w:r>
          </w:p>
        </w:tc>
        <w:tc>
          <w:tcPr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 (SE)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Facebook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3,371.00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6.4933 (0.042)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81.9762 (0.084)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Instagram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6.4272 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93.0693 (0.087)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21.1298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837.7101 (0.04)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Youtube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3,411.00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55.0118 (0.042)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3128.44 (0.084)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2023-06-12T08:02:16Z</dcterms:modified>
  <cp:category/>
</cp:coreProperties>
</file>