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Paste samples for the docx4j editor</w:t>
      </w:r>
    </w:p>
    <w:p>
      <w:r>
        <w:t>Each numbered section below is one capture: select from its heading to the line before the next heading, copy, and save the clipboard HTML as paste/README.md says. The last capture is the whole document.</w:t>
      </w:r>
    </w:p>
    <w:p>
      <w:pPr>
        <w:pStyle w:val="Heading1"/>
      </w:pPr>
      <w:r>
        <w:t>1. Headings and body text</w:t>
      </w:r>
    </w:p>
    <w:p>
      <w:pPr>
        <w:pStyle w:val="Heading2"/>
      </w:pPr>
      <w:r>
        <w:t>A second-level heading</w:t>
      </w:r>
    </w:p>
    <w:p>
      <w:r>
        <w:t>Body text under the second-level heading, one plain sentence.</w:t>
      </w:r>
    </w:p>
    <w:p>
      <w:pPr>
        <w:pStyle w:val="Heading3"/>
      </w:pPr>
      <w:r>
        <w:t>A third-level heading</w:t>
      </w:r>
    </w:p>
    <w:p>
      <w:r>
        <w:t>Body text under the third-level heading, with a second sentence to make a longer paragraph that Word will wrap on its own.</w:t>
      </w:r>
    </w:p>
    <w:p>
      <w:pPr>
        <w:pStyle w:val="Heading1"/>
      </w:pPr>
      <w:r>
        <w:t>2. Inline formatting</w:t>
      </w:r>
    </w:p>
    <w:p>
      <w:r>
        <w:t xml:space="preserve">This paragraph has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 through</w:t>
      </w:r>
      <w:r>
        <w:t>, a super</w:t>
      </w:r>
      <w:r>
        <w:rPr>
          <w:vertAlign w:val="superscript"/>
        </w:rPr>
        <w:t>script</w:t>
      </w:r>
      <w:r>
        <w:t xml:space="preserve"> and a sub</w:t>
      </w:r>
      <w:r>
        <w:rPr>
          <w:vertAlign w:val="subscript"/>
        </w:rPr>
        <w:t>script</w:t>
      </w:r>
      <w:r>
        <w:t xml:space="preserve"> run, then </w:t>
      </w:r>
      <w:r>
        <w:rPr>
          <w:b/>
          <w:bCs/>
          <w:i/>
          <w:iCs/>
        </w:rPr>
        <w:t>bold italic together</w:t>
      </w:r>
      <w:r>
        <w:t>.</w:t>
      </w:r>
    </w:p>
    <w:p>
      <w:r>
        <w:t>A line break follows this text</w:t>
      </w:r>
      <w:r>
        <w:br/>
      </w:r>
      <w:r>
        <w:t xml:space="preserve">and this is the same paragraph after it, then a tab	and text after the tab.</w:t>
      </w:r>
    </w:p>
    <w:p>
      <w:pPr>
        <w:pStyle w:val="Heading1"/>
      </w:pPr>
      <w:r>
        <w:t>3. A bulleted list</w:t>
      </w:r>
    </w:p>
    <w:p>
      <w:pPr>
        <w:numPr>
          <w:ilvl w:val="0"/>
          <w:numId w:val="3"/>
        </w:numPr>
      </w:pPr>
      <w:r>
        <w:t>First bullet</w:t>
      </w:r>
    </w:p>
    <w:p>
      <w:pPr>
        <w:numPr>
          <w:ilvl w:val="0"/>
          <w:numId w:val="3"/>
        </w:numPr>
      </w:pPr>
      <w:r>
        <w:t>Second bullet</w:t>
      </w:r>
    </w:p>
    <w:p>
      <w:pPr>
        <w:numPr>
          <w:ilvl w:val="1"/>
          <w:numId w:val="3"/>
        </w:numPr>
      </w:pPr>
      <w:r>
        <w:t>A nested bullet under the second</w:t>
      </w:r>
    </w:p>
    <w:p>
      <w:pPr>
        <w:numPr>
          <w:ilvl w:val="1"/>
          <w:numId w:val="3"/>
        </w:numPr>
      </w:pPr>
      <w:r>
        <w:t>Another nested bullet</w:t>
      </w:r>
    </w:p>
    <w:p>
      <w:pPr>
        <w:numPr>
          <w:ilvl w:val="0"/>
          <w:numId w:val="3"/>
        </w:numPr>
      </w:pPr>
      <w:r>
        <w:t>Third bullet, back at the first level</w:t>
      </w:r>
    </w:p>
    <w:p>
      <w:r>
        <w:t>A plain paragraph after the list.</w:t>
      </w:r>
    </w:p>
    <w:p>
      <w:pPr>
        <w:pStyle w:val="Heading1"/>
      </w:pPr>
      <w:r>
        <w:t>4. A numbered list</w:t>
      </w:r>
    </w:p>
    <w:p>
      <w:pPr>
        <w:numPr>
          <w:ilvl w:val="0"/>
          <w:numId w:val="4"/>
        </w:numPr>
      </w:pPr>
      <w:r>
        <w:t>First item</w:t>
      </w:r>
    </w:p>
    <w:p>
      <w:pPr>
        <w:numPr>
          <w:ilvl w:val="0"/>
          <w:numId w:val="4"/>
        </w:numPr>
      </w:pPr>
      <w:r>
        <w:t>Second item</w:t>
      </w:r>
    </w:p>
    <w:p>
      <w:pPr>
        <w:numPr>
          <w:ilvl w:val="1"/>
          <w:numId w:val="4"/>
        </w:numPr>
      </w:pPr>
      <w:r>
        <w:t>A nested item under the second</w:t>
      </w:r>
    </w:p>
    <w:p>
      <w:pPr>
        <w:numPr>
          <w:ilvl w:val="1"/>
          <w:numId w:val="4"/>
        </w:numPr>
      </w:pPr>
      <w:r>
        <w:t>Another nested item</w:t>
      </w:r>
    </w:p>
    <w:p>
      <w:pPr>
        <w:numPr>
          <w:ilvl w:val="0"/>
          <w:numId w:val="4"/>
        </w:numPr>
      </w:pPr>
      <w:r>
        <w:t>Third item, back at the first level</w:t>
      </w:r>
    </w:p>
    <w:p>
      <w:r>
        <w:t>A plain paragraph after the list.</w:t>
      </w:r>
    </w:p>
    <w:p>
      <w:pPr>
        <w:pStyle w:val="Heading1"/>
      </w:pPr>
      <w:r>
        <w:t>5. A simple table</w:t>
      </w:r>
    </w:p>
    <w:p>
      <w:r>
        <w:t>A three-by-three table with a header row:</w:t>
      </w:r>
    </w:p>
    <w:tbl>
      <w:tblPr>
        <w:tblStyle w:val="TableGrid"/>
        <w:tblW w:type="dxa" w:w="9027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</w:tcPr>
          <w:p>
            <w:r>
              <w:t>Name</w:t>
            </w:r>
          </w:p>
        </w:tc>
        <w:tc>
          <w:tcPr>
            <w:tcW w:type="dxa" w:w="3009"/>
          </w:tcPr>
          <w:p>
            <w:r>
              <w:t>Quantity</w:t>
            </w:r>
          </w:p>
        </w:tc>
        <w:tc>
          <w:tcPr>
            <w:tcW w:type="dxa" w:w="3009"/>
          </w:tcPr>
          <w:p>
            <w:r>
              <w:t>Price</w:t>
            </w:r>
          </w:p>
        </w:tc>
      </w:tr>
      <w:tr>
        <w:tc>
          <w:tcPr>
            <w:tcW w:type="dxa" w:w="3009"/>
          </w:tcPr>
          <w:p>
            <w:r>
              <w:t>Widget</w:t>
            </w:r>
          </w:p>
        </w:tc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3.50</w:t>
            </w:r>
          </w:p>
        </w:tc>
      </w:tr>
      <w:tr>
        <w:tc>
          <w:tcPr>
            <w:tcW w:type="dxa" w:w="3009"/>
          </w:tcPr>
          <w:p>
            <w:r>
              <w:t>Gadget</w:t>
            </w:r>
          </w:p>
        </w:tc>
        <w:tc>
          <w:tcPr>
            <w:tcW w:type="dxa" w:w="3009"/>
          </w:tcPr>
          <w:p>
            <w:r>
              <w:t>10</w:t>
            </w:r>
          </w:p>
        </w:tc>
        <w:tc>
          <w:tcPr>
            <w:tcW w:type="dxa" w:w="3009"/>
          </w:tcPr>
          <w:p>
            <w:r>
              <w:t>12.00</w:t>
            </w:r>
          </w:p>
        </w:tc>
      </w:tr>
    </w:tbl>
    <w:p>
      <w:r>
        <w:t>A plain paragraph after the table.</w:t>
      </w:r>
    </w:p>
    <w:p>
      <w:pPr>
        <w:pStyle w:val="Heading1"/>
      </w:pPr>
      <w:r>
        <w:t>6. What the editor drops on paste</w:t>
      </w:r>
    </w:p>
    <w:p>
      <w:pPr>
        <w:ind w:left="720"/>
        <w:jc w:val="center"/>
      </w:pPr>
      <w:r>
        <w:rPr>
          <w:rFonts w:ascii="Arial" w:hAnsi="Arial"/>
          <w:color w:val="FF0000"/>
          <w:sz w:val="28"/>
          <w:szCs w:val="28"/>
        </w:rPr>
        <w:t>This paragraph is centred, indented and in 14-point red Arial; the editor keeps the text and drops the rest, and says so.</w:t>
      </w:r>
    </w:p>
    <w:p>
      <w:r>
        <w:t xml:space="preserve">This one has a </w:t>
      </w:r>
      <w:r>
        <w:rPr>
          <w:highlight w:val="yellow"/>
        </w:rPr>
        <w:t>highlighted word.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numbering.xml><?xml version="1.0" encoding="utf-8"?>
<w:numbering xmlns:w="http://schemas.openxmlformats.org/wordprocessingml/2006/main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decimal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decimal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nsid w:val="4C19B583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024C618F"/>
    <w:multiLevelType w:val="hybridMultilevel"/>
    <w:tmpl w:val="336E8F2C"/>
    <w:lvl w:ilvl="0" w:tplc="0C09000F">
      <w:start w:val="1"/>
      <w:numFmt w:val="decimal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decimal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decimal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