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all cases (65): decimals and odd forms in integer attributes (docx4j-25 builds the file; Word 365 answers). Each case is labelled with its id, attribute and value.</w:t>
      </w:r>
    </w:p>
    <w:p>
      <w:pPr>
        <w:spacing w:before="120"/>
      </w:pPr>
      <w:r>
        <w:t xml:space="preserve">A01 w:spacing/@w:before="120.5" | the quick brown fox jumps over the lazy dog, and the text runs on to a second line so spacing and indents show.</w:t>
      </w:r>
    </w:p>
    <w:p>
      <w:pPr>
        <w:spacing w:before="120"/>
      </w:pPr>
      <w:r>
        <w:t xml:space="preserve">A02 w:spacing/@w:before="120.4" | the quick brown fox jumps over the lazy dog, and the text runs on to a second line so spacing and indents show.</w:t>
      </w:r>
    </w:p>
    <w:p>
      <w:pPr>
        <w:spacing w:before="122"/>
      </w:pPr>
      <w:r>
        <w:t xml:space="preserve">A03 w:spacing/@w:before="121.5" | the quick brown fox jumps over the lazy dog, and the text runs on to a second line so spacing and indents show.</w:t>
      </w:r>
    </w:p>
    <w:p>
      <w:pPr>
        <w:spacing w:before="122"/>
      </w:pPr>
      <w:r>
        <w:t xml:space="preserve">A04 w:spacing/@w:before="122.5" | the quick brown fox jumps over the lazy dog, and the text runs on to a second line so spacing and indents show.</w:t>
      </w:r>
    </w:p>
    <w:p>
      <w:pPr>
        <w:spacing w:before="240"/>
      </w:pPr>
      <w:r>
        <w:t xml:space="preserve">A05 w:spacing/@w:before="240.0" | the quick brown fox jumps over the lazy dog, and the text runs on to a second line so spacing and indents show.</w:t>
      </w:r>
    </w:p>
    <w:p>
      <w:pPr>
        <w:spacing w:before="142"/>
      </w:pPr>
      <w:r>
        <w:t xml:space="preserve">A06 w:spacing/@w:before="141.99999999999994" | the quick brown fox jumps over the lazy dog, and the text runs on to a second line so spacing and indents show.</w:t>
      </w:r>
    </w:p>
    <w:p>
      <w:pPr>
        <w:spacing w:before="240"/>
      </w:pPr>
      <w:r>
        <w:t xml:space="preserve">A07 w:spacing/@w:before="240." | the quick brown fox jumps over the lazy dog, and the text runs on to a second line so spacing and indents show.</w:t>
      </w:r>
    </w:p>
    <w:p>
      <w:pPr>
        <w:spacing w:before="0"/>
      </w:pPr>
      <w:r>
        <w:t xml:space="preserve">A08 w:spacing/@w:before=".5" | the quick brown fox jumps over the lazy dog, and the text runs on to a second line so spacing and indents show.</w:t>
      </w:r>
    </w:p>
    <w:p>
      <w:pPr>
        <w:spacing w:before="240"/>
      </w:pPr>
      <w:r>
        <w:t xml:space="preserve">A09 w:spacing/@w:before="+240" | the quick brown fox jumps over the lazy dog, and the text runs on to a second line so spacing and indents show.</w:t>
      </w:r>
    </w:p>
    <w:p>
      <w:pPr>
        <w:spacing w:before="240"/>
      </w:pPr>
      <w:r>
        <w:t xml:space="preserve">A10 w:spacing/@w:before="+240.5" | the quick brown fox jumps over the lazy dog, and the text runs on to a second line so spacing and indents show.</w:t>
      </w:r>
    </w:p>
    <w:p>
      <w:pPr>
        <w:spacing w:before="240"/>
      </w:pPr>
      <w:r>
        <w:t xml:space="preserve">A11 w:spacing/@w:before=" 240.5 " | the quick brown fox jumps over the lazy dog, and the text runs on to a second line so spacing and indents show.</w:t>
      </w:r>
    </w:p>
    <w:p>
      <w:pPr>
        <w:spacing w:before="240"/>
      </w:pPr>
      <w:r>
        <w:t xml:space="preserve">A12 w:spacing/@w:before="240,5" | the quick brown fox jumps over the lazy dog, and the text runs on to a second line so spacing and indents show.</w:t>
      </w:r>
    </w:p>
    <w:p>
      <w:pPr>
        <w:spacing w:before="240"/>
      </w:pPr>
      <w:r>
        <w:t xml:space="preserve">A13 w:spacing/@w:before="0x10" | the quick brown fox jumps over the lazy dog, and the text runs on to a second line so spacing and indents show.</w:t>
      </w:r>
    </w:p>
    <w:p>
      <w:pPr>
        <w:spacing w:before="240"/>
      </w:pPr>
      <w:r>
        <w:t xml:space="preserve">A14 w:spacing/@w:before="1.5e2" | the quick brown fox jumps over the lazy dog, and the text runs on to a second line so spacing and indents show.</w:t>
      </w:r>
    </w:p>
    <w:p>
      <w:pPr>
        <w:spacing w:before="240"/>
      </w:pPr>
      <w:r>
        <w:t xml:space="preserve">A15 w:spacing/@w:before="2.5e0" | the quick brown fox jumps over the lazy dog, and the text runs on to a second line so spacing and indents show.</w:t>
      </w:r>
    </w:p>
    <w:p>
      <w:pPr>
        <w:spacing w:before="240"/>
      </w:pPr>
      <w:r>
        <w:t xml:space="preserve">A16 w:spacing/@w:before="1e3" | the quick brown fox jumps over the lazy dog, and the text runs on to a second line so spacing and indents show.</w:t>
      </w:r>
    </w:p>
    <w:p>
      <w:pPr>
        <w:spacing w:before="240"/>
      </w:pPr>
      <w:r>
        <w:t xml:space="preserve">A17 w:spacing/@w:before="" | the quick brown fox jumps over the lazy dog, and the text runs on to a second line so spacing and indents show.</w:t>
      </w:r>
    </w:p>
    <w:p>
      <w:pPr>
        <w:spacing w:before="240"/>
      </w:pPr>
      <w:r>
        <w:t xml:space="preserve">A18 w:spacing/@w:before="abc" | the quick brown fox jumps over the lazy dog, and the text runs on to a second line so spacing and indents show.</w:t>
      </w:r>
    </w:p>
    <w:p>
      <w:pPr>
        <w:spacing w:before="240"/>
      </w:pPr>
      <w:r>
        <w:t xml:space="preserve">A19 w:spacing/@w:before=" 240 " | the quick brown fox jumps over the lazy dog, and the text runs on to a second line so spacing and indents show.</w:t>
      </w:r>
    </w:p>
    <w:p>
      <w:pPr>
        <w:ind w:left="720"/>
      </w:pPr>
      <w:r>
        <w:t xml:space="preserve">B20 w:ind/@w:left="720.5" | the quick brown fox jumps over the lazy dog, and the text runs on to a second line so spacing and indents show.</w:t>
      </w:r>
    </w:p>
    <w:p>
      <w:pPr>
        <w:ind w:left="720"/>
      </w:pPr>
      <w:r>
        <w:t xml:space="preserve">B21 w:ind/@w:left="720.4" | the quick brown fox jumps over the lazy dog, and the text runs on to a second line so spacing and indents show.</w:t>
      </w:r>
    </w:p>
    <w:p>
      <w:pPr>
        <w:ind w:left="722"/>
      </w:pPr>
      <w:r>
        <w:t xml:space="preserve">B22 w:ind/@w:left="721.5" | the quick brown fox jumps over the lazy dog, and the text runs on to a second line so spacing and indents show.</w:t>
      </w:r>
    </w:p>
    <w:p>
      <w:pPr>
        <w:ind w:left="-120"/>
      </w:pPr>
      <w:r>
        <w:t xml:space="preserve">B23 w:ind/@w:left="-120.5" | the quick brown fox jumps over the lazy dog, and the text runs on to a second line so spacing and indents show.</w:t>
      </w:r>
    </w:p>
    <w:p>
      <w:pPr>
        <w:ind w:left="-122"/>
      </w:pPr>
      <w:r>
        <w:t xml:space="preserve">B24 w:ind/@w:left="-121.5" | the quick brown fox jumps over the lazy dog, and the text runs on to a second line so spacing and indents show.</w:t>
      </w:r>
    </w:p>
    <w:p>
      <w:pPr>
        <w:ind w:left="0"/>
      </w:pPr>
      <w:r>
        <w:t xml:space="preserve">B25 w:ind/@w:left="-0.5" | the quick brown fox jumps over the lazy dog, and the text runs on to a second line so spacing and indents show.</w:t>
      </w:r>
    </w:p>
    <w:p>
      <w:pPr>
        <w:ind w:left="-2"/>
      </w:pPr>
      <w:r>
        <w:t xml:space="preserve">B26 w:ind/@w:left="-1.5" | the quick brown fox jumps over the lazy dog, and the text runs on to a second line so spacing and indents show.</w:t>
      </w:r>
    </w:p>
    <w:p>
      <w:pPr>
        <w:ind w:left="10206"/>
      </w:pPr>
      <w:r>
        <w:t xml:space="preserve">B27 w:ind/@w:left="10206.0" | the quick brown fox jumps over the lazy dog, and the text runs on to a second line so spacing and indents show.</w:t>
      </w:r>
    </w:p>
    <w:p>
      <w:pPr>
        <w:spacing w:after="142"/>
      </w:pPr>
      <w:r>
        <w:t xml:space="preserve">C28 w:spacing/@w:after="141.5" (listed) | the quick brown fox jumps over the lazy dog, and the text runs on to a second line so spacing and indents show.</w:t>
      </w:r>
    </w:p>
    <w:p>
      <w:pPr>
        <w:spacing w:after="120"/>
      </w:pPr>
      <w:r>
        <w:t xml:space="preserve">C29 w:spacing/@w:after="120.5" (listed) | the quick brown fox jumps over the lazy dog, and the text runs on to a second line so spacing and indents show.</w:t>
      </w:r>
    </w:p>
    <w:p>
      <w:pPr>
        <w:spacing w:line="259" w:lineRule="auto"/>
      </w:pPr>
      <w:r>
        <w:t xml:space="preserve">C30 w:spacing/@w:line="259.2" lineRule=auto (listed; 240ths) | the quick brown fox jumps over the lazy dog, and the text runs on to a second line so spacing and indents show.</w:t>
      </w:r>
    </w:p>
    <w:p>
      <w:pPr>
        <w:spacing w:line="240" w:lineRule="auto"/>
      </w:pPr>
      <w:r>
        <w:t xml:space="preserve">C31 w:spacing/@w:line="240.5" lineRule=auto (listed; 240ths) | the quick brown fox jumps over the lazy dog, and the text runs on to a second line so spacing and indents show.</w:t>
      </w:r>
    </w:p>
    <w:p>
      <w:pPr>
        <w:spacing w:line="242" w:lineRule="auto"/>
      </w:pPr>
      <w:r>
        <w:t xml:space="preserve">C32 w:spacing/@w:line="241.5" lineRule=auto (listed; 240ths) | the quick brown fox jumps over the lazy dog, and the text runs on to a second line so spacing and indents show.</w:t>
      </w:r>
    </w:p>
    <w:p>
      <w:pPr>
        <w:ind w:left="720" w:hanging="142"/>
      </w:pPr>
      <w:r>
        <w:t xml:space="preserve">C33 w:ind/@w:hanging="141.99999999999994" (listed) | the quick brown fox jumps over the lazy dog, and the text runs on to a second line so spacing and indents show.</w:t>
      </w:r>
    </w:p>
    <w:p>
      <w:pPr>
        <w:ind w:firstLine="12"/>
      </w:pPr>
      <w:r>
        <w:t xml:space="preserve">C34 w:ind/@w:firstLine="12.5" (listed) | the quick brown fox jumps over the lazy dog, and the text runs on to a second line so spacing and indents show.</w:t>
      </w:r>
    </w:p>
    <w:p>
      <w:pPr>
        <w:pBdr>
          <w:top w:val="single" w:sz="8" w:space="1" w:color="auto"/>
        </w:pBdr>
      </w:pPr>
      <w:r>
        <w:t xml:space="preserve">D35 w:pBdr/w:top/@w:sz="7.5" | the quick brown fox jumps over the lazy dog, and the text runs on to a second line so spacing and indents show.</w:t>
      </w:r>
    </w:p>
    <w:p>
      <w:pPr>
        <w:pBdr>
          <w:top w:val="single" w:sz="8" w:space="2" w:color="auto"/>
        </w:pBdr>
      </w:pPr>
      <w:r>
        <w:t xml:space="preserve">D36 w:pBdr/w:top/@w:space="1.8" (listed) | the quick brown fox jumps over the lazy dog, and the text runs on to a second line so spacing and indents show.</w:t>
      </w:r>
    </w:p>
    <w:p>
      <w:pPr>
        <w:pBdr>
          <w:bottom w:val="single" w:sz="8" w:space="7" w:color="auto"/>
        </w:pBdr>
      </w:pPr>
      <w:r>
        <w:t xml:space="preserve">D37 w:pBdr/w:bottom/@w:space="7.2" (listed) | the quick brown fox jumps over the lazy dog, and the text runs on to a second line so spacing and indents show.</w:t>
      </w:r>
    </w:p>
    <w:p>
      <w:pPr>
        <w:pBdr>
          <w:between w:val="single" w:sz="8" w:space="2" w:color="auto"/>
        </w:pBdr>
      </w:pPr>
      <w:r>
        <w:t xml:space="preserve">D38 w:pBdr/w:between/@w:space="1.8" (not listed) | the quick brown fox jumps over the lazy dog, and the text runs on to a second line so spacing and indents show.</w:t>
      </w:r>
    </w:p>
    <w:p>
      <w:pPr>
        <w:tabs>
          <w:tab w:val="left" w:pos="1440"/>
        </w:tabs>
      </w:pPr>
      <w:r>
        <w:t xml:space="preserve">E39 w:tab/@w:pos="1440.5" | the quick brown fox jumps over the lazy dog, and the text runs on to a second line so spacing and indents show.</w:t>
      </w:r>
    </w:p>
    <w:p>
      <w:pPr>
        <w:tabs>
          <w:tab w:val="left" w:pos="720"/>
        </w:tabs>
      </w:pPr>
      <w:r>
        <w:t xml:space="preserve">E40 w:tab/@w:pos="720.5" | the quick brown fox jumps over the lazy dog, and the text runs on to a second line so spacing and indents show.</w:t>
      </w:r>
    </w:p>
    <w:p>
      <w:r>
        <w:t xml:space="preserve">F41 w:rPr/w:sz/@w:val="22.5" (half-points) | plain, then: </w:t>
      </w:r>
      <w:r>
        <w:rPr>
          <w:sz w:val="22"/>
        </w:rPr>
        <w:t xml:space="preserve">RUN WITH THE PROPERTY</w:t>
      </w:r>
      <w:r>
        <w:t xml:space="preserve"> then plain again.</w:t>
      </w:r>
    </w:p>
    <w:p>
      <w:r>
        <w:t xml:space="preserve">F42 w:rPr/w:w/@w:val="90.5" (text scale, percent) | plain, then: </w:t>
      </w:r>
      <w:r>
        <w:rPr>
          <w:w w:val="90"/>
        </w:rPr>
        <w:t xml:space="preserve">RUN WITH THE PROPERTY</w:t>
      </w:r>
      <w:r>
        <w:t xml:space="preserve"> then plain again.</w:t>
      </w:r>
    </w:p>
    <w:p>
      <w:r>
        <w:t xml:space="preserve">F43 w:rPr/w:spacing/@w:val="20.5" (signed twips) | plain, then: </w:t>
      </w:r>
      <w:r>
        <w:rPr>
          <w:spacing w:val="20"/>
        </w:rPr>
        <w:t xml:space="preserve">RUN WITH THE PROPERTY</w:t>
      </w:r>
      <w:r>
        <w:t xml:space="preserve"> then plain again.</w:t>
      </w:r>
    </w:p>
    <w:p>
      <w:r>
        <w:t xml:space="preserve">F44 w:rPr/w:position/@w:val="6.5" (signed half-points) | plain, then: </w:t>
      </w:r>
      <w:r>
        <w:rPr>
          <w:position w:val="6"/>
        </w:rPr>
        <w:t xml:space="preserve">RUN WITH THE PROPERTY</w:t>
      </w:r>
      <w:r>
        <w:t xml:space="preserve"> then plain again.</w:t>
      </w:r>
    </w:p>
    <w:p>
      <w:r>
        <w:t xml:space="preserve">G45 w:tblW/@w:w="9000.5" type=dxa (listed)</w:t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G45 cell 1</w:t>
            </w:r>
          </w:p>
        </w:tc>
        <w:tc>
          <w:tcPr>
            <w:tcW w:w="4500" w:type="dxa"/>
          </w:tcPr>
          <w:p>
            <w:r>
              <w:t xml:space="preserve">G45 cell 2</w:t>
            </w:r>
          </w:p>
        </w:tc>
      </w:tr>
    </w:tbl>
    <w:p/>
    <w:p>
      <w:r>
        <w:t xml:space="preserve">G46 w:tblW/@w:w="9001.5" type=dxa (listed)</w:t>
      </w:r>
    </w:p>
    <w:tbl>
      <w:tblPr>
        <w:tblStyle w:val="TableGrid"/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G46 cell 1</w:t>
            </w:r>
          </w:p>
        </w:tc>
        <w:tc>
          <w:tcPr>
            <w:tcW w:w="4500" w:type="dxa"/>
          </w:tcPr>
          <w:p>
            <w:r>
              <w:t xml:space="preserve">G46 cell 2</w:t>
            </w:r>
          </w:p>
        </w:tc>
      </w:tr>
    </w:tbl>
    <w:p/>
    <w:p>
      <w:r>
        <w:t xml:space="preserve">G47 w:tblW/@w:w="10206.0" type=dxa (listed)</w:t>
      </w:r>
    </w:p>
    <w:tbl>
      <w:tblPr>
        <w:tblStyle w:val="TableGrid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G47 cell 1</w:t>
            </w:r>
          </w:p>
        </w:tc>
        <w:tc>
          <w:tcPr>
            <w:tcW w:w="4500" w:type="dxa"/>
          </w:tcPr>
          <w:p>
            <w:r>
              <w:t xml:space="preserve">G47 cell 2</w:t>
            </w:r>
          </w:p>
        </w:tc>
      </w:tr>
    </w:tbl>
    <w:p/>
    <w:p>
      <w:r>
        <w:t xml:space="preserve">G48 w:tblW/@w:w="100.5" type=dxa (listed)</w:t>
      </w:r>
    </w:p>
    <w:tbl>
      <w:tblPr>
        <w:tblStyle w:val="TableGrid"/>
        <w:tblW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G48 cell 1</w:t>
            </w:r>
          </w:p>
        </w:tc>
        <w:tc>
          <w:tcPr>
            <w:tcW w:w="4500" w:type="dxa"/>
          </w:tcPr>
          <w:p>
            <w:r>
              <w:t xml:space="preserve">G48 cell 2</w:t>
            </w:r>
          </w:p>
        </w:tc>
      </w:tr>
    </w:tbl>
    <w:p/>
    <w:p>
      <w:r>
        <w:t xml:space="preserve">G49 w:tblInd/@w:w="10.5" type=dxa (listed)</w:t>
      </w:r>
    </w:p>
    <w:tbl>
      <w:tblPr>
        <w:tblStyle w:val="TableGrid"/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G49 cell 1</w:t>
            </w:r>
          </w:p>
        </w:tc>
        <w:tc>
          <w:tcPr>
            <w:tcW w:w="4500" w:type="dxa"/>
          </w:tcPr>
          <w:p>
            <w:r>
              <w:t xml:space="preserve">G49 cell 2</w:t>
            </w:r>
          </w:p>
        </w:tc>
      </w:tr>
    </w:tbl>
    <w:p/>
    <w:p>
      <w:r>
        <w:t xml:space="preserve">G50 w:gridCol/@w:w="4500.5" and "5705.5"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5706"/>
      </w:tblGrid>
      <w:tr>
        <w:tc>
          <w:tcPr>
            <w:tcW w:w="4500" w:type="dxa"/>
          </w:tcPr>
          <w:p>
            <w:r>
              <w:t xml:space="preserve">G50 cell 1</w:t>
            </w:r>
          </w:p>
        </w:tc>
        <w:tc>
          <w:tcPr>
            <w:tcW w:w="4500" w:type="dxa"/>
          </w:tcPr>
          <w:p>
            <w:r>
              <w:t xml:space="preserve">G50 cell 2</w:t>
            </w:r>
          </w:p>
        </w:tc>
      </w:tr>
    </w:tbl>
    <w:p/>
    <w:p>
      <w:r>
        <w:t xml:space="preserve">G51 w:gridCol/@w:w="1234.5"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34"/>
        <w:gridCol w:w="4500"/>
      </w:tblGrid>
      <w:tr>
        <w:tc>
          <w:tcPr>
            <w:tcW w:w="4500" w:type="dxa"/>
          </w:tcPr>
          <w:p>
            <w:r>
              <w:t xml:space="preserve">G51 cell 1</w:t>
            </w:r>
          </w:p>
        </w:tc>
        <w:tc>
          <w:tcPr>
            <w:tcW w:w="4500" w:type="dxa"/>
          </w:tcPr>
          <w:p>
            <w:r>
              <w:t xml:space="preserve">G51 cell 2</w:t>
            </w:r>
          </w:p>
        </w:tc>
      </w:tr>
    </w:tbl>
    <w:p/>
    <w:p>
      <w:r>
        <w:t xml:space="preserve">G52 w:trHeight/@w:val="400.7"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401"/>
        </w:trPr>
        <w:tc>
          <w:tcPr>
            <w:tcW w:w="4500" w:type="dxa"/>
          </w:tcPr>
          <w:p>
            <w:r>
              <w:t xml:space="preserve">G52 cell 1</w:t>
            </w:r>
          </w:p>
        </w:tc>
        <w:tc>
          <w:tcPr>
            <w:tcW w:w="4500" w:type="dxa"/>
          </w:tcPr>
          <w:p>
            <w:r>
              <w:t xml:space="preserve">G52 cell 2</w:t>
            </w:r>
          </w:p>
        </w:tc>
      </w:tr>
    </w:tbl>
    <w:p/>
    <w:p>
      <w:r>
        <w:t xml:space="preserve">G53 w:trHeight/@w:val="300.4"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00"/>
        </w:trPr>
        <w:tc>
          <w:tcPr>
            <w:tcW w:w="4500" w:type="dxa"/>
          </w:tcPr>
          <w:p>
            <w:r>
              <w:t xml:space="preserve">G53 cell 1</w:t>
            </w:r>
          </w:p>
        </w:tc>
        <w:tc>
          <w:tcPr>
            <w:tcW w:w="4500" w:type="dxa"/>
          </w:tcPr>
          <w:p>
            <w:r>
              <w:t xml:space="preserve">G53 cell 2</w:t>
            </w:r>
          </w:p>
        </w:tc>
      </w:tr>
    </w:tbl>
    <w:p/>
    <w:p>
      <w:r>
        <w:t xml:space="preserve">G54 w:tcW/@w:w="50.5" type=pct (not listed)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50" w:type="pct"/>
          </w:tcPr>
          <w:p>
            <w:r>
              <w:t xml:space="preserve">G54 cell 1</w:t>
            </w:r>
          </w:p>
        </w:tc>
        <w:tc>
          <w:tcPr>
            <w:tcW w:w="4500" w:type="dxa"/>
          </w:tcPr>
          <w:p>
            <w:r>
              <w:t xml:space="preserve">G54 cell 2</w:t>
            </w:r>
          </w:p>
        </w:tc>
      </w:tr>
    </w:tbl>
    <w:p/>
    <w:p>
      <w:r>
        <w:t xml:space="preserve">G55 w:tblW/@w:w="50.5" type=pct (not listed)</w:t>
      </w:r>
    </w:p>
    <w:tbl>
      <w:tblPr>
        <w:tblStyle w:val="TableGrid"/>
        <w:tblW w:w="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G55 cell 1</w:t>
            </w:r>
          </w:p>
        </w:tc>
        <w:tc>
          <w:tcPr>
            <w:tcW w:w="4500" w:type="dxa"/>
          </w:tcPr>
          <w:p>
            <w:r>
              <w:t xml:space="preserve">G55 cell 2</w:t>
            </w:r>
          </w:p>
        </w:tc>
      </w:tr>
    </w:tbl>
    <w:p/>
    <w:p>
      <w:r>
        <w:t xml:space="preserve">H56 w:pgSz w:w="11907.0" w:h="16839.0" (Google Docs 2015; listed) | this paragraph ends a section whose properties carry the value.</w:t>
      </w:r>
    </w:p>
    <w:p>
      <w:pPr>
        <w:sectPr>
          <w:type w:val="continuous"/>
          <w:pgSz w:w="11907" w:h="16839"/>
          <w:pgMar w:top="1440" w:right="1440" w:bottom="1440" w:left="1440" w:header="708" w:footer="708" w:gutter="0"/>
        </w:sectPr>
      </w:pPr>
    </w:p>
    <w:p>
      <w:r>
        <w:t xml:space="preserve">H57 w:pgSz w:w="11907.5" w:h="16838.5" (listed) | this paragraph ends a section whose properties carry the value.</w:t>
      </w:r>
    </w:p>
    <w:p>
      <w:pPr>
        <w:sectPr>
          <w:type w:val="continuous"/>
          <w:pgSz w:w="11908" w:h="16838"/>
          <w:pgMar w:top="1440" w:right="1440" w:bottom="1440" w:left="1440" w:header="708" w:footer="708" w:gutter="0"/>
        </w:sectPr>
      </w:pPr>
    </w:p>
    <w:p>
      <w:r>
        <w:t xml:space="preserve">H58 w:pgMar/@w:top="1133.5" (not listed) | this paragraph ends a section whose properties carry the value.</w:t>
      </w:r>
    </w:p>
    <w:p>
      <w:pPr>
        <w:sectPr>
          <w:type w:val="continuous"/>
          <w:pgSz w:w="11906" w:h="16838"/>
          <w:pgMar w:top="1134" w:right="1440" w:bottom="1440" w:left="1440" w:header="708" w:footer="708" w:gutter="0"/>
        </w:sectPr>
      </w:pPr>
    </w:p>
    <w:p>
      <w:r>
        <w:t xml:space="preserve">H59 w:pgMar/@w:top="1440.5" (not listed) | this paragraph ends a section whose properties carry the value.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</w:sectPr>
      </w:pPr>
    </w:p>
    <w:p>
      <w:r>
        <w:t xml:space="preserve">H60 SSRS 2012: sectPr rsid*="" and pgMar header="" footer="" gutter="" | this paragraph ends a section whose properties carry the value.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</w:sectPr>
      </w:pPr>
    </w:p>
    <w:p>
      <w:r>
        <w:t xml:space="preserve">H61 w:pgMar/@w:top="" alone (docx4j: Zero length BigInteger) | this paragraph ends a section whose properties carry the value.</w:t>
      </w:r>
    </w:p>
    <w:p>
      <w:pPr>
        <w:sectPr>
          <w:type w:val="continuous"/>
          <w:pgSz w:w="11906" w:h="16838"/>
          <w:pgMar w:top="240" w:right="1440" w:bottom="1440" w:left="1440" w:header="708" w:footer="708" w:gutter="0"/>
        </w:sectPr>
      </w:pPr>
    </w:p>
    <w:p>
      <w:pPr>
        <w:pStyle w:val="ProbeStyle"/>
      </w:pPr>
      <w:r>
        <w:t xml:space="preserve">I62 paragraph in style ProbeStyle, whose w:ind/@w:left="720.5" is in styles.xml | the quick brown fox jumps over the lazy dog, and the text runs on to a second line so spacing and indents show.</w:t>
      </w:r>
    </w:p>
    <w:p>
      <w:pPr>
        <w:tabs>
          <w:tab w:val="clear" w:pos="720"/>
        </w:tabs>
      </w:pPr>
      <w:r>
        <w:t xml:space="preserve">I63 settings.xml w:defaultTabStop/@w:val="720.5" (this paragraph: TAB	TAB	TAB) | the quick brown fox jumps over the lazy dog, and the text runs on to a second line so spacing and indents show.</w:t>
      </w:r>
    </w:p>
    <w:p>
      <w:pPr/>
      <w:r>
        <w:t xml:space="preserve">I64 header.xml: the header's paragraph has w:spacing/@w:before="120.5"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