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no w:rFonts anywhere: </w:t>
      </w:r>
      <w:r>
        <w:t xml:space="preserve">The quick brown fox jumps over the lazy dog while the farmer watches from the gate.</w:t>
      </w:r>
    </w:p>
    <w:p>
      <w:pPr/>
      <w:r>
        <w:t xml:space="preserve">(b) theme refs and explicit Liberation Sans, no theme part: </w:t>
      </w:r>
      <w:r>
        <w:rPr>
          <w:rFonts w:ascii="Liberation Sans" w:hAnsi="Liberation Sans" w:asciiTheme="minorHAnsi" w:hAnsiTheme="minorHAnsi"/>
        </w:rPr>
        <w:t xml:space="preserve">The quick brown fox jumps over the lazy dog while the farmer watches from the gate.</w:t>
      </w:r>
    </w:p>
    <w:p>
      <w:pPr/>
      <w:r>
        <w:t xml:space="preserve">(c) w:ascii only, hAnsi-range text: </w:t>
      </w:r>
      <w:r>
        <w:rPr>
          <w:rFonts w:ascii="Liberation Sans"/>
        </w:rPr>
        <w:t xml:space="preserve">café über façade naïve ñandú Ångström œuvre – ¿qué? ½ × ÷</w:t>
      </w:r>
    </w:p>
    <w:p>
      <w:pPr/>
      <w:r>
        <w:t xml:space="preserve">(d) w:hAnsi only, ASCII text: </w:t>
      </w:r>
      <w:r>
        <w:rPr>
          <w:rFonts w:hAnsi="Liberation Sans"/>
        </w:rPr>
        <w:t xml:space="preserve">The quick brown fox jumps over the lazy dog while the farmer watches from the gate.</w:t>
      </w:r>
    </w:p>
    <w:p>
      <w:pPr/>
      <w:r>
        <w:t xml:space="preserve">(e) Liberation Sans, the control: </w:t>
      </w:r>
      <w:r>
        <w:rPr>
          <w:rFonts w:ascii="Liberation Sans" w:hAnsi="Liberation Sans" w:eastAsia="Liberation Sans" w:cs="Liberation Sans"/>
        </w:rPr>
        <w:t xml:space="preserve">The quick brown fox jumps over the lazy dog while the farmer watches from the gate.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