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.xml"/>
  <Override ContentType="application/vnd.openxmlformats-officedocument.wordprocessingml.header+xml" PartName="/word/header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p>
      <w:r>
        <w:t xml:space="preserve">CR-066 round 6, single D2-1: the integer attributes round 5 left unmeasured or inferred, at and beyond 16 bits (docx4j-25 builds the file; Word 365 answers). Each case is labelled with its id, attribute and value; the label paragraph itself carries the value, or precedes the table or section that does.</w:t>
      </w:r>
    </w:p>
    <w:p>
      <w:r>
        <w:t xml:space="preserve">D2-1 settings.xml w:hyphenationZone/@w:val="32767" | supercalifragilisticexpialidocious supercalifragilisticexpialidocious supercalifragilisticexpialidocious supercalifragilisticexpialidocious supercalifragilisticexpialidocious supercalifragilisticexpialidocious supercalifragilisticexpialidocious supercalifragilisticexpialidocious supercalifragilisticexpialidocious supercalifragilisticexpialidocious supercalifragilisticexpialidocious supercalifragilisticexpialidocious </w:t>
      </w:r>
    </w:p>
    <w:p>
      <w:pPr>
        <w:pStyle w:val="ProbeBase"/>
        <w:spacing w:before="120"/>
      </w:pPr>
      <w:r>
        <w:t xml:space="preserve">Z-1 w:spacing/@w:before="120" | the quick brown fox jumps over the lazy dog, and the text runs on to a second line so the measure shows.</w:t>
      </w:r>
    </w:p>
    <w:p>
      <w:r>
        <w:t xml:space="preserve">End of probe.</w:t>
      </w:r>
    </w:p>
    <w:sectPr>
      <w:headerReference w:type="default" r:id="rId4"/>
      <w:footerReference w:type="default" r:id="rId5"/>
      <w:pgSz w:w="11906" w:h="16838"/>
      <w:pgMar w:top="1440" w:right="1440" w:bottom="1440" w:left="1440" w:header="708" w:footer="708" w:gutter="0"/>
    </w:sectPr>
  </w:body>
</w:document>
</file>

<file path=word/footer.xml><?xml version="1.0" encoding="utf-8"?>
<w:ftr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p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.xml><?xml version="1.0" encoding="utf-8"?>
<w:hdr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p>
    <w:r>
      <w:t>CR-066 round 6: the integer attributes round 5 left unmeasured or inferred</w:t>
    </w:r>
  </w:p>
</w:hdr>
</file>

<file path=word/numbering.xml><?xml version="1.0" encoding="utf-8"?>
<w:numbering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abstractNum w:abstractNumId="0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1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2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3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4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5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6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7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8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9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efaultTabStop w:val="720"/>
  <w:hyphenationZone w:val="32767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</w:settings>
</file>

<file path=word/styles.xml><?xml version="1.0" encoding="utf-8"?>
<w:styles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ProbeBase">
    <w:name w:val="ProbeBase"/>
    <w:basedOn w:val="Normal"/>
    <w:qFormat/>
    <w:pPr>
      <w:spacing w:before="100" w:after="100" w:line="300" w:lineRule="auto"/>
      <w:ind w:left="100" w:right="100" w:firstLine="100"/>
    </w:pPr>
  </w:style>
  <w:style w:type="character" w:styleId="ProbeRun">
    <w:name w:val="ProbeRun"/>
    <w:qFormat/>
    <w:rPr>
      <w:kern w:val="20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theme/theme1.xml" Type="http://schemas.openxmlformats.org/officeDocument/2006/relationships/theme" Id="rId3"/>
    <Relationship Target="header.xml" Type="http://schemas.openxmlformats.org/officeDocument/2006/relationships/header" Id="rId4"/>
    <Relationship Target="footer.xml" Type="http://schemas.openxmlformats.org/officeDocument/2006/relationships/footer" Id="rId5"/>
    <Relationship Target="numbering.xml" Type="http://schemas.openxmlformats.org/officeDocument/2006/relationships/numbering" Id="rId6"/>
</Relationships>

</file>

<file path=word/theme/theme1.xml><?xml version="1.0" encoding="utf-8"?>
<a:theme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name="Office Theme" id="{2E142A2C-CD16-42D6-873A-C26D2A0506FA}" vid="{1BDDFF52-6CD6-40A5-AB3C-68EB2F1E4D0A}"/>
    </a:ext>
  </a:extLst>
</a:theme>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