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D668" w14:textId="77777777" w:rsidR="00F3190A" w:rsidRDefault="00BA61C5">
      <w:r>
        <w:t>on/off words as a w:u value, over styles that underline double: CharUnderlineDouble (A) and ParaUnderlineDouble (B)</w:t>
      </w:r>
    </w:p>
    <w:p w14:paraId="5A7DFDE4" w14:textId="77777777" w:rsidR="00F3190A" w:rsidRDefault="00BA61C5">
      <w:r>
        <w:t xml:space="preserve">C1 no style, direct w:val="true": </w:t>
      </w:r>
      <w:r>
        <w:t>C1_TRUE</w:t>
      </w:r>
      <w:r>
        <w:t xml:space="preserve"> (end)</w:t>
      </w:r>
    </w:p>
    <w:p w14:paraId="2E81F0D1" w14:textId="77777777" w:rsidR="00F3190A" w:rsidRDefault="00BA61C5">
      <w:r>
        <w:t xml:space="preserve">C2 no style, direct w:val="on": </w:t>
      </w:r>
      <w:r>
        <w:t>C2_ON</w:t>
      </w:r>
      <w:r>
        <w:t xml:space="preserve"> (end)</w:t>
      </w:r>
    </w:p>
    <w:p w14:paraId="4A00455C" w14:textId="77777777" w:rsidR="00F3190A" w:rsidRDefault="00BA61C5">
      <w:r>
        <w:t xml:space="preserve">A1 the style alone (double, the control): </w:t>
      </w:r>
      <w:r>
        <w:rPr>
          <w:rStyle w:val="CharUnderlineDouble"/>
        </w:rPr>
        <w:t>A1_STYLE</w:t>
      </w:r>
      <w:r>
        <w:t xml:space="preserve"> (end)</w:t>
      </w:r>
    </w:p>
    <w:p w14:paraId="0771C68C" w14:textId="77777777" w:rsidR="00F3190A" w:rsidRDefault="00BA61C5">
      <w:r>
        <w:t xml:space="preserve">A2 direct w:val="true" (round 5: none): </w:t>
      </w:r>
      <w:r>
        <w:rPr>
          <w:rStyle w:val="CharUnderlineDouble"/>
          <w:u w:val="none"/>
        </w:rPr>
        <w:t>A2_TRUE</w:t>
      </w:r>
      <w:r>
        <w:t xml:space="preserve"> (end)</w:t>
      </w:r>
    </w:p>
    <w:p w14:paraId="32DAA075" w14:textId="77777777" w:rsidR="00F3190A" w:rsidRDefault="00BA61C5">
      <w:r>
        <w:t xml:space="preserve">A3 direct w:val="True": </w:t>
      </w:r>
      <w:r>
        <w:rPr>
          <w:rStyle w:val="CharUnderlineDouble"/>
        </w:rPr>
        <w:t>A3_TITLE_TRUE</w:t>
      </w:r>
      <w:r>
        <w:t xml:space="preserve"> (end)</w:t>
      </w:r>
    </w:p>
    <w:p w14:paraId="084A79CE" w14:textId="77777777" w:rsidR="00F3190A" w:rsidRDefault="00BA61C5">
      <w:r>
        <w:t xml:space="preserve">A4 direct w:val="TRUE": </w:t>
      </w:r>
      <w:r>
        <w:rPr>
          <w:rStyle w:val="CharUnderlineDouble"/>
        </w:rPr>
        <w:t>A4_UPPER_TRUE</w:t>
      </w:r>
      <w:r>
        <w:t xml:space="preserve"> (end)</w:t>
      </w:r>
    </w:p>
    <w:p w14:paraId="2C2F8A63" w14:textId="77777777" w:rsidR="00F3190A" w:rsidRDefault="00BA61C5">
      <w:r>
        <w:t xml:space="preserve">A5 direct w:val="1": </w:t>
      </w:r>
      <w:r>
        <w:rPr>
          <w:rStyle w:val="CharUnderlineDouble"/>
          <w:u w:val="none"/>
        </w:rPr>
        <w:t>A5_ONE</w:t>
      </w:r>
      <w:r>
        <w:t xml:space="preserve"> (end)</w:t>
      </w:r>
    </w:p>
    <w:p w14:paraId="36DCB46F" w14:textId="77777777" w:rsidR="00F3190A" w:rsidRDefault="00BA61C5">
      <w:r>
        <w:t xml:space="preserve">A6 direct w:val="on": </w:t>
      </w:r>
      <w:r>
        <w:rPr>
          <w:rStyle w:val="CharUnderlineDouble"/>
          <w:u w:val="none"/>
        </w:rPr>
        <w:t>A6_ON</w:t>
      </w:r>
      <w:r>
        <w:t xml:space="preserve"> (end)</w:t>
      </w:r>
    </w:p>
    <w:p w14:paraId="4C02D034" w14:textId="77777777" w:rsidR="00F3190A" w:rsidRDefault="00BA61C5">
      <w:r>
        <w:t xml:space="preserve">A7 direct w:val="yes": </w:t>
      </w:r>
      <w:r>
        <w:rPr>
          <w:rStyle w:val="CharUnderlineDouble"/>
        </w:rPr>
        <w:t>A7_YES</w:t>
      </w:r>
      <w:r>
        <w:t xml:space="preserve"> (end)</w:t>
      </w:r>
    </w:p>
    <w:p w14:paraId="22FA387A" w14:textId="77777777" w:rsidR="00F3190A" w:rsidRDefault="00BA61C5">
      <w:r>
        <w:t xml:space="preserve">A8 direct w:val="false": </w:t>
      </w:r>
      <w:r>
        <w:rPr>
          <w:rStyle w:val="CharUnderlineDouble"/>
          <w:u w:val="none"/>
        </w:rPr>
        <w:t>A8_FALSE</w:t>
      </w:r>
      <w:r>
        <w:t xml:space="preserve"> (end)</w:t>
      </w:r>
    </w:p>
    <w:p w14:paraId="74557523" w14:textId="77777777" w:rsidR="00F3190A" w:rsidRDefault="00BA61C5">
      <w:r>
        <w:t xml:space="preserve">A9 direct w:val="0": </w:t>
      </w:r>
      <w:r>
        <w:rPr>
          <w:rStyle w:val="CharUnderlineDouble"/>
          <w:u w:val="none"/>
        </w:rPr>
        <w:t>A9_ZERO</w:t>
      </w:r>
      <w:r>
        <w:t xml:space="preserve"> (end)</w:t>
      </w:r>
    </w:p>
    <w:p w14:paraId="0D7BB13C" w14:textId="77777777" w:rsidR="00F3190A" w:rsidRDefault="00BA61C5">
      <w:r>
        <w:t xml:space="preserve">A10 direct w:val="off": </w:t>
      </w:r>
      <w:r>
        <w:rPr>
          <w:rStyle w:val="CharUnderlineDouble"/>
          <w:u w:val="none"/>
        </w:rPr>
        <w:t>A10_OFF</w:t>
      </w:r>
      <w:r>
        <w:t xml:space="preserve"> (end)</w:t>
      </w:r>
    </w:p>
    <w:p w14:paraId="5D4B0577" w14:textId="77777777" w:rsidR="00F3190A" w:rsidRDefault="00BA61C5">
      <w:r>
        <w:t xml:space="preserve">A11 direct w:val="no": </w:t>
      </w:r>
      <w:r>
        <w:rPr>
          <w:rStyle w:val="CharUnderlineDouble"/>
        </w:rPr>
        <w:t>A11_NO</w:t>
      </w:r>
      <w:r>
        <w:t xml:space="preserve"> (end)</w:t>
      </w:r>
    </w:p>
    <w:p w14:paraId="221D88B0" w14:textId="77777777" w:rsidR="00F3190A" w:rsidRDefault="00BA61C5">
      <w:r>
        <w:t xml:space="preserve">A12 direct w:val="none" (removes, the control): </w:t>
      </w:r>
      <w:r>
        <w:rPr>
          <w:rStyle w:val="CharUnderlineDouble"/>
          <w:u w:val="none"/>
        </w:rPr>
        <w:t>A12_NONE</w:t>
      </w:r>
      <w:r>
        <w:t xml:space="preserve"> (end)</w:t>
      </w:r>
    </w:p>
    <w:p w14:paraId="62119556" w14:textId="77777777" w:rsidR="00F3190A" w:rsidRDefault="00BA61C5">
      <w:r>
        <w:t xml:space="preserve">A13 direct w:val="single" (single, the control): </w:t>
      </w:r>
      <w:r>
        <w:rPr>
          <w:rStyle w:val="CharUnderlineDouble"/>
          <w:u w:val="single"/>
        </w:rPr>
        <w:t>A13_SINGLE</w:t>
      </w:r>
      <w:r>
        <w:t xml:space="preserve"> (end)</w:t>
      </w:r>
    </w:p>
    <w:p w14:paraId="579AF66F" w14:textId="77777777" w:rsidR="00F3190A" w:rsidRDefault="00BA61C5">
      <w:r>
        <w:t xml:space="preserve">A14 direct w:val="words" (words only, the control): </w:t>
      </w:r>
      <w:r>
        <w:rPr>
          <w:rStyle w:val="CharUnderlineDouble"/>
          <w:u w:val="words"/>
        </w:rPr>
        <w:t>A14_WORDS</w:t>
      </w:r>
      <w:r>
        <w:t xml:space="preserve"> (end)</w:t>
      </w:r>
    </w:p>
    <w:p w14:paraId="6EECD344" w14:textId="77777777" w:rsidR="00F3190A" w:rsidRDefault="00BA61C5">
      <w:r>
        <w:t xml:space="preserve">A15 direct w:val="true" w:color="FF0000": </w:t>
      </w:r>
      <w:r>
        <w:rPr>
          <w:rStyle w:val="CharUnderlineDouble"/>
          <w:u w:val="none" w:color="FF0000"/>
        </w:rPr>
        <w:t>A15_TRUE_RED</w:t>
      </w:r>
      <w:r>
        <w:t xml:space="preserve"> (end)</w:t>
      </w:r>
    </w:p>
    <w:p w14:paraId="0E71DAD5" w14:textId="77777777" w:rsidR="00F3190A" w:rsidRDefault="00BA61C5">
      <w:pPr>
        <w:pStyle w:val="ParaUnderlineDouble"/>
      </w:pPr>
      <w:r>
        <w:t>B1 the style alone (double, the control): B1_STYLE (end)</w:t>
      </w:r>
    </w:p>
    <w:p w14:paraId="40E4CC0F" w14:textId="77777777" w:rsidR="00F3190A" w:rsidRDefault="00BA61C5">
      <w:pPr>
        <w:pStyle w:val="ParaUnderlineDouble"/>
      </w:pPr>
      <w:r>
        <w:t xml:space="preserve">B2 direct w:val="true" (round 5: none): </w:t>
      </w:r>
      <w:r>
        <w:rPr>
          <w:u w:val="none"/>
        </w:rPr>
        <w:t>B2_TRUE</w:t>
      </w:r>
      <w:r>
        <w:t xml:space="preserve"> (end)</w:t>
      </w:r>
    </w:p>
    <w:p w14:paraId="24753B82" w14:textId="77777777" w:rsidR="00F3190A" w:rsidRDefault="00BA61C5">
      <w:pPr>
        <w:pStyle w:val="ParaUnderlineDouble"/>
      </w:pPr>
      <w:r>
        <w:t>B3 direct w:val="True": B3_TITLE_TRUE (end)</w:t>
      </w:r>
    </w:p>
    <w:p w14:paraId="4078BED2" w14:textId="77777777" w:rsidR="00F3190A" w:rsidRDefault="00BA61C5">
      <w:pPr>
        <w:pStyle w:val="ParaUnderlineDouble"/>
      </w:pPr>
      <w:r>
        <w:t>B4 direct w:val="TRUE": B4_UPPER_TRUE (end)</w:t>
      </w:r>
    </w:p>
    <w:p w14:paraId="733D5AE6" w14:textId="77777777" w:rsidR="00F3190A" w:rsidRDefault="00BA61C5">
      <w:pPr>
        <w:pStyle w:val="ParaUnderlineDouble"/>
      </w:pPr>
      <w:r>
        <w:t xml:space="preserve">B5 direct w:val="1": </w:t>
      </w:r>
      <w:r>
        <w:rPr>
          <w:u w:val="none"/>
        </w:rPr>
        <w:t>B5_ONE</w:t>
      </w:r>
      <w:r>
        <w:t xml:space="preserve"> (end)</w:t>
      </w:r>
    </w:p>
    <w:p w14:paraId="13D516E1" w14:textId="77777777" w:rsidR="00F3190A" w:rsidRDefault="00BA61C5">
      <w:pPr>
        <w:pStyle w:val="ParaUnderlineDouble"/>
      </w:pPr>
      <w:r>
        <w:t xml:space="preserve">B6 direct w:val="on": </w:t>
      </w:r>
      <w:r>
        <w:rPr>
          <w:u w:val="none"/>
        </w:rPr>
        <w:t>B6_ON</w:t>
      </w:r>
      <w:r>
        <w:t xml:space="preserve"> (end)</w:t>
      </w:r>
    </w:p>
    <w:p w14:paraId="70DB69D0" w14:textId="77777777" w:rsidR="00F3190A" w:rsidRDefault="00BA61C5">
      <w:pPr>
        <w:pStyle w:val="ParaUnderlineDouble"/>
      </w:pPr>
      <w:r>
        <w:t>B7 direct w:val="yes": B7_YES (end)</w:t>
      </w:r>
    </w:p>
    <w:p w14:paraId="2C77339F" w14:textId="77777777" w:rsidR="00F3190A" w:rsidRDefault="00BA61C5">
      <w:pPr>
        <w:pStyle w:val="ParaUnderlineDouble"/>
      </w:pPr>
      <w:r>
        <w:t xml:space="preserve">B8 direct w:val="false": </w:t>
      </w:r>
      <w:r>
        <w:rPr>
          <w:u w:val="none"/>
        </w:rPr>
        <w:t>B8_FALSE</w:t>
      </w:r>
      <w:r>
        <w:t xml:space="preserve"> (end)</w:t>
      </w:r>
    </w:p>
    <w:p w14:paraId="74041354" w14:textId="77777777" w:rsidR="00F3190A" w:rsidRDefault="00BA61C5">
      <w:pPr>
        <w:pStyle w:val="ParaUnderlineDouble"/>
      </w:pPr>
      <w:r>
        <w:t xml:space="preserve">B9 direct w:val="0": </w:t>
      </w:r>
      <w:r>
        <w:rPr>
          <w:u w:val="none"/>
        </w:rPr>
        <w:t>B9_ZERO</w:t>
      </w:r>
      <w:r>
        <w:t xml:space="preserve"> (end)</w:t>
      </w:r>
    </w:p>
    <w:p w14:paraId="5B668309" w14:textId="77777777" w:rsidR="00F3190A" w:rsidRDefault="00BA61C5">
      <w:pPr>
        <w:pStyle w:val="ParaUnderlineDouble"/>
      </w:pPr>
      <w:r>
        <w:lastRenderedPageBreak/>
        <w:t xml:space="preserve">B10 direct w:val="off": </w:t>
      </w:r>
      <w:r>
        <w:rPr>
          <w:u w:val="none"/>
        </w:rPr>
        <w:t>B10_OFF</w:t>
      </w:r>
      <w:r>
        <w:t xml:space="preserve"> (end)</w:t>
      </w:r>
    </w:p>
    <w:p w14:paraId="06BDE47D" w14:textId="77777777" w:rsidR="00F3190A" w:rsidRDefault="00BA61C5">
      <w:pPr>
        <w:pStyle w:val="ParaUnderlineDouble"/>
      </w:pPr>
      <w:r>
        <w:t>B11 direct w:val="no": B11_NO (end)</w:t>
      </w:r>
    </w:p>
    <w:p w14:paraId="3DF33852" w14:textId="77777777" w:rsidR="00F3190A" w:rsidRDefault="00BA61C5">
      <w:pPr>
        <w:pStyle w:val="ParaUnderlineDouble"/>
      </w:pPr>
      <w:r>
        <w:t xml:space="preserve">B12 direct w:val="none" (removes, the control): </w:t>
      </w:r>
      <w:r>
        <w:rPr>
          <w:u w:val="none"/>
        </w:rPr>
        <w:t>B12_NONE</w:t>
      </w:r>
      <w:r>
        <w:t xml:space="preserve"> (end)</w:t>
      </w:r>
    </w:p>
    <w:p w14:paraId="36C4825F" w14:textId="77777777" w:rsidR="00F3190A" w:rsidRDefault="00BA61C5">
      <w:pPr>
        <w:pStyle w:val="ParaUnderlineDouble"/>
      </w:pPr>
      <w:r>
        <w:t xml:space="preserve">B13 direct w:val="single" (single, the control): </w:t>
      </w:r>
      <w:r>
        <w:rPr>
          <w:u w:val="single"/>
        </w:rPr>
        <w:t>B13_SINGLE</w:t>
      </w:r>
      <w:r>
        <w:t xml:space="preserve"> (end)</w:t>
      </w:r>
    </w:p>
    <w:p w14:paraId="2BCA5586" w14:textId="77777777" w:rsidR="00F3190A" w:rsidRDefault="00BA61C5">
      <w:pPr>
        <w:pStyle w:val="ParaUnderlineDouble"/>
      </w:pPr>
      <w:r>
        <w:t xml:space="preserve">B14 direct w:val="words" (words only, the control): </w:t>
      </w:r>
      <w:r>
        <w:rPr>
          <w:u w:val="words"/>
        </w:rPr>
        <w:t>B14_WORDS</w:t>
      </w:r>
      <w:r>
        <w:t xml:space="preserve"> (end)</w:t>
      </w:r>
    </w:p>
    <w:p w14:paraId="0C3FB572" w14:textId="77777777" w:rsidR="00F3190A" w:rsidRDefault="00BA61C5">
      <w:pPr>
        <w:pStyle w:val="ParaUnderlineDouble"/>
      </w:pPr>
      <w:r>
        <w:t xml:space="preserve">B15 direct w:val="true" w:color="FF0000": </w:t>
      </w:r>
      <w:r>
        <w:rPr>
          <w:u w:val="none" w:color="FF0000"/>
        </w:rPr>
        <w:t>B15_TRUE_RED</w:t>
      </w:r>
      <w:r>
        <w:t xml:space="preserve"> (end)</w:t>
      </w:r>
    </w:p>
    <w:sectPr w:rsidR="00F3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E263" w14:textId="77777777" w:rsidR="00BA61C5" w:rsidRDefault="00BA61C5" w:rsidP="00351A27">
      <w:pPr>
        <w:spacing w:after="0" w:line="240" w:lineRule="auto"/>
      </w:pPr>
      <w:r>
        <w:separator/>
      </w:r>
    </w:p>
  </w:endnote>
  <w:endnote w:type="continuationSeparator" w:id="0">
    <w:p w14:paraId="7D3118FF" w14:textId="77777777" w:rsidR="00BA61C5" w:rsidRDefault="00BA61C5" w:rsidP="00351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BD9DC" w14:textId="77777777" w:rsidR="00BA61C5" w:rsidRDefault="00BA61C5" w:rsidP="00351A27">
      <w:pPr>
        <w:spacing w:after="0" w:line="240" w:lineRule="auto"/>
      </w:pPr>
      <w:r>
        <w:separator/>
      </w:r>
    </w:p>
  </w:footnote>
  <w:footnote w:type="continuationSeparator" w:id="0">
    <w:p w14:paraId="6B42F919" w14:textId="77777777" w:rsidR="00BA61C5" w:rsidRDefault="00BA61C5" w:rsidP="00351A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190A"/>
    <w:rsid w:val="00351A27"/>
    <w:rsid w:val="00BA61C5"/>
    <w:rsid w:val="00E633CA"/>
    <w:rsid w:val="00F3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BC204"/>
  <w15:docId w15:val="{11C5D643-667C-4D48-BFB6-1D582DE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UnderlineDouble">
    <w:name w:val="CharUnderlineDouble"/>
    <w:basedOn w:val="DefaultParagraphFont"/>
    <w:rPr>
      <w:u w:val="double"/>
    </w:rPr>
  </w:style>
  <w:style w:type="paragraph" w:customStyle="1" w:styleId="ParaUnderlineDouble">
    <w:name w:val="ParaUnderlineDouble"/>
    <w:basedOn w:val="Normal"/>
    <w:rPr>
      <w:u w:val="double"/>
    </w:rPr>
  </w:style>
  <w:style w:type="paragraph" w:styleId="Header">
    <w:name w:val="header"/>
    <w:basedOn w:val="Normal"/>
    <w:link w:val="HeaderChar"/>
    <w:uiPriority w:val="99"/>
    <w:unhideWhenUsed/>
    <w:rsid w:val="00351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A27"/>
  </w:style>
  <w:style w:type="paragraph" w:styleId="Footer">
    <w:name w:val="footer"/>
    <w:basedOn w:val="Normal"/>
    <w:link w:val="FooterChar"/>
    <w:uiPriority w:val="99"/>
    <w:unhideWhenUsed/>
    <w:rsid w:val="00351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2026-10-23T23:42:00Z</cp:lastPrinted>
  <dcterms:created xsi:type="dcterms:W3CDTF">2026-10-23T23:42:00Z</dcterms:created>
  <dcterms:modified xsi:type="dcterms:W3CDTF">2026-10-23T23:42:00Z</dcterms:modified>
</cp:coreProperties>
</file>