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media/image1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Check 34: Word's XML Mapping Pane. The custom XML part is &lt;data&gt;&lt;name&gt;Ann&lt;/name&gt;&lt;empty/&gt;&lt;/data&gt;. Do each case in its own paragraph, as test/README.md check 34 says.</w:t>
      </w:r>
    </w:p>
    <w:p>
      <w:r>
        <w:t xml:space="preserve">1a. The quick </w:t>
      </w:r>
      <w:r>
        <w:rPr>
          <w:b/>
          <w:bCs/>
        </w:rPr>
        <w:t>brown</w:t>
      </w:r>
      <w:r>
        <w:t xml:space="preserve"> fox.</w:t>
      </w:r>
    </w:p>
    <w:p>
      <w:r>
        <w:t xml:space="preserve">1b. The quick </w:t>
      </w:r>
      <w:r>
        <w:rPr>
          <w:b/>
          <w:bCs/>
        </w:rPr>
        <w:t>brown</w:t>
      </w:r>
      <w:r>
        <w:t xml:space="preserve"> fox.</w:t>
      </w:r>
    </w:p>
    <w:p>
      <w:r>
        <w:t xml:space="preserve">1c. The quick </w:t>
      </w:r>
      <w:r>
        <w:rPr>
          <w:b/>
          <w:bCs/>
        </w:rPr>
        <w:t>brown</w:t>
      </w:r>
      <w:r>
        <w:t xml:space="preserve"> fox.</w:t>
      </w:r>
    </w:p>
    <w:p>
      <w:r>
        <w:t>1d. The empty paragraph below:</w:t>
      </w:r>
    </w:p>
    <w:p/>
    <w:p>
      <w:r>
        <w:t xml:space="preserve">1e. The quick </w:t>
      </w:r>
      <w:r>
        <w:rPr>
          <w:b/>
          <w:bCs/>
        </w:rPr>
        <w:t>brown</w:t>
      </w:r>
      <w:r>
        <w:t xml:space="preserve"> fox.</w:t>
      </w:r>
    </w:p>
    <w:p>
      <w:r>
        <w:t>1f. First paragraph of two: the quick</w:t>
      </w:r>
    </w:p>
    <w:p>
      <w:r>
        <w:t>brown fox, second paragraph of two.</w:t>
      </w:r>
    </w:p>
    <w:p>
      <w:r>
        <w:t xml:space="preserve">1g. A picture here:  and text after it.</w:t>
      </w:r>
      <w:r>
        <w:drawing>
          <wp:inline distB="0" distL="0" distR="0" distT="0">
            <wp:extent cx="304800" cy="304800"/>
            <wp:effectExtent b="0" l="0" r="0" t="0"/>
            <wp:docPr descr="a dot" id="1" name="Picture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descr="a dot"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1h. An </w:t>
      </w:r>
      <w:sdt>
        <w:sdtPr>
          <w:id w:val="443692319"/>
          <w:alias w:val="Existing"/>
        </w:sdtPr>
        <w:sdtContent>
          <w:r>
            <w:t>existing rich text control</w:t>
          </w:r>
        </w:sdtContent>
      </w:sdt>
      <w:r>
        <w:t xml:space="preserve">: </w:t>
      </w:r>
    </w:p>
    <w:p>
      <w:r>
        <w:t xml:space="preserve">1i. The quick </w:t>
      </w:r>
      <w:r>
        <w:rPr>
          <w:b/>
          <w:bCs/>
        </w:rPr>
        <w:t>brown</w:t>
      </w:r>
      <w:r>
        <w:t xml:space="preserve"> fox.</w:t>
      </w:r>
    </w:p>
    <w:p>
      <w:r>
        <w:t xml:space="preserve">1j. The quick </w:t>
      </w:r>
      <w:r>
        <w:rPr>
          <w:b/>
          <w:bCs/>
        </w:rPr>
        <w:t>brown</w:t>
      </w:r>
      <w:r>
        <w:t xml:space="preserve"> fox.</w:t>
      </w:r>
    </w:p>
    <w:p>
      <w:r>
        <w:t xml:space="preserve">2a. The quick </w:t>
      </w:r>
      <w:r>
        <w:rPr>
          <w:b/>
          <w:bCs/>
        </w:rPr>
        <w:t>brown</w:t>
      </w:r>
      <w:r>
        <w:t xml:space="preserve"> fox.</w:t>
      </w:r>
    </w:p>
    <w:p>
      <w:r>
        <w:t xml:space="preserve">2b. The quick </w:t>
      </w:r>
      <w:r>
        <w:rPr>
          <w:b/>
          <w:bCs/>
        </w:rPr>
        <w:t>brown</w:t>
      </w:r>
      <w:r>
        <w:t xml:space="preserve"> fox.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data>
  <name>Ann</name>
  <empty/>
</data>
</file>

<file path=customXml/itemProps1.xml><?xml version="1.0" encoding="utf-8"?>
<ds:datastoreItem xmlns:ds="http://schemas.openxmlformats.org/officeDocument/2006/customXml" ds:itemID="{443D3445-BAA1-420E-A5E7-67CD0C9BC805}"/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