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png2 then jpg</w:t>
      </w:r>
    </w:p>
    <w:p/>
    <w:p>
      <w:r>
        <w:drawing>
          <wp:inline distR="0" distL="0" distB="0" distT="0">
            <wp:extent cy="543001" cx="733527"/>
            <wp:effectExtent b="0" r="9423" t="0" l="19050"/>
            <wp:docPr descr="hwy.png" name="Picture 1" id="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hwy.png" id="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543001" cx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n-AU"/>
        </w:rPr>
        <w:drawing>
          <wp:inline distR="0" distL="0" distB="0" distT="0">
            <wp:extent cy="476250" cx="542925"/>
            <wp:effectExtent b="0" r="9525" t="0" l="19050"/>
            <wp:docPr descr="Untitled.jpg" name="Picture 2" id="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Untitled.jpg" id="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476250" cx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5" Type="http://schemas.openxmlformats.org/officeDocument/2006/relationships/image" Target="media/image2.jpeg"></Relationship><Relationship Id="rId4" Type="http://schemas.openxmlformats.org/officeDocument/2006/relationships/image" Target="media/image1.png"></Relationship></Relationships>
</file>