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59046386" w:displacedByCustomXml="next"/>
    <w:bookmarkStart w:id="1" w:name="_Toc450762126" w:displacedByCustomXml="next"/>
    <w:sdt>
      <w:sdtPr>
        <w:rPr>
          <w:rFonts w:eastAsia="黑体"/>
          <w:b/>
          <w:bCs/>
          <w:sz w:val="44"/>
          <w:szCs w:val="24"/>
        </w:rPr>
        <w:id w:val="-1127620957"/>
        <w:docPartObj>
          <w:docPartGallery w:val="Cover Pages"/>
          <w:docPartUnique/>
        </w:docPartObj>
      </w:sdtPr>
      <w:sdtEndPr>
        <w:rPr>
          <w:rFonts w:ascii="黑体" w:hAnsi="黑体"/>
          <w:b w:val="0"/>
          <w:bCs w:val="0"/>
          <w:sz w:val="21"/>
          <w:szCs w:val="22"/>
        </w:rPr>
      </w:sdtEndPr>
      <w:sdtContent>
        <w:p w14:paraId="5404CD02" w14:textId="0756F0D9" w:rsidR="002C2D92" w:rsidRDefault="002C2D92" w:rsidP="001A183B">
          <w:pPr>
            <w:ind w:firstLine="883"/>
            <w:jc w:val="center"/>
            <w:rPr>
              <w:rFonts w:eastAsia="黑体"/>
              <w:b/>
              <w:bCs/>
              <w:sz w:val="44"/>
              <w:szCs w:val="24"/>
            </w:rPr>
          </w:pPr>
          <w:r>
            <w:rPr>
              <w:noProof/>
            </w:rPr>
            <w:drawing>
              <wp:anchor distT="0" distB="0" distL="114300" distR="114300" simplePos="0" relativeHeight="251658240" behindDoc="0" locked="0" layoutInCell="1" allowOverlap="1" wp14:anchorId="7A9338CC" wp14:editId="2D625C52">
                <wp:simplePos x="0" y="0"/>
                <wp:positionH relativeFrom="margin">
                  <wp:align>left</wp:align>
                </wp:positionH>
                <wp:positionV relativeFrom="paragraph">
                  <wp:posOffset>24765</wp:posOffset>
                </wp:positionV>
                <wp:extent cx="1057415" cy="866775"/>
                <wp:effectExtent l="0" t="0" r="952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415" cy="866775"/>
                        </a:xfrm>
                        <a:prstGeom prst="rect">
                          <a:avLst/>
                        </a:prstGeom>
                      </pic:spPr>
                    </pic:pic>
                  </a:graphicData>
                </a:graphic>
              </wp:anchor>
            </w:drawing>
          </w:r>
        </w:p>
        <w:p w14:paraId="6BC08C2D" w14:textId="5D74BCEA" w:rsidR="008D246C" w:rsidRPr="006F2B30" w:rsidRDefault="002C2D92" w:rsidP="006F2B30">
          <w:pPr>
            <w:ind w:firstLine="560"/>
            <w:jc w:val="center"/>
            <w:rPr>
              <w:color w:val="000000"/>
              <w:szCs w:val="24"/>
            </w:rPr>
          </w:pPr>
          <w:r>
            <w:rPr>
              <w:noProof/>
            </w:rPr>
            <w:drawing>
              <wp:inline distT="0" distB="0" distL="0" distR="0" wp14:anchorId="62805125" wp14:editId="6FB5E71C">
                <wp:extent cx="3124200" cy="717520"/>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5707" cy="731646"/>
                        </a:xfrm>
                        <a:prstGeom prst="rect">
                          <a:avLst/>
                        </a:prstGeom>
                      </pic:spPr>
                    </pic:pic>
                  </a:graphicData>
                </a:graphic>
              </wp:inline>
            </w:drawing>
          </w:r>
        </w:p>
        <w:p w14:paraId="54CE9B73" w14:textId="1DC2D46D" w:rsidR="008D246C" w:rsidRPr="00144532" w:rsidRDefault="008D246C" w:rsidP="00FA7847">
          <w:pPr>
            <w:spacing w:beforeLines="100" w:before="312" w:afterLines="100" w:after="312"/>
            <w:jc w:val="center"/>
            <w:rPr>
              <w:rFonts w:eastAsia="仿宋_GB2312"/>
              <w:b/>
              <w:sz w:val="44"/>
              <w:szCs w:val="52"/>
            </w:rPr>
          </w:pPr>
          <w:r w:rsidRPr="00144532">
            <w:rPr>
              <w:rFonts w:eastAsia="仿宋_GB2312" w:hint="eastAsia"/>
              <w:b/>
              <w:sz w:val="44"/>
              <w:szCs w:val="52"/>
            </w:rPr>
            <w:t>《</w:t>
          </w:r>
          <w:r w:rsidRPr="00144532">
            <w:rPr>
              <w:rFonts w:eastAsia="仿宋_GB2312" w:hint="eastAsia"/>
              <w:b/>
              <w:sz w:val="44"/>
              <w:szCs w:val="52"/>
            </w:rPr>
            <w:t>Python</w:t>
          </w:r>
          <w:r w:rsidR="000C4E28">
            <w:rPr>
              <w:rFonts w:eastAsia="仿宋_GB2312" w:hint="eastAsia"/>
              <w:b/>
              <w:sz w:val="44"/>
              <w:szCs w:val="52"/>
            </w:rPr>
            <w:t>数据分析及可视化</w:t>
          </w:r>
          <w:r w:rsidRPr="00144532">
            <w:rPr>
              <w:rFonts w:eastAsia="仿宋_GB2312" w:hint="eastAsia"/>
              <w:b/>
              <w:sz w:val="44"/>
              <w:szCs w:val="52"/>
            </w:rPr>
            <w:t>》课程</w:t>
          </w:r>
          <w:r w:rsidR="00002EBB" w:rsidRPr="00144532">
            <w:rPr>
              <w:rFonts w:eastAsia="仿宋_GB2312" w:hint="eastAsia"/>
              <w:b/>
              <w:sz w:val="44"/>
              <w:szCs w:val="52"/>
            </w:rPr>
            <w:t>大作业</w:t>
          </w:r>
        </w:p>
        <w:p w14:paraId="2C600102" w14:textId="77777777" w:rsidR="002C2D92" w:rsidRPr="002C2D92" w:rsidRDefault="008D246C" w:rsidP="00FA7847">
          <w:pPr>
            <w:snapToGrid w:val="0"/>
            <w:jc w:val="center"/>
            <w:rPr>
              <w:rFonts w:ascii="华文隶书" w:eastAsia="华文隶书"/>
              <w:b/>
              <w:sz w:val="96"/>
              <w:szCs w:val="32"/>
            </w:rPr>
          </w:pPr>
          <w:bookmarkStart w:id="2" w:name="_Hlk40982484"/>
          <w:r w:rsidRPr="002C2D92">
            <w:rPr>
              <w:rFonts w:ascii="华文隶书" w:eastAsia="华文隶书" w:hint="eastAsia"/>
              <w:b/>
              <w:sz w:val="96"/>
              <w:szCs w:val="32"/>
            </w:rPr>
            <w:t>设</w:t>
          </w:r>
        </w:p>
        <w:p w14:paraId="5691C70A" w14:textId="77777777" w:rsidR="002C2D92" w:rsidRPr="002C2D92" w:rsidRDefault="008D246C" w:rsidP="00FA7847">
          <w:pPr>
            <w:snapToGrid w:val="0"/>
            <w:jc w:val="center"/>
            <w:rPr>
              <w:rFonts w:ascii="华文隶书" w:eastAsia="华文隶书"/>
              <w:b/>
              <w:sz w:val="96"/>
              <w:szCs w:val="32"/>
            </w:rPr>
          </w:pPr>
          <w:r w:rsidRPr="002C2D92">
            <w:rPr>
              <w:rFonts w:ascii="华文隶书" w:eastAsia="华文隶书" w:hint="eastAsia"/>
              <w:b/>
              <w:sz w:val="96"/>
              <w:szCs w:val="32"/>
            </w:rPr>
            <w:t>计</w:t>
          </w:r>
        </w:p>
        <w:p w14:paraId="259A5D36" w14:textId="77777777" w:rsidR="002C2D92" w:rsidRPr="002C2D92" w:rsidRDefault="008D246C" w:rsidP="00FA7847">
          <w:pPr>
            <w:snapToGrid w:val="0"/>
            <w:jc w:val="center"/>
            <w:rPr>
              <w:rFonts w:ascii="华文隶书" w:eastAsia="华文隶书"/>
              <w:b/>
              <w:sz w:val="96"/>
              <w:szCs w:val="32"/>
            </w:rPr>
          </w:pPr>
          <w:r w:rsidRPr="002C2D92">
            <w:rPr>
              <w:rFonts w:ascii="华文隶书" w:eastAsia="华文隶书" w:hint="eastAsia"/>
              <w:b/>
              <w:sz w:val="96"/>
              <w:szCs w:val="32"/>
            </w:rPr>
            <w:t>方</w:t>
          </w:r>
        </w:p>
        <w:p w14:paraId="1C96DDCA" w14:textId="79E27727" w:rsidR="008D246C" w:rsidRDefault="008D246C" w:rsidP="00FA7847">
          <w:pPr>
            <w:snapToGrid w:val="0"/>
            <w:jc w:val="center"/>
            <w:rPr>
              <w:rFonts w:ascii="华文隶书" w:eastAsia="华文隶书"/>
              <w:b/>
              <w:sz w:val="96"/>
              <w:szCs w:val="32"/>
            </w:rPr>
          </w:pPr>
          <w:r w:rsidRPr="002C2D92">
            <w:rPr>
              <w:rFonts w:ascii="华文隶书" w:eastAsia="华文隶书" w:hint="eastAsia"/>
              <w:b/>
              <w:sz w:val="96"/>
              <w:szCs w:val="32"/>
            </w:rPr>
            <w:t>案</w:t>
          </w:r>
        </w:p>
        <w:p w14:paraId="00020464" w14:textId="77777777" w:rsidR="002C2D92" w:rsidRPr="002C2D92" w:rsidRDefault="002C2D92" w:rsidP="002C2D92">
          <w:pPr>
            <w:snapToGrid w:val="0"/>
            <w:ind w:firstLine="562"/>
            <w:jc w:val="center"/>
            <w:rPr>
              <w:rFonts w:eastAsia="仿宋_GB2312"/>
              <w:b/>
              <w:sz w:val="28"/>
              <w:szCs w:val="32"/>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4899"/>
          </w:tblGrid>
          <w:tr w:rsidR="002C2D92" w14:paraId="191C5228" w14:textId="77777777" w:rsidTr="00144532">
            <w:trPr>
              <w:trHeight w:val="680"/>
              <w:jc w:val="center"/>
            </w:trPr>
            <w:tc>
              <w:tcPr>
                <w:tcW w:w="2126" w:type="dxa"/>
                <w:tcMar>
                  <w:left w:w="57" w:type="dxa"/>
                  <w:right w:w="57" w:type="dxa"/>
                </w:tcMar>
                <w:vAlign w:val="bottom"/>
              </w:tcPr>
              <w:bookmarkEnd w:id="2"/>
              <w:p w14:paraId="62C66DAD" w14:textId="3A2697E5" w:rsidR="002C2D92" w:rsidRPr="002C2D92" w:rsidRDefault="002C2D92" w:rsidP="00FA7847">
                <w:pPr>
                  <w:snapToGrid w:val="0"/>
                  <w:ind w:firstLine="82"/>
                  <w:jc w:val="distribute"/>
                  <w:rPr>
                    <w:rFonts w:eastAsia="仿宋_GB2312"/>
                    <w:b/>
                    <w:sz w:val="32"/>
                    <w:szCs w:val="32"/>
                  </w:rPr>
                </w:pPr>
                <w:r>
                  <w:rPr>
                    <w:rFonts w:eastAsia="仿宋_GB2312" w:hint="eastAsia"/>
                    <w:b/>
                    <w:sz w:val="32"/>
                    <w:szCs w:val="32"/>
                  </w:rPr>
                  <w:t>项目名称：</w:t>
                </w:r>
              </w:p>
            </w:tc>
            <w:tc>
              <w:tcPr>
                <w:tcW w:w="4899" w:type="dxa"/>
                <w:tcBorders>
                  <w:bottom w:val="single" w:sz="6" w:space="0" w:color="auto"/>
                </w:tcBorders>
                <w:vAlign w:val="bottom"/>
              </w:tcPr>
              <w:p w14:paraId="716A611C" w14:textId="4ADE9A1C" w:rsidR="002C2D92" w:rsidRPr="002C2D92" w:rsidRDefault="005E3DE5" w:rsidP="00144532">
                <w:pPr>
                  <w:snapToGrid w:val="0"/>
                  <w:ind w:firstLine="643"/>
                  <w:jc w:val="center"/>
                  <w:rPr>
                    <w:rFonts w:eastAsia="仿宋_GB2312"/>
                    <w:b/>
                    <w:sz w:val="32"/>
                    <w:szCs w:val="32"/>
                  </w:rPr>
                </w:pPr>
                <w:r>
                  <w:rPr>
                    <w:rFonts w:eastAsia="仿宋_GB2312" w:hint="eastAsia"/>
                    <w:b/>
                    <w:sz w:val="32"/>
                    <w:szCs w:val="32"/>
                  </w:rPr>
                  <w:t>基于新冠疫情数据的传染病区域</w:t>
                </w:r>
                <w:r w:rsidR="00CA60FF">
                  <w:rPr>
                    <w:rFonts w:eastAsia="仿宋_GB2312" w:hint="eastAsia"/>
                    <w:b/>
                    <w:sz w:val="32"/>
                    <w:szCs w:val="32"/>
                  </w:rPr>
                  <w:t>地理性</w:t>
                </w:r>
                <w:r>
                  <w:rPr>
                    <w:rFonts w:eastAsia="仿宋_GB2312" w:hint="eastAsia"/>
                    <w:b/>
                    <w:sz w:val="32"/>
                    <w:szCs w:val="32"/>
                  </w:rPr>
                  <w:t>分析</w:t>
                </w:r>
              </w:p>
            </w:tc>
          </w:tr>
          <w:tr w:rsidR="002C2D92" w14:paraId="3EE2A34A" w14:textId="77777777" w:rsidTr="00144532">
            <w:trPr>
              <w:trHeight w:val="680"/>
              <w:jc w:val="center"/>
            </w:trPr>
            <w:tc>
              <w:tcPr>
                <w:tcW w:w="2126" w:type="dxa"/>
                <w:tcMar>
                  <w:left w:w="57" w:type="dxa"/>
                  <w:right w:w="57" w:type="dxa"/>
                </w:tcMar>
                <w:vAlign w:val="bottom"/>
              </w:tcPr>
              <w:p w14:paraId="6E887A0E" w14:textId="150CB3D2" w:rsidR="002C2D92" w:rsidRPr="002C2D92" w:rsidRDefault="000C4E28" w:rsidP="00FA7847">
                <w:pPr>
                  <w:snapToGrid w:val="0"/>
                  <w:ind w:firstLine="82"/>
                  <w:jc w:val="distribute"/>
                  <w:rPr>
                    <w:rFonts w:eastAsia="仿宋_GB2312"/>
                    <w:b/>
                    <w:sz w:val="32"/>
                    <w:szCs w:val="32"/>
                  </w:rPr>
                </w:pPr>
                <w:r>
                  <w:rPr>
                    <w:rFonts w:eastAsia="仿宋_GB2312" w:hint="eastAsia"/>
                    <w:b/>
                    <w:sz w:val="32"/>
                    <w:szCs w:val="32"/>
                  </w:rPr>
                  <w:t>小组组长</w:t>
                </w:r>
                <w:r w:rsidR="00144532">
                  <w:rPr>
                    <w:rFonts w:eastAsia="仿宋_GB2312" w:hint="eastAsia"/>
                    <w:b/>
                    <w:sz w:val="32"/>
                    <w:szCs w:val="32"/>
                  </w:rPr>
                  <w:t>：</w:t>
                </w:r>
              </w:p>
            </w:tc>
            <w:tc>
              <w:tcPr>
                <w:tcW w:w="4899" w:type="dxa"/>
                <w:tcBorders>
                  <w:top w:val="single" w:sz="6" w:space="0" w:color="auto"/>
                  <w:bottom w:val="single" w:sz="6" w:space="0" w:color="auto"/>
                </w:tcBorders>
                <w:vAlign w:val="bottom"/>
              </w:tcPr>
              <w:p w14:paraId="04BF6DC4" w14:textId="1B15C791" w:rsidR="002C2D92" w:rsidRPr="002C2D92" w:rsidRDefault="005E3DE5" w:rsidP="00144532">
                <w:pPr>
                  <w:snapToGrid w:val="0"/>
                  <w:ind w:firstLine="643"/>
                  <w:jc w:val="center"/>
                  <w:rPr>
                    <w:rFonts w:eastAsia="仿宋_GB2312"/>
                    <w:b/>
                    <w:sz w:val="32"/>
                    <w:szCs w:val="32"/>
                  </w:rPr>
                </w:pPr>
                <w:proofErr w:type="gramStart"/>
                <w:r>
                  <w:rPr>
                    <w:rFonts w:eastAsia="仿宋_GB2312" w:hint="eastAsia"/>
                    <w:b/>
                    <w:sz w:val="32"/>
                    <w:szCs w:val="32"/>
                  </w:rPr>
                  <w:t>戴棋</w:t>
                </w:r>
                <w:proofErr w:type="gramEnd"/>
              </w:p>
            </w:tc>
          </w:tr>
          <w:tr w:rsidR="002C2D92" w14:paraId="5DC16F4A" w14:textId="77777777" w:rsidTr="00144532">
            <w:trPr>
              <w:trHeight w:val="680"/>
              <w:jc w:val="center"/>
            </w:trPr>
            <w:tc>
              <w:tcPr>
                <w:tcW w:w="2126" w:type="dxa"/>
                <w:tcMar>
                  <w:left w:w="57" w:type="dxa"/>
                  <w:right w:w="57" w:type="dxa"/>
                </w:tcMar>
                <w:vAlign w:val="bottom"/>
              </w:tcPr>
              <w:p w14:paraId="179F125F" w14:textId="2879344D" w:rsidR="002C2D92" w:rsidRPr="002C2D92" w:rsidRDefault="000C4E28" w:rsidP="00FA7847">
                <w:pPr>
                  <w:snapToGrid w:val="0"/>
                  <w:ind w:firstLine="82"/>
                  <w:jc w:val="distribute"/>
                  <w:rPr>
                    <w:rFonts w:eastAsia="仿宋_GB2312"/>
                    <w:b/>
                    <w:sz w:val="32"/>
                    <w:szCs w:val="32"/>
                  </w:rPr>
                </w:pPr>
                <w:r>
                  <w:rPr>
                    <w:rFonts w:eastAsia="仿宋_GB2312" w:hint="eastAsia"/>
                    <w:b/>
                    <w:sz w:val="32"/>
                    <w:szCs w:val="32"/>
                  </w:rPr>
                  <w:t>小组成员</w:t>
                </w:r>
                <w:r w:rsidR="00144532">
                  <w:rPr>
                    <w:rFonts w:eastAsia="仿宋_GB2312" w:hint="eastAsia"/>
                    <w:b/>
                    <w:sz w:val="32"/>
                    <w:szCs w:val="32"/>
                  </w:rPr>
                  <w:t>：</w:t>
                </w:r>
              </w:p>
            </w:tc>
            <w:tc>
              <w:tcPr>
                <w:tcW w:w="4899" w:type="dxa"/>
                <w:tcBorders>
                  <w:top w:val="single" w:sz="6" w:space="0" w:color="auto"/>
                  <w:bottom w:val="single" w:sz="6" w:space="0" w:color="auto"/>
                </w:tcBorders>
                <w:vAlign w:val="bottom"/>
              </w:tcPr>
              <w:p w14:paraId="4C907ABC" w14:textId="208F5263" w:rsidR="002C2D92" w:rsidRPr="002C2D92" w:rsidRDefault="005E3DE5" w:rsidP="00144532">
                <w:pPr>
                  <w:snapToGrid w:val="0"/>
                  <w:ind w:firstLine="643"/>
                  <w:jc w:val="center"/>
                  <w:rPr>
                    <w:rFonts w:eastAsia="仿宋_GB2312"/>
                    <w:b/>
                    <w:sz w:val="32"/>
                    <w:szCs w:val="32"/>
                  </w:rPr>
                </w:pPr>
                <w:r>
                  <w:rPr>
                    <w:rFonts w:eastAsia="仿宋_GB2312" w:hint="eastAsia"/>
                    <w:b/>
                    <w:sz w:val="32"/>
                    <w:szCs w:val="32"/>
                  </w:rPr>
                  <w:t>张青松</w:t>
                </w:r>
                <w:r>
                  <w:rPr>
                    <w:rFonts w:eastAsia="仿宋_GB2312" w:hint="eastAsia"/>
                    <w:b/>
                    <w:sz w:val="32"/>
                    <w:szCs w:val="32"/>
                  </w:rPr>
                  <w:t xml:space="preserve"> </w:t>
                </w:r>
                <w:r>
                  <w:rPr>
                    <w:rFonts w:eastAsia="仿宋_GB2312" w:hint="eastAsia"/>
                    <w:b/>
                    <w:sz w:val="32"/>
                    <w:szCs w:val="32"/>
                  </w:rPr>
                  <w:t>刘</w:t>
                </w:r>
                <w:proofErr w:type="gramStart"/>
                <w:r>
                  <w:rPr>
                    <w:rFonts w:eastAsia="仿宋_GB2312" w:hint="eastAsia"/>
                    <w:b/>
                    <w:sz w:val="32"/>
                    <w:szCs w:val="32"/>
                  </w:rPr>
                  <w:t>浩</w:t>
                </w:r>
                <w:proofErr w:type="gramEnd"/>
                <w:r>
                  <w:rPr>
                    <w:rFonts w:eastAsia="仿宋_GB2312" w:hint="eastAsia"/>
                    <w:b/>
                    <w:sz w:val="32"/>
                    <w:szCs w:val="32"/>
                  </w:rPr>
                  <w:t>天</w:t>
                </w:r>
              </w:p>
            </w:tc>
          </w:tr>
          <w:tr w:rsidR="005E3DE5" w14:paraId="7BC51AEF" w14:textId="77777777" w:rsidTr="00144532">
            <w:trPr>
              <w:trHeight w:val="680"/>
              <w:jc w:val="center"/>
            </w:trPr>
            <w:tc>
              <w:tcPr>
                <w:tcW w:w="2126" w:type="dxa"/>
                <w:tcMar>
                  <w:left w:w="57" w:type="dxa"/>
                  <w:right w:w="57" w:type="dxa"/>
                </w:tcMar>
                <w:vAlign w:val="bottom"/>
              </w:tcPr>
              <w:p w14:paraId="60D7406C" w14:textId="4CD8462A" w:rsidR="005E3DE5" w:rsidRPr="002C2D92" w:rsidRDefault="005E3DE5" w:rsidP="005E3DE5">
                <w:pPr>
                  <w:snapToGrid w:val="0"/>
                  <w:ind w:firstLine="82"/>
                  <w:jc w:val="distribute"/>
                  <w:rPr>
                    <w:rFonts w:eastAsia="仿宋_GB2312"/>
                    <w:b/>
                    <w:sz w:val="32"/>
                    <w:szCs w:val="32"/>
                  </w:rPr>
                </w:pPr>
              </w:p>
            </w:tc>
            <w:tc>
              <w:tcPr>
                <w:tcW w:w="4899" w:type="dxa"/>
                <w:tcBorders>
                  <w:top w:val="single" w:sz="6" w:space="0" w:color="auto"/>
                  <w:bottom w:val="single" w:sz="6" w:space="0" w:color="auto"/>
                </w:tcBorders>
                <w:vAlign w:val="bottom"/>
              </w:tcPr>
              <w:p w14:paraId="3CCF6792" w14:textId="52DDC304" w:rsidR="005E3DE5" w:rsidRPr="002C2D92" w:rsidRDefault="005E3DE5" w:rsidP="005E3DE5">
                <w:pPr>
                  <w:snapToGrid w:val="0"/>
                  <w:ind w:firstLineChars="500" w:firstLine="1606"/>
                  <w:rPr>
                    <w:rFonts w:eastAsia="仿宋_GB2312"/>
                    <w:b/>
                    <w:sz w:val="32"/>
                    <w:szCs w:val="32"/>
                  </w:rPr>
                </w:pPr>
                <w:r>
                  <w:rPr>
                    <w:rFonts w:eastAsia="仿宋_GB2312" w:hint="eastAsia"/>
                    <w:b/>
                    <w:sz w:val="32"/>
                    <w:szCs w:val="32"/>
                  </w:rPr>
                  <w:t>刘泽康</w:t>
                </w:r>
                <w:r>
                  <w:rPr>
                    <w:rFonts w:eastAsia="仿宋_GB2312" w:hint="eastAsia"/>
                    <w:b/>
                    <w:sz w:val="32"/>
                    <w:szCs w:val="32"/>
                  </w:rPr>
                  <w:t xml:space="preserve"> </w:t>
                </w:r>
                <w:r>
                  <w:rPr>
                    <w:rFonts w:eastAsia="仿宋_GB2312" w:hint="eastAsia"/>
                    <w:b/>
                    <w:sz w:val="32"/>
                    <w:szCs w:val="32"/>
                  </w:rPr>
                  <w:t>刘俊杰</w:t>
                </w:r>
              </w:p>
            </w:tc>
          </w:tr>
          <w:tr w:rsidR="005E3DE5" w14:paraId="15ECC501" w14:textId="77777777" w:rsidTr="00144532">
            <w:trPr>
              <w:trHeight w:val="680"/>
              <w:jc w:val="center"/>
            </w:trPr>
            <w:tc>
              <w:tcPr>
                <w:tcW w:w="2126" w:type="dxa"/>
                <w:tcMar>
                  <w:left w:w="57" w:type="dxa"/>
                  <w:right w:w="57" w:type="dxa"/>
                </w:tcMar>
                <w:vAlign w:val="bottom"/>
              </w:tcPr>
              <w:p w14:paraId="7AE249D2" w14:textId="77777777" w:rsidR="005E3DE5" w:rsidRDefault="005E3DE5" w:rsidP="005E3DE5">
                <w:pPr>
                  <w:snapToGrid w:val="0"/>
                  <w:ind w:firstLine="82"/>
                  <w:jc w:val="distribute"/>
                  <w:rPr>
                    <w:rFonts w:eastAsia="仿宋_GB2312"/>
                    <w:b/>
                    <w:sz w:val="32"/>
                    <w:szCs w:val="32"/>
                  </w:rPr>
                </w:pPr>
              </w:p>
            </w:tc>
            <w:tc>
              <w:tcPr>
                <w:tcW w:w="4899" w:type="dxa"/>
                <w:tcBorders>
                  <w:top w:val="single" w:sz="6" w:space="0" w:color="auto"/>
                  <w:bottom w:val="single" w:sz="6" w:space="0" w:color="auto"/>
                </w:tcBorders>
                <w:vAlign w:val="bottom"/>
              </w:tcPr>
              <w:p w14:paraId="5636F89F" w14:textId="355862F4" w:rsidR="005E3DE5" w:rsidRPr="002C2D92" w:rsidRDefault="005E3DE5" w:rsidP="005E3DE5">
                <w:pPr>
                  <w:snapToGrid w:val="0"/>
                  <w:rPr>
                    <w:rFonts w:eastAsia="仿宋_GB2312"/>
                    <w:b/>
                    <w:sz w:val="32"/>
                    <w:szCs w:val="32"/>
                  </w:rPr>
                </w:pPr>
              </w:p>
            </w:tc>
          </w:tr>
        </w:tbl>
        <w:p w14:paraId="295F5F30" w14:textId="5406812A" w:rsidR="002C2D92" w:rsidRPr="00144532" w:rsidRDefault="00144532" w:rsidP="005E3DE5">
          <w:pPr>
            <w:spacing w:beforeLines="100" w:before="312" w:afterLines="100" w:after="312"/>
            <w:jc w:val="center"/>
            <w:rPr>
              <w:rFonts w:ascii="华文楷体" w:eastAsia="华文楷体" w:hAnsi="华文楷体"/>
              <w:b/>
              <w:sz w:val="32"/>
              <w:szCs w:val="32"/>
            </w:rPr>
          </w:pPr>
          <w:r>
            <w:rPr>
              <w:rFonts w:ascii="华文楷体" w:eastAsia="华文楷体" w:hAnsi="华文楷体" w:hint="eastAsia"/>
              <w:b/>
              <w:sz w:val="32"/>
              <w:szCs w:val="32"/>
            </w:rPr>
            <w:t>二O二</w:t>
          </w:r>
          <w:r w:rsidR="000C4E28">
            <w:rPr>
              <w:rFonts w:ascii="华文楷体" w:eastAsia="华文楷体" w:hAnsi="华文楷体" w:hint="eastAsia"/>
              <w:b/>
              <w:sz w:val="32"/>
              <w:szCs w:val="32"/>
            </w:rPr>
            <w:t>三</w:t>
          </w:r>
          <w:r w:rsidRPr="00144532">
            <w:rPr>
              <w:rFonts w:ascii="华文楷体" w:eastAsia="华文楷体" w:hAnsi="华文楷体" w:hint="eastAsia"/>
              <w:b/>
              <w:sz w:val="32"/>
              <w:szCs w:val="32"/>
            </w:rPr>
            <w:t>年</w:t>
          </w:r>
          <w:r w:rsidR="000C4E28">
            <w:rPr>
              <w:rFonts w:ascii="华文楷体" w:eastAsia="华文楷体" w:hAnsi="华文楷体" w:hint="eastAsia"/>
              <w:b/>
              <w:sz w:val="32"/>
              <w:szCs w:val="32"/>
            </w:rPr>
            <w:t>六</w:t>
          </w:r>
          <w:r w:rsidRPr="00144532">
            <w:rPr>
              <w:rFonts w:ascii="华文楷体" w:eastAsia="华文楷体" w:hAnsi="华文楷体" w:hint="eastAsia"/>
              <w:b/>
              <w:sz w:val="32"/>
              <w:szCs w:val="32"/>
            </w:rPr>
            <w:t>月</w:t>
          </w:r>
        </w:p>
        <w:p w14:paraId="18468765" w14:textId="7DAAF481" w:rsidR="008D246C" w:rsidRPr="006F2B30" w:rsidRDefault="00000000" w:rsidP="006F2B30">
          <w:pPr>
            <w:widowControl/>
            <w:ind w:firstLine="560"/>
            <w:jc w:val="left"/>
            <w:rPr>
              <w:rFonts w:eastAsia="仿宋_GB2312"/>
              <w:b/>
              <w:sz w:val="36"/>
              <w:szCs w:val="36"/>
            </w:rPr>
          </w:pPr>
        </w:p>
        <w:bookmarkEnd w:id="0" w:displacedByCustomXml="next"/>
        <w:bookmarkEnd w:id="1" w:displacedByCustomXml="next"/>
      </w:sdtContent>
    </w:sdt>
    <w:p w14:paraId="7EAA0BA5" w14:textId="372B2D3F" w:rsidR="00F670D7" w:rsidRPr="004B659F" w:rsidRDefault="00144532" w:rsidP="005B7742">
      <w:pPr>
        <w:pStyle w:val="1"/>
        <w:ind w:firstLine="643"/>
        <w:jc w:val="center"/>
        <w:rPr>
          <w:rFonts w:ascii="黑体" w:hAnsi="黑体"/>
        </w:rPr>
      </w:pPr>
      <w:r>
        <w:rPr>
          <w:rFonts w:ascii="黑体" w:hAnsi="黑体" w:hint="eastAsia"/>
        </w:rPr>
        <w:t>项目标题</w:t>
      </w:r>
      <w:r w:rsidR="005E3DE5">
        <w:rPr>
          <w:rFonts w:ascii="黑体" w:hAnsi="黑体"/>
        </w:rPr>
        <w:t>:</w:t>
      </w:r>
      <w:r w:rsidR="005E3DE5" w:rsidRPr="005E3DE5">
        <w:rPr>
          <w:rFonts w:ascii="黑体" w:hAnsi="黑体" w:hint="eastAsia"/>
        </w:rPr>
        <w:t>基于新冠疫情数据的传染病区域</w:t>
      </w:r>
      <w:r w:rsidR="00CA60FF">
        <w:rPr>
          <w:rFonts w:ascii="黑体" w:hAnsi="黑体" w:hint="eastAsia"/>
        </w:rPr>
        <w:t>地理性</w:t>
      </w:r>
      <w:r w:rsidR="005E3DE5" w:rsidRPr="005E3DE5">
        <w:rPr>
          <w:rFonts w:ascii="黑体" w:hAnsi="黑体" w:hint="eastAsia"/>
        </w:rPr>
        <w:t>分析</w:t>
      </w:r>
      <w:r w:rsidRPr="004B659F">
        <w:rPr>
          <w:rFonts w:ascii="黑体" w:hAnsi="黑体"/>
        </w:rPr>
        <w:t xml:space="preserve"> </w:t>
      </w:r>
    </w:p>
    <w:p w14:paraId="689997AF" w14:textId="0D393023" w:rsidR="004B659F" w:rsidRPr="004B659F" w:rsidRDefault="004B659F" w:rsidP="004B659F">
      <w:pPr>
        <w:pStyle w:val="a3"/>
        <w:ind w:firstLine="643"/>
        <w:rPr>
          <w:rFonts w:ascii="黑体" w:eastAsia="黑体" w:hAnsi="黑体"/>
        </w:rPr>
      </w:pPr>
      <w:r w:rsidRPr="004B659F">
        <w:rPr>
          <w:rFonts w:ascii="黑体" w:eastAsia="黑体" w:hAnsi="黑体" w:hint="eastAsia"/>
        </w:rPr>
        <w:t>设计</w:t>
      </w:r>
      <w:r w:rsidR="00AB5401">
        <w:rPr>
          <w:rFonts w:ascii="黑体" w:eastAsia="黑体" w:hAnsi="黑体" w:hint="eastAsia"/>
        </w:rPr>
        <w:t>方案</w:t>
      </w:r>
    </w:p>
    <w:p w14:paraId="62D6B76A" w14:textId="403BB7D6" w:rsidR="004B659F" w:rsidRPr="00F063D6" w:rsidRDefault="00F063D6" w:rsidP="00FA7847">
      <w:pPr>
        <w:pStyle w:val="1"/>
      </w:pPr>
      <w:r>
        <w:rPr>
          <w:rFonts w:hint="eastAsia"/>
        </w:rPr>
        <w:t>1.</w:t>
      </w:r>
      <w:r w:rsidRPr="00F063D6">
        <w:rPr>
          <w:rFonts w:hint="eastAsia"/>
        </w:rPr>
        <w:t>项目背景：</w:t>
      </w:r>
    </w:p>
    <w:p w14:paraId="6E157003" w14:textId="7E443CF2" w:rsidR="00A07039" w:rsidRPr="00A07039" w:rsidRDefault="00A07039" w:rsidP="00A07039">
      <w:pPr>
        <w:spacing w:line="360" w:lineRule="auto"/>
        <w:ind w:firstLineChars="200" w:firstLine="480"/>
        <w:rPr>
          <w:rStyle w:val="ad"/>
          <w:rFonts w:ascii="宋体" w:hAnsi="宋体"/>
          <w:b w:val="0"/>
          <w:bCs w:val="0"/>
          <w:sz w:val="24"/>
          <w:szCs w:val="24"/>
        </w:rPr>
      </w:pPr>
      <w:r w:rsidRPr="00A07039">
        <w:rPr>
          <w:rStyle w:val="ad"/>
          <w:rFonts w:ascii="宋体" w:hAnsi="宋体" w:hint="eastAsia"/>
          <w:b w:val="0"/>
          <w:bCs w:val="0"/>
          <w:sz w:val="24"/>
          <w:szCs w:val="24"/>
        </w:rPr>
        <w:t>项目背景</w:t>
      </w:r>
      <w:r w:rsidRPr="00A07039">
        <w:rPr>
          <w:rStyle w:val="ad"/>
          <w:rFonts w:ascii="宋体" w:hAnsi="宋体"/>
          <w:b w:val="0"/>
          <w:bCs w:val="0"/>
          <w:sz w:val="24"/>
          <w:szCs w:val="24"/>
        </w:rPr>
        <w:t>:</w:t>
      </w:r>
    </w:p>
    <w:p w14:paraId="40106BE3" w14:textId="1AE30CAC" w:rsidR="00A07039" w:rsidRPr="00A07039" w:rsidRDefault="00A07039" w:rsidP="00A07039">
      <w:pPr>
        <w:spacing w:line="360" w:lineRule="auto"/>
        <w:ind w:firstLineChars="200" w:firstLine="480"/>
        <w:rPr>
          <w:rStyle w:val="ad"/>
          <w:rFonts w:ascii="宋体" w:hAnsi="宋体"/>
          <w:b w:val="0"/>
          <w:bCs w:val="0"/>
          <w:sz w:val="24"/>
          <w:szCs w:val="24"/>
        </w:rPr>
      </w:pPr>
      <w:r w:rsidRPr="00A07039">
        <w:rPr>
          <w:rStyle w:val="ad"/>
          <w:rFonts w:ascii="宋体" w:hAnsi="宋体" w:hint="eastAsia"/>
          <w:b w:val="0"/>
          <w:bCs w:val="0"/>
          <w:sz w:val="24"/>
          <w:szCs w:val="24"/>
        </w:rPr>
        <w:t>新冠疫情自其首次爆发以来，已经对全球造成了巨大的冲击。病毒的传播速度和广泛性使得各国政府、卫生组织和研究机构面临着前所未有的挑战。为了有效应对疫情，科学家和数据分析师采集、分析和利用疫情数据，以便更好地理解和控制病毒传播。</w:t>
      </w:r>
    </w:p>
    <w:p w14:paraId="32073EB9" w14:textId="1369E699" w:rsidR="00A07039" w:rsidRPr="00A07039" w:rsidRDefault="00A07039" w:rsidP="00A07039">
      <w:pPr>
        <w:spacing w:line="360" w:lineRule="auto"/>
        <w:ind w:firstLineChars="200" w:firstLine="480"/>
        <w:rPr>
          <w:rStyle w:val="ad"/>
          <w:rFonts w:ascii="宋体" w:hAnsi="宋体"/>
          <w:b w:val="0"/>
          <w:bCs w:val="0"/>
          <w:sz w:val="24"/>
          <w:szCs w:val="24"/>
        </w:rPr>
      </w:pPr>
      <w:r w:rsidRPr="00A07039">
        <w:rPr>
          <w:rStyle w:val="ad"/>
          <w:rFonts w:ascii="宋体" w:hAnsi="宋体" w:hint="eastAsia"/>
          <w:b w:val="0"/>
          <w:bCs w:val="0"/>
          <w:sz w:val="24"/>
          <w:szCs w:val="24"/>
        </w:rPr>
        <w:t>开展项目的原因</w:t>
      </w:r>
      <w:r w:rsidRPr="00A07039">
        <w:rPr>
          <w:rStyle w:val="ad"/>
          <w:rFonts w:ascii="宋体" w:hAnsi="宋体"/>
          <w:b w:val="0"/>
          <w:bCs w:val="0"/>
          <w:sz w:val="24"/>
          <w:szCs w:val="24"/>
        </w:rPr>
        <w:t>:</w:t>
      </w:r>
    </w:p>
    <w:p w14:paraId="5FD4A163" w14:textId="60C03354" w:rsidR="00A07039" w:rsidRPr="00A07039" w:rsidRDefault="00A07039" w:rsidP="00A07039">
      <w:pPr>
        <w:spacing w:line="360" w:lineRule="auto"/>
        <w:ind w:firstLineChars="200" w:firstLine="480"/>
        <w:rPr>
          <w:rStyle w:val="ad"/>
          <w:rFonts w:ascii="宋体" w:hAnsi="宋体"/>
          <w:b w:val="0"/>
          <w:bCs w:val="0"/>
          <w:sz w:val="24"/>
          <w:szCs w:val="24"/>
        </w:rPr>
      </w:pPr>
      <w:r w:rsidRPr="00A07039">
        <w:rPr>
          <w:rStyle w:val="ad"/>
          <w:rFonts w:ascii="宋体" w:hAnsi="宋体" w:hint="eastAsia"/>
          <w:b w:val="0"/>
          <w:bCs w:val="0"/>
          <w:sz w:val="24"/>
          <w:szCs w:val="24"/>
        </w:rPr>
        <w:t>在这样一个全球流行病的背景下，基于新冠疫情数据的传染病区域及地域分析成为了当今</w:t>
      </w:r>
      <w:proofErr w:type="gramStart"/>
      <w:r w:rsidRPr="00A07039">
        <w:rPr>
          <w:rStyle w:val="ad"/>
          <w:rFonts w:ascii="宋体" w:hAnsi="宋体" w:hint="eastAsia"/>
          <w:b w:val="0"/>
          <w:bCs w:val="0"/>
          <w:sz w:val="24"/>
          <w:szCs w:val="24"/>
        </w:rPr>
        <w:t>最</w:t>
      </w:r>
      <w:proofErr w:type="gramEnd"/>
      <w:r w:rsidRPr="00A07039">
        <w:rPr>
          <w:rStyle w:val="ad"/>
          <w:rFonts w:ascii="宋体" w:hAnsi="宋体" w:hint="eastAsia"/>
          <w:b w:val="0"/>
          <w:bCs w:val="0"/>
          <w:sz w:val="24"/>
          <w:szCs w:val="24"/>
        </w:rPr>
        <w:t>关键和紧迫的任务之一。通过对疫情数据的分析，我们可以获得有关传播模式、风险地区和潜在防控策略的宝贵洞察。这些分析结果将为政府和决策者制定相应的防控措施提供科学依据，有助于保护公众的健康和生命。</w:t>
      </w:r>
    </w:p>
    <w:p w14:paraId="67825253" w14:textId="487DFCC0" w:rsidR="00A07039" w:rsidRPr="00A07039" w:rsidRDefault="00A07039" w:rsidP="00A07039">
      <w:pPr>
        <w:spacing w:line="360" w:lineRule="auto"/>
        <w:ind w:firstLineChars="200" w:firstLine="480"/>
        <w:rPr>
          <w:rStyle w:val="ad"/>
          <w:rFonts w:ascii="宋体" w:hAnsi="宋体"/>
          <w:b w:val="0"/>
          <w:bCs w:val="0"/>
          <w:sz w:val="24"/>
          <w:szCs w:val="24"/>
        </w:rPr>
      </w:pPr>
      <w:r w:rsidRPr="00A07039">
        <w:rPr>
          <w:rStyle w:val="ad"/>
          <w:rFonts w:ascii="宋体" w:hAnsi="宋体" w:hint="eastAsia"/>
          <w:b w:val="0"/>
          <w:bCs w:val="0"/>
          <w:sz w:val="24"/>
          <w:szCs w:val="24"/>
        </w:rPr>
        <w:t>项目目的</w:t>
      </w:r>
      <w:r w:rsidRPr="00A07039">
        <w:rPr>
          <w:rStyle w:val="ad"/>
          <w:rFonts w:ascii="宋体" w:hAnsi="宋体"/>
          <w:b w:val="0"/>
          <w:bCs w:val="0"/>
          <w:sz w:val="24"/>
          <w:szCs w:val="24"/>
        </w:rPr>
        <w:t>:</w:t>
      </w:r>
    </w:p>
    <w:p w14:paraId="62D1D25E" w14:textId="2456266C" w:rsidR="00A07039" w:rsidRPr="00A07039" w:rsidRDefault="00A07039" w:rsidP="00A07039">
      <w:pPr>
        <w:spacing w:line="360" w:lineRule="auto"/>
        <w:ind w:firstLineChars="200" w:firstLine="480"/>
        <w:rPr>
          <w:rStyle w:val="ad"/>
          <w:rFonts w:ascii="宋体" w:hAnsi="宋体"/>
          <w:b w:val="0"/>
          <w:bCs w:val="0"/>
          <w:sz w:val="24"/>
          <w:szCs w:val="24"/>
        </w:rPr>
      </w:pPr>
      <w:r w:rsidRPr="00A07039">
        <w:rPr>
          <w:rStyle w:val="ad"/>
          <w:rFonts w:ascii="宋体" w:hAnsi="宋体" w:hint="eastAsia"/>
          <w:b w:val="0"/>
          <w:bCs w:val="0"/>
          <w:sz w:val="24"/>
          <w:szCs w:val="24"/>
        </w:rPr>
        <w:t>本项目的主要目的是利用</w:t>
      </w:r>
      <w:r w:rsidRPr="00A07039">
        <w:rPr>
          <w:rStyle w:val="ad"/>
          <w:rFonts w:ascii="宋体" w:hAnsi="宋体"/>
          <w:b w:val="0"/>
          <w:bCs w:val="0"/>
          <w:sz w:val="24"/>
          <w:szCs w:val="24"/>
        </w:rPr>
        <w:t>Python语言对新冠疫情数据进行深入分析，以揭示疫情在不同区域和地域之间的传播模式和趋势。通过这种分析，我们将探索以下几个方面：</w:t>
      </w:r>
    </w:p>
    <w:p w14:paraId="24034521" w14:textId="180CBA74" w:rsidR="00A07039" w:rsidRPr="00A07039" w:rsidRDefault="00A07039" w:rsidP="00A07039">
      <w:pPr>
        <w:spacing w:line="360" w:lineRule="auto"/>
        <w:ind w:firstLineChars="200" w:firstLine="480"/>
        <w:rPr>
          <w:rStyle w:val="ad"/>
          <w:rFonts w:ascii="宋体" w:hAnsi="宋体"/>
          <w:b w:val="0"/>
          <w:bCs w:val="0"/>
          <w:sz w:val="24"/>
          <w:szCs w:val="24"/>
        </w:rPr>
      </w:pPr>
      <w:r w:rsidRPr="00A07039">
        <w:rPr>
          <w:rStyle w:val="ad"/>
          <w:rFonts w:ascii="宋体" w:hAnsi="宋体"/>
          <w:b w:val="0"/>
          <w:bCs w:val="0"/>
          <w:sz w:val="24"/>
          <w:szCs w:val="24"/>
        </w:rPr>
        <w:t>1. 区域传播分析: 通过分析疫情数据，我们将研究病毒在不同区域之间的传播模式，包括传播速度、感染率和潜在风险等因素。这将有助于我们了解病毒在不同地理区域的传播动态，并为疫情防控措施的制定提供科学依据。</w:t>
      </w:r>
    </w:p>
    <w:p w14:paraId="3FAC49AC" w14:textId="4D9B6408" w:rsidR="00A07039" w:rsidRPr="00A07039" w:rsidRDefault="00AA281E" w:rsidP="00A07039">
      <w:pPr>
        <w:spacing w:line="360" w:lineRule="auto"/>
        <w:ind w:firstLineChars="200" w:firstLine="480"/>
        <w:rPr>
          <w:rStyle w:val="ad"/>
          <w:rFonts w:ascii="宋体" w:hAnsi="宋体"/>
          <w:b w:val="0"/>
          <w:bCs w:val="0"/>
          <w:sz w:val="24"/>
          <w:szCs w:val="24"/>
        </w:rPr>
      </w:pPr>
      <w:r w:rsidRPr="00A07039">
        <w:rPr>
          <w:rStyle w:val="ad"/>
          <w:rFonts w:ascii="宋体" w:hAnsi="宋体"/>
          <w:b w:val="0"/>
          <w:bCs w:val="0"/>
          <w:sz w:val="24"/>
          <w:szCs w:val="24"/>
        </w:rPr>
        <w:t>1. 区域传播分析:</w:t>
      </w:r>
      <w:r w:rsidR="00A07039" w:rsidRPr="00A07039">
        <w:rPr>
          <w:rStyle w:val="ad"/>
          <w:rFonts w:ascii="宋体" w:hAnsi="宋体"/>
          <w:b w:val="0"/>
          <w:bCs w:val="0"/>
          <w:sz w:val="24"/>
          <w:szCs w:val="24"/>
        </w:rPr>
        <w:t xml:space="preserve"> 我们将对特定地域内的疫情数据进行分析，探索病毒传播的趋势和变化。这将帮助我们预测疫情的发展趋势，以便及时采取必要的措施来控制疫情的蔓延。</w:t>
      </w:r>
    </w:p>
    <w:p w14:paraId="59D540CA" w14:textId="7BCD6F8E" w:rsidR="00A07039" w:rsidRPr="00A07039" w:rsidRDefault="00A07039" w:rsidP="00A07039">
      <w:pPr>
        <w:spacing w:line="360" w:lineRule="auto"/>
        <w:ind w:firstLineChars="200" w:firstLine="480"/>
        <w:rPr>
          <w:rStyle w:val="ad"/>
          <w:rFonts w:ascii="宋体" w:hAnsi="宋体"/>
          <w:b w:val="0"/>
          <w:bCs w:val="0"/>
          <w:sz w:val="24"/>
          <w:szCs w:val="24"/>
        </w:rPr>
      </w:pPr>
      <w:r w:rsidRPr="00A07039">
        <w:rPr>
          <w:rStyle w:val="ad"/>
          <w:rFonts w:ascii="宋体" w:hAnsi="宋体"/>
          <w:b w:val="0"/>
          <w:bCs w:val="0"/>
          <w:sz w:val="24"/>
          <w:szCs w:val="24"/>
        </w:rPr>
        <w:t>3. 风险评估与预测: 通过对历史疫情数据的回顾和当前疫情数据的分析，我们将评估各个地区和区域的风险水平，并进行疫情趋势预测。这将有助于决策者和卫生机构更好地理解疫情的发展态势，并采取适当的措施来保护公众健康。</w:t>
      </w:r>
    </w:p>
    <w:p w14:paraId="2BCE3413" w14:textId="3D372B67" w:rsidR="00261940" w:rsidRDefault="00A07039" w:rsidP="00A07039">
      <w:pPr>
        <w:spacing w:line="360" w:lineRule="auto"/>
        <w:ind w:firstLineChars="200" w:firstLine="480"/>
        <w:rPr>
          <w:rStyle w:val="ad"/>
          <w:rFonts w:ascii="宋体" w:hAnsi="宋体"/>
          <w:b w:val="0"/>
          <w:bCs w:val="0"/>
          <w:sz w:val="24"/>
          <w:szCs w:val="24"/>
        </w:rPr>
      </w:pPr>
      <w:r w:rsidRPr="00A07039">
        <w:rPr>
          <w:rStyle w:val="ad"/>
          <w:rFonts w:ascii="宋体" w:hAnsi="宋体" w:hint="eastAsia"/>
          <w:b w:val="0"/>
          <w:bCs w:val="0"/>
          <w:sz w:val="24"/>
          <w:szCs w:val="24"/>
        </w:rPr>
        <w:t>通过这项项目，我们将发展一个基于</w:t>
      </w:r>
      <w:r w:rsidRPr="00A07039">
        <w:rPr>
          <w:rStyle w:val="ad"/>
          <w:rFonts w:ascii="宋体" w:hAnsi="宋体"/>
          <w:b w:val="0"/>
          <w:bCs w:val="0"/>
          <w:sz w:val="24"/>
          <w:szCs w:val="24"/>
        </w:rPr>
        <w:t>Python语言的分析工具，该工具可以</w:t>
      </w:r>
      <w:r w:rsidRPr="00A07039">
        <w:rPr>
          <w:rStyle w:val="ad"/>
          <w:rFonts w:ascii="宋体" w:hAnsi="宋体"/>
          <w:b w:val="0"/>
          <w:bCs w:val="0"/>
          <w:sz w:val="24"/>
          <w:szCs w:val="24"/>
        </w:rPr>
        <w:lastRenderedPageBreak/>
        <w:t>帮助研究人员、政府部门和决策者更好地理解和应对新冠疫情。这将有助于加强全球防控能力，减少疫情造成的损失，并为未来应对类似传染病的挑战提供经验和教训。</w:t>
      </w:r>
    </w:p>
    <w:p w14:paraId="5EC8A3C4" w14:textId="77777777" w:rsidR="00C95BE6" w:rsidRPr="00A07039" w:rsidRDefault="00C95BE6" w:rsidP="00A07039">
      <w:pPr>
        <w:spacing w:line="360" w:lineRule="auto"/>
        <w:ind w:firstLineChars="200" w:firstLine="482"/>
        <w:rPr>
          <w:rFonts w:ascii="宋体" w:eastAsia="宋体" w:hAnsi="宋体"/>
          <w:b/>
          <w:bCs/>
          <w:sz w:val="24"/>
          <w:szCs w:val="24"/>
        </w:rPr>
      </w:pPr>
    </w:p>
    <w:p w14:paraId="70DCC77D" w14:textId="115C209B" w:rsidR="00F90E5D" w:rsidRDefault="00F90E5D" w:rsidP="00FA7847">
      <w:pPr>
        <w:pStyle w:val="1"/>
      </w:pPr>
      <w:r>
        <w:rPr>
          <w:rFonts w:hint="eastAsia"/>
        </w:rPr>
        <w:t>2.</w:t>
      </w:r>
      <w:r w:rsidR="00261940">
        <w:rPr>
          <w:rFonts w:hint="eastAsia"/>
        </w:rPr>
        <w:t>项目环境</w:t>
      </w:r>
      <w:r w:rsidR="003818D3">
        <w:rPr>
          <w:rFonts w:hint="eastAsia"/>
        </w:rPr>
        <w:t>：</w:t>
      </w:r>
    </w:p>
    <w:p w14:paraId="2AE37FA3" w14:textId="2BAAA83B"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hint="eastAsia"/>
          <w:b w:val="0"/>
          <w:bCs w:val="0"/>
          <w:sz w:val="24"/>
          <w:szCs w:val="24"/>
        </w:rPr>
        <w:t>项目实施所需要的环境及条件包括以下方面：</w:t>
      </w:r>
    </w:p>
    <w:p w14:paraId="74A45885" w14:textId="77777777"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b w:val="0"/>
          <w:bCs w:val="0"/>
          <w:sz w:val="24"/>
          <w:szCs w:val="24"/>
        </w:rPr>
        <w:t>1. 软件资源：</w:t>
      </w:r>
    </w:p>
    <w:p w14:paraId="5FE4CB05" w14:textId="6911E148"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b w:val="0"/>
          <w:bCs w:val="0"/>
          <w:sz w:val="24"/>
          <w:szCs w:val="24"/>
        </w:rPr>
        <w:t xml:space="preserve">   - Python编程语言：项目的实施需要有Python的开发环境，</w:t>
      </w:r>
      <w:r>
        <w:rPr>
          <w:rStyle w:val="ad"/>
          <w:rFonts w:ascii="宋体" w:hAnsi="宋体" w:hint="eastAsia"/>
          <w:b w:val="0"/>
          <w:bCs w:val="0"/>
          <w:sz w:val="24"/>
          <w:szCs w:val="24"/>
        </w:rPr>
        <w:t>我们所使用的是</w:t>
      </w:r>
      <w:proofErr w:type="spellStart"/>
      <w:r>
        <w:rPr>
          <w:rStyle w:val="ad"/>
          <w:rFonts w:ascii="宋体" w:hAnsi="宋体" w:hint="eastAsia"/>
          <w:b w:val="0"/>
          <w:bCs w:val="0"/>
          <w:sz w:val="24"/>
          <w:szCs w:val="24"/>
        </w:rPr>
        <w:t>pycharm</w:t>
      </w:r>
      <w:proofErr w:type="spellEnd"/>
      <w:r>
        <w:rPr>
          <w:rStyle w:val="ad"/>
          <w:rFonts w:ascii="宋体" w:hAnsi="宋体" w:hint="eastAsia"/>
          <w:b w:val="0"/>
          <w:bCs w:val="0"/>
          <w:sz w:val="24"/>
          <w:szCs w:val="24"/>
        </w:rPr>
        <w:t>编译器</w:t>
      </w:r>
    </w:p>
    <w:p w14:paraId="674D5D73" w14:textId="567539FB"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b w:val="0"/>
          <w:bCs w:val="0"/>
          <w:sz w:val="24"/>
          <w:szCs w:val="24"/>
        </w:rPr>
        <w:t xml:space="preserve">   - 数据分析和可视化库：</w:t>
      </w:r>
      <w:r>
        <w:rPr>
          <w:rStyle w:val="ad"/>
          <w:rFonts w:ascii="宋体" w:hAnsi="宋体" w:hint="eastAsia"/>
          <w:b w:val="0"/>
          <w:bCs w:val="0"/>
          <w:sz w:val="24"/>
          <w:szCs w:val="24"/>
        </w:rPr>
        <w:t>我们</w:t>
      </w:r>
      <w:r w:rsidRPr="00CA60FF">
        <w:rPr>
          <w:rStyle w:val="ad"/>
          <w:rFonts w:ascii="宋体" w:hAnsi="宋体"/>
          <w:b w:val="0"/>
          <w:bCs w:val="0"/>
          <w:sz w:val="24"/>
          <w:szCs w:val="24"/>
        </w:rPr>
        <w:t>安装了必要的Python库，如Pandas、NumPy、Matplotlib和Seaborn等，以支持对疫情数据的处理、分析和可视化。</w:t>
      </w:r>
    </w:p>
    <w:p w14:paraId="0AF5A9C9" w14:textId="6903CAAB"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b w:val="0"/>
          <w:bCs w:val="0"/>
          <w:sz w:val="24"/>
          <w:szCs w:val="24"/>
        </w:rPr>
        <w:t xml:space="preserve">   - 数据库管理系统：如果</w:t>
      </w:r>
      <w:r>
        <w:rPr>
          <w:rStyle w:val="ad"/>
          <w:rFonts w:ascii="宋体" w:hAnsi="宋体" w:hint="eastAsia"/>
          <w:b w:val="0"/>
          <w:bCs w:val="0"/>
          <w:sz w:val="24"/>
          <w:szCs w:val="24"/>
        </w:rPr>
        <w:t>在项目后期我们</w:t>
      </w:r>
      <w:r w:rsidRPr="00CA60FF">
        <w:rPr>
          <w:rStyle w:val="ad"/>
          <w:rFonts w:ascii="宋体" w:hAnsi="宋体"/>
          <w:b w:val="0"/>
          <w:bCs w:val="0"/>
          <w:sz w:val="24"/>
          <w:szCs w:val="24"/>
        </w:rPr>
        <w:t>需要处理大量的疫情数据，可以考虑使用数据库管理系统（如MySQL、PostgreSQL等）来存储和查询数据。</w:t>
      </w:r>
    </w:p>
    <w:p w14:paraId="0D7F43DD" w14:textId="77777777"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b w:val="0"/>
          <w:bCs w:val="0"/>
          <w:sz w:val="24"/>
          <w:szCs w:val="24"/>
        </w:rPr>
        <w:t>2. 硬件资源：</w:t>
      </w:r>
    </w:p>
    <w:p w14:paraId="665B1F78" w14:textId="77777777"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b w:val="0"/>
          <w:bCs w:val="0"/>
          <w:sz w:val="24"/>
          <w:szCs w:val="24"/>
        </w:rPr>
        <w:t xml:space="preserve">   - 计算机：需要一台配置良好的计算机或服务器，以确保能够高效处理大规模的数据集和计算任务。</w:t>
      </w:r>
    </w:p>
    <w:p w14:paraId="50D3228C" w14:textId="04688854"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b w:val="0"/>
          <w:bCs w:val="0"/>
          <w:sz w:val="24"/>
          <w:szCs w:val="24"/>
        </w:rPr>
        <w:t xml:space="preserve">   - 存储空间：有足够的存储空间来存储疫情数据和项目所生成的分析结果。</w:t>
      </w:r>
    </w:p>
    <w:p w14:paraId="318F8644" w14:textId="5ADEB126"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b w:val="0"/>
          <w:bCs w:val="0"/>
          <w:sz w:val="24"/>
          <w:szCs w:val="24"/>
        </w:rPr>
        <w:t xml:space="preserve">   - 内存和处理器：</w:t>
      </w:r>
      <w:r>
        <w:rPr>
          <w:rStyle w:val="ad"/>
          <w:rFonts w:ascii="宋体" w:hAnsi="宋体" w:hint="eastAsia"/>
          <w:b w:val="0"/>
          <w:bCs w:val="0"/>
          <w:sz w:val="24"/>
          <w:szCs w:val="24"/>
        </w:rPr>
        <w:t>用于</w:t>
      </w:r>
      <w:r w:rsidRPr="00CA60FF">
        <w:rPr>
          <w:rStyle w:val="ad"/>
          <w:rFonts w:ascii="宋体" w:hAnsi="宋体"/>
          <w:b w:val="0"/>
          <w:bCs w:val="0"/>
          <w:sz w:val="24"/>
          <w:szCs w:val="24"/>
        </w:rPr>
        <w:t>支持大规模数据处理和计算任务，</w:t>
      </w:r>
      <w:r>
        <w:rPr>
          <w:rStyle w:val="ad"/>
          <w:rFonts w:ascii="宋体" w:hAnsi="宋体" w:hint="eastAsia"/>
          <w:b w:val="0"/>
          <w:bCs w:val="0"/>
          <w:sz w:val="24"/>
          <w:szCs w:val="24"/>
        </w:rPr>
        <w:t>且</w:t>
      </w:r>
      <w:r w:rsidRPr="00CA60FF">
        <w:rPr>
          <w:rStyle w:val="ad"/>
          <w:rFonts w:ascii="宋体" w:hAnsi="宋体"/>
          <w:b w:val="0"/>
          <w:bCs w:val="0"/>
          <w:sz w:val="24"/>
          <w:szCs w:val="24"/>
        </w:rPr>
        <w:t>拥有足够的内存和处理器性能。</w:t>
      </w:r>
    </w:p>
    <w:p w14:paraId="6A1EB924" w14:textId="77777777"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b w:val="0"/>
          <w:bCs w:val="0"/>
          <w:sz w:val="24"/>
          <w:szCs w:val="24"/>
        </w:rPr>
        <w:t>3. 网络资源：</w:t>
      </w:r>
    </w:p>
    <w:p w14:paraId="37B17D22" w14:textId="77777777"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b w:val="0"/>
          <w:bCs w:val="0"/>
          <w:sz w:val="24"/>
          <w:szCs w:val="24"/>
        </w:rPr>
        <w:t xml:space="preserve">   - 数据获取和共享：确保能够连接到互联网，以获取最新的疫情数据和相关数据集。还可以通过网络资源与其他研究人员、机构或开源社区进行合作和知识共享。</w:t>
      </w:r>
    </w:p>
    <w:p w14:paraId="21E6EFF0" w14:textId="41D43542"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b w:val="0"/>
          <w:bCs w:val="0"/>
          <w:sz w:val="24"/>
          <w:szCs w:val="24"/>
        </w:rPr>
        <w:t xml:space="preserve">   - 在线文档和资料：访问在线文档、技术资料和开源社区论坛等网络资源，以获取关于Python编程、数据分析和可视化的指导和支持。</w:t>
      </w:r>
    </w:p>
    <w:p w14:paraId="338FA022" w14:textId="77777777"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b w:val="0"/>
          <w:bCs w:val="0"/>
          <w:sz w:val="24"/>
          <w:szCs w:val="24"/>
        </w:rPr>
        <w:t>4. 数据资源：</w:t>
      </w:r>
    </w:p>
    <w:p w14:paraId="7BA0FF0D" w14:textId="450AA048"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b w:val="0"/>
          <w:bCs w:val="0"/>
          <w:sz w:val="24"/>
          <w:szCs w:val="24"/>
        </w:rPr>
        <w:t xml:space="preserve">   - 疫情数据：确保能够获取到</w:t>
      </w:r>
      <w:r w:rsidR="00CA2908">
        <w:rPr>
          <w:rStyle w:val="ad"/>
          <w:rFonts w:ascii="宋体" w:hAnsi="宋体" w:hint="eastAsia"/>
          <w:b w:val="0"/>
          <w:bCs w:val="0"/>
          <w:sz w:val="24"/>
          <w:szCs w:val="24"/>
        </w:rPr>
        <w:t>较</w:t>
      </w:r>
      <w:r w:rsidRPr="00CA60FF">
        <w:rPr>
          <w:rStyle w:val="ad"/>
          <w:rFonts w:ascii="宋体" w:hAnsi="宋体"/>
          <w:b w:val="0"/>
          <w:bCs w:val="0"/>
          <w:sz w:val="24"/>
          <w:szCs w:val="24"/>
        </w:rPr>
        <w:t>完整且准确的新冠疫情数据。这些数据来自公共卫生部门、卫生组织、学术机构、国际组织或公开数据平台等。</w:t>
      </w:r>
    </w:p>
    <w:p w14:paraId="7337DBDE" w14:textId="12EC2584" w:rsidR="007E7F1D"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hint="eastAsia"/>
          <w:b w:val="0"/>
          <w:bCs w:val="0"/>
          <w:sz w:val="24"/>
          <w:szCs w:val="24"/>
        </w:rPr>
        <w:lastRenderedPageBreak/>
        <w:t>总体而言，项目实施所需的环境和条件包括适当的软件资源（</w:t>
      </w:r>
      <w:r w:rsidRPr="00CA60FF">
        <w:rPr>
          <w:rStyle w:val="ad"/>
          <w:rFonts w:ascii="宋体" w:hAnsi="宋体"/>
          <w:b w:val="0"/>
          <w:bCs w:val="0"/>
          <w:sz w:val="24"/>
          <w:szCs w:val="24"/>
        </w:rPr>
        <w:t>Python、数据分析库、</w:t>
      </w:r>
      <w:r>
        <w:rPr>
          <w:rStyle w:val="ad"/>
          <w:rFonts w:ascii="宋体" w:hAnsi="宋体" w:hint="eastAsia"/>
          <w:b w:val="0"/>
          <w:bCs w:val="0"/>
          <w:sz w:val="24"/>
          <w:szCs w:val="24"/>
        </w:rPr>
        <w:t>数据可视化库</w:t>
      </w:r>
      <w:r w:rsidRPr="00CA60FF">
        <w:rPr>
          <w:rStyle w:val="ad"/>
          <w:rFonts w:ascii="宋体" w:hAnsi="宋体"/>
          <w:b w:val="0"/>
          <w:bCs w:val="0"/>
          <w:sz w:val="24"/>
          <w:szCs w:val="24"/>
        </w:rPr>
        <w:t>等）、良好的硬件配置（计算机、存储空间、内存和处理器）以及可靠的网络资源（数据获取和共享、在线文档和资料）。这些资源将为项目的进行提供支持，并确保能够高效处理和分析疫情数据。</w:t>
      </w:r>
    </w:p>
    <w:p w14:paraId="67B15C8B" w14:textId="77777777" w:rsidR="00C95BE6" w:rsidRPr="00C95BE6" w:rsidRDefault="00C95BE6" w:rsidP="00CA60FF">
      <w:pPr>
        <w:spacing w:line="360" w:lineRule="auto"/>
        <w:ind w:firstLineChars="200" w:firstLine="480"/>
        <w:rPr>
          <w:rStyle w:val="ad"/>
          <w:rFonts w:ascii="宋体" w:hAnsi="宋体"/>
          <w:b w:val="0"/>
          <w:bCs w:val="0"/>
          <w:sz w:val="24"/>
          <w:szCs w:val="24"/>
        </w:rPr>
      </w:pPr>
    </w:p>
    <w:p w14:paraId="552F9D0D" w14:textId="5FB7356B" w:rsidR="006F66A0" w:rsidRDefault="006F66A0" w:rsidP="00FA7847">
      <w:pPr>
        <w:pStyle w:val="1"/>
      </w:pPr>
      <w:r w:rsidRPr="0084788E">
        <w:rPr>
          <w:rFonts w:hint="eastAsia"/>
        </w:rPr>
        <w:t>3.</w:t>
      </w:r>
      <w:r w:rsidR="00261940">
        <w:rPr>
          <w:rFonts w:hint="eastAsia"/>
        </w:rPr>
        <w:t>项目实施的步骤</w:t>
      </w:r>
      <w:r w:rsidRPr="0084788E">
        <w:rPr>
          <w:rFonts w:hint="eastAsia"/>
        </w:rPr>
        <w:t>：</w:t>
      </w:r>
    </w:p>
    <w:p w14:paraId="601EEEAB" w14:textId="4D87CA32" w:rsidR="0031462E" w:rsidRPr="0031462E" w:rsidRDefault="0031462E" w:rsidP="0031462E">
      <w:pPr>
        <w:spacing w:line="360" w:lineRule="auto"/>
        <w:ind w:firstLineChars="200" w:firstLine="480"/>
        <w:rPr>
          <w:rStyle w:val="ad"/>
          <w:rFonts w:ascii="宋体" w:hAnsi="宋体"/>
          <w:b w:val="0"/>
          <w:bCs w:val="0"/>
          <w:sz w:val="24"/>
          <w:szCs w:val="24"/>
        </w:rPr>
      </w:pPr>
      <w:r w:rsidRPr="0031462E">
        <w:rPr>
          <w:rStyle w:val="ad"/>
          <w:rFonts w:ascii="宋体" w:hAnsi="宋体" w:hint="eastAsia"/>
          <w:b w:val="0"/>
          <w:bCs w:val="0"/>
          <w:sz w:val="24"/>
          <w:szCs w:val="24"/>
        </w:rPr>
        <w:t>项目实施的主要步骤如下：</w:t>
      </w:r>
    </w:p>
    <w:p w14:paraId="1DB70910" w14:textId="77777777" w:rsidR="0031462E" w:rsidRPr="0031462E" w:rsidRDefault="0031462E" w:rsidP="0031462E">
      <w:pPr>
        <w:spacing w:line="360" w:lineRule="auto"/>
        <w:ind w:firstLineChars="200" w:firstLine="480"/>
        <w:rPr>
          <w:rStyle w:val="ad"/>
          <w:rFonts w:ascii="宋体" w:hAnsi="宋体"/>
          <w:b w:val="0"/>
          <w:bCs w:val="0"/>
          <w:sz w:val="24"/>
          <w:szCs w:val="24"/>
        </w:rPr>
      </w:pPr>
      <w:r w:rsidRPr="0031462E">
        <w:rPr>
          <w:rStyle w:val="ad"/>
          <w:rFonts w:ascii="宋体" w:hAnsi="宋体"/>
          <w:b w:val="0"/>
          <w:bCs w:val="0"/>
          <w:sz w:val="24"/>
          <w:szCs w:val="24"/>
        </w:rPr>
        <w:t>1. 数据收集和准备：</w:t>
      </w:r>
    </w:p>
    <w:p w14:paraId="11E376B8" w14:textId="77777777" w:rsidR="0031462E" w:rsidRPr="0031462E" w:rsidRDefault="0031462E" w:rsidP="0031462E">
      <w:pPr>
        <w:spacing w:line="360" w:lineRule="auto"/>
        <w:ind w:firstLineChars="200" w:firstLine="480"/>
        <w:rPr>
          <w:rStyle w:val="ad"/>
          <w:rFonts w:ascii="宋体" w:hAnsi="宋体"/>
          <w:b w:val="0"/>
          <w:bCs w:val="0"/>
          <w:sz w:val="24"/>
          <w:szCs w:val="24"/>
        </w:rPr>
      </w:pPr>
      <w:r w:rsidRPr="0031462E">
        <w:rPr>
          <w:rStyle w:val="ad"/>
          <w:rFonts w:ascii="宋体" w:hAnsi="宋体"/>
          <w:b w:val="0"/>
          <w:bCs w:val="0"/>
          <w:sz w:val="24"/>
          <w:szCs w:val="24"/>
        </w:rPr>
        <w:t xml:space="preserve">   - 收集新冠疫情相关的数据，包括感染人数、死亡人数、康复人数、地理位置等信息。这些数据可以来自公共卫生部门、卫生组织、学术机构或公开数据平台等。</w:t>
      </w:r>
    </w:p>
    <w:p w14:paraId="5E4E2465" w14:textId="77777777" w:rsidR="0031462E" w:rsidRPr="0031462E" w:rsidRDefault="0031462E" w:rsidP="0031462E">
      <w:pPr>
        <w:spacing w:line="360" w:lineRule="auto"/>
        <w:ind w:firstLineChars="200" w:firstLine="480"/>
        <w:rPr>
          <w:rStyle w:val="ad"/>
          <w:rFonts w:ascii="宋体" w:hAnsi="宋体"/>
          <w:b w:val="0"/>
          <w:bCs w:val="0"/>
          <w:sz w:val="24"/>
          <w:szCs w:val="24"/>
        </w:rPr>
      </w:pPr>
      <w:r w:rsidRPr="0031462E">
        <w:rPr>
          <w:rStyle w:val="ad"/>
          <w:rFonts w:ascii="宋体" w:hAnsi="宋体"/>
          <w:b w:val="0"/>
          <w:bCs w:val="0"/>
          <w:sz w:val="24"/>
          <w:szCs w:val="24"/>
        </w:rPr>
        <w:t xml:space="preserve">   - 对收集到的数据进行清洗和预处理，包括处理缺失值、异常值和重复值，格式转换等，以确保数据的准确性和一致性。</w:t>
      </w:r>
    </w:p>
    <w:p w14:paraId="33740526" w14:textId="5D2A21A1" w:rsidR="0031462E" w:rsidRPr="0031462E" w:rsidRDefault="0031462E" w:rsidP="0031462E">
      <w:pPr>
        <w:spacing w:line="360" w:lineRule="auto"/>
        <w:ind w:firstLineChars="200" w:firstLine="480"/>
        <w:rPr>
          <w:rStyle w:val="ad"/>
          <w:rFonts w:ascii="宋体" w:hAnsi="宋体"/>
          <w:b w:val="0"/>
          <w:bCs w:val="0"/>
          <w:sz w:val="24"/>
          <w:szCs w:val="24"/>
        </w:rPr>
      </w:pPr>
      <w:r w:rsidRPr="0031462E">
        <w:rPr>
          <w:rStyle w:val="ad"/>
          <w:rFonts w:ascii="宋体" w:hAnsi="宋体"/>
          <w:b w:val="0"/>
          <w:bCs w:val="0"/>
          <w:sz w:val="24"/>
          <w:szCs w:val="24"/>
        </w:rPr>
        <w:t xml:space="preserve">   - 如果</w:t>
      </w:r>
      <w:r>
        <w:rPr>
          <w:rStyle w:val="ad"/>
          <w:rFonts w:ascii="宋体" w:hAnsi="宋体" w:hint="eastAsia"/>
          <w:b w:val="0"/>
          <w:bCs w:val="0"/>
          <w:sz w:val="24"/>
          <w:szCs w:val="24"/>
        </w:rPr>
        <w:t>在项目后期</w:t>
      </w:r>
      <w:r w:rsidRPr="0031462E">
        <w:rPr>
          <w:rStyle w:val="ad"/>
          <w:rFonts w:ascii="宋体" w:hAnsi="宋体"/>
          <w:b w:val="0"/>
          <w:bCs w:val="0"/>
          <w:sz w:val="24"/>
          <w:szCs w:val="24"/>
        </w:rPr>
        <w:t>需要，可以将数据存储到数据库中，以方便后续的查询和分析。</w:t>
      </w:r>
    </w:p>
    <w:p w14:paraId="04F6518F" w14:textId="77777777" w:rsidR="0031462E" w:rsidRPr="0031462E" w:rsidRDefault="0031462E" w:rsidP="0031462E">
      <w:pPr>
        <w:spacing w:line="360" w:lineRule="auto"/>
        <w:ind w:firstLineChars="200" w:firstLine="480"/>
        <w:rPr>
          <w:rStyle w:val="ad"/>
          <w:rFonts w:ascii="宋体" w:hAnsi="宋体"/>
          <w:b w:val="0"/>
          <w:bCs w:val="0"/>
          <w:sz w:val="24"/>
          <w:szCs w:val="24"/>
        </w:rPr>
      </w:pPr>
      <w:r w:rsidRPr="0031462E">
        <w:rPr>
          <w:rStyle w:val="ad"/>
          <w:rFonts w:ascii="宋体" w:hAnsi="宋体"/>
          <w:b w:val="0"/>
          <w:bCs w:val="0"/>
          <w:sz w:val="24"/>
          <w:szCs w:val="24"/>
        </w:rPr>
        <w:t>2. 数据分析和可视化：</w:t>
      </w:r>
    </w:p>
    <w:p w14:paraId="78A38AC0" w14:textId="77777777" w:rsidR="0031462E" w:rsidRPr="0031462E" w:rsidRDefault="0031462E" w:rsidP="0031462E">
      <w:pPr>
        <w:spacing w:line="360" w:lineRule="auto"/>
        <w:ind w:firstLineChars="200" w:firstLine="480"/>
        <w:rPr>
          <w:rStyle w:val="ad"/>
          <w:rFonts w:ascii="宋体" w:hAnsi="宋体"/>
          <w:b w:val="0"/>
          <w:bCs w:val="0"/>
          <w:sz w:val="24"/>
          <w:szCs w:val="24"/>
        </w:rPr>
      </w:pPr>
      <w:r w:rsidRPr="0031462E">
        <w:rPr>
          <w:rStyle w:val="ad"/>
          <w:rFonts w:ascii="宋体" w:hAnsi="宋体"/>
          <w:b w:val="0"/>
          <w:bCs w:val="0"/>
          <w:sz w:val="24"/>
          <w:szCs w:val="24"/>
        </w:rPr>
        <w:t xml:space="preserve">   - 使用Python编程语言和相关的数据分析库，如Pandas和NumPy，对疫情数据进行分析。可以计算各个地区的感染率、死亡率、康复率等指标，探索疫情的趋势和模式。</w:t>
      </w:r>
    </w:p>
    <w:p w14:paraId="173E94E4" w14:textId="2E52A59D" w:rsidR="0031462E" w:rsidRPr="0031462E" w:rsidRDefault="0031462E" w:rsidP="0031462E">
      <w:pPr>
        <w:spacing w:line="360" w:lineRule="auto"/>
        <w:ind w:firstLineChars="200" w:firstLine="480"/>
        <w:rPr>
          <w:rStyle w:val="ad"/>
          <w:rFonts w:ascii="宋体" w:hAnsi="宋体"/>
          <w:b w:val="0"/>
          <w:bCs w:val="0"/>
          <w:sz w:val="24"/>
          <w:szCs w:val="24"/>
        </w:rPr>
      </w:pPr>
      <w:r w:rsidRPr="0031462E">
        <w:rPr>
          <w:rStyle w:val="ad"/>
          <w:rFonts w:ascii="宋体" w:hAnsi="宋体"/>
          <w:b w:val="0"/>
          <w:bCs w:val="0"/>
          <w:sz w:val="24"/>
          <w:szCs w:val="24"/>
        </w:rPr>
        <w:t xml:space="preserve">   - 利用可视化库，如Matplotlib和Seaborn，将分析结果可视化。绘制地图、折线图、柱状图等形式的图表，以直观地展示疫情的地域分布和变化趋势。</w:t>
      </w:r>
    </w:p>
    <w:p w14:paraId="56E2B1AA" w14:textId="77777777" w:rsidR="0031462E" w:rsidRPr="0031462E" w:rsidRDefault="0031462E" w:rsidP="0031462E">
      <w:pPr>
        <w:spacing w:line="360" w:lineRule="auto"/>
        <w:ind w:firstLineChars="200" w:firstLine="480"/>
        <w:rPr>
          <w:rStyle w:val="ad"/>
          <w:rFonts w:ascii="宋体" w:hAnsi="宋体"/>
          <w:b w:val="0"/>
          <w:bCs w:val="0"/>
          <w:sz w:val="24"/>
          <w:szCs w:val="24"/>
        </w:rPr>
      </w:pPr>
      <w:r w:rsidRPr="0031462E">
        <w:rPr>
          <w:rStyle w:val="ad"/>
          <w:rFonts w:ascii="宋体" w:hAnsi="宋体"/>
          <w:b w:val="0"/>
          <w:bCs w:val="0"/>
          <w:sz w:val="24"/>
          <w:szCs w:val="24"/>
        </w:rPr>
        <w:t>3. 区域和地域分析：</w:t>
      </w:r>
    </w:p>
    <w:p w14:paraId="51C6A17F" w14:textId="77777777" w:rsidR="0031462E" w:rsidRPr="0031462E" w:rsidRDefault="0031462E" w:rsidP="0031462E">
      <w:pPr>
        <w:spacing w:line="360" w:lineRule="auto"/>
        <w:ind w:firstLineChars="200" w:firstLine="480"/>
        <w:rPr>
          <w:rStyle w:val="ad"/>
          <w:rFonts w:ascii="宋体" w:hAnsi="宋体"/>
          <w:b w:val="0"/>
          <w:bCs w:val="0"/>
          <w:sz w:val="24"/>
          <w:szCs w:val="24"/>
        </w:rPr>
      </w:pPr>
      <w:r w:rsidRPr="0031462E">
        <w:rPr>
          <w:rStyle w:val="ad"/>
          <w:rFonts w:ascii="宋体" w:hAnsi="宋体"/>
          <w:b w:val="0"/>
          <w:bCs w:val="0"/>
          <w:sz w:val="24"/>
          <w:szCs w:val="24"/>
        </w:rPr>
        <w:t xml:space="preserve">   - 对不同区域和地域的疫情数据进行比较和分析。可以根据地理位置、人口密度、经济发展水平等因素，探索疫情在不同地区之间的差异和影响因素。</w:t>
      </w:r>
    </w:p>
    <w:p w14:paraId="29CD90B1" w14:textId="33A8474F" w:rsidR="0031462E" w:rsidRPr="0031462E" w:rsidRDefault="0031462E" w:rsidP="0031462E">
      <w:pPr>
        <w:spacing w:line="360" w:lineRule="auto"/>
        <w:ind w:firstLineChars="200" w:firstLine="480"/>
        <w:rPr>
          <w:rStyle w:val="ad"/>
          <w:rFonts w:ascii="宋体" w:hAnsi="宋体"/>
          <w:b w:val="0"/>
          <w:bCs w:val="0"/>
          <w:sz w:val="24"/>
          <w:szCs w:val="24"/>
        </w:rPr>
      </w:pPr>
      <w:r w:rsidRPr="0031462E">
        <w:rPr>
          <w:rStyle w:val="ad"/>
          <w:rFonts w:ascii="宋体" w:hAnsi="宋体"/>
          <w:b w:val="0"/>
          <w:bCs w:val="0"/>
          <w:sz w:val="24"/>
          <w:szCs w:val="24"/>
        </w:rPr>
        <w:t xml:space="preserve">   - 可以使用统计分析方法，如聚类分析、相关性分析等，来识别不同地区之间的关联性和趋势。这有助于了解疫情的传播模式和风险区域。</w:t>
      </w:r>
    </w:p>
    <w:p w14:paraId="4E34A905" w14:textId="77777777" w:rsidR="0031462E" w:rsidRPr="0031462E" w:rsidRDefault="0031462E" w:rsidP="0031462E">
      <w:pPr>
        <w:spacing w:line="360" w:lineRule="auto"/>
        <w:ind w:firstLineChars="200" w:firstLine="480"/>
        <w:rPr>
          <w:rStyle w:val="ad"/>
          <w:rFonts w:ascii="宋体" w:hAnsi="宋体"/>
          <w:b w:val="0"/>
          <w:bCs w:val="0"/>
          <w:sz w:val="24"/>
          <w:szCs w:val="24"/>
        </w:rPr>
      </w:pPr>
      <w:r w:rsidRPr="0031462E">
        <w:rPr>
          <w:rStyle w:val="ad"/>
          <w:rFonts w:ascii="宋体" w:hAnsi="宋体"/>
          <w:b w:val="0"/>
          <w:bCs w:val="0"/>
          <w:sz w:val="24"/>
          <w:szCs w:val="24"/>
        </w:rPr>
        <w:t>4. 结果解释和报告：</w:t>
      </w:r>
    </w:p>
    <w:p w14:paraId="55451309" w14:textId="77777777" w:rsidR="0031462E" w:rsidRPr="0031462E" w:rsidRDefault="0031462E" w:rsidP="0031462E">
      <w:pPr>
        <w:spacing w:line="360" w:lineRule="auto"/>
        <w:ind w:firstLineChars="200" w:firstLine="480"/>
        <w:rPr>
          <w:rStyle w:val="ad"/>
          <w:rFonts w:ascii="宋体" w:hAnsi="宋体"/>
          <w:b w:val="0"/>
          <w:bCs w:val="0"/>
          <w:sz w:val="24"/>
          <w:szCs w:val="24"/>
        </w:rPr>
      </w:pPr>
      <w:r w:rsidRPr="0031462E">
        <w:rPr>
          <w:rStyle w:val="ad"/>
          <w:rFonts w:ascii="宋体" w:hAnsi="宋体"/>
          <w:b w:val="0"/>
          <w:bCs w:val="0"/>
          <w:sz w:val="24"/>
          <w:szCs w:val="24"/>
        </w:rPr>
        <w:t xml:space="preserve">   - 对分析结果进行解释和解读，形成结论和洞察。解释疫情数据的趋势、地域差异以及可能的原因，提供给决策者和相关利益相关者。</w:t>
      </w:r>
    </w:p>
    <w:p w14:paraId="2B2B090B" w14:textId="4E1A74C8" w:rsidR="0031462E" w:rsidRPr="0031462E" w:rsidRDefault="0031462E" w:rsidP="0031462E">
      <w:pPr>
        <w:spacing w:line="360" w:lineRule="auto"/>
        <w:ind w:firstLineChars="200" w:firstLine="480"/>
        <w:rPr>
          <w:rStyle w:val="ad"/>
          <w:rFonts w:ascii="宋体" w:hAnsi="宋体"/>
          <w:b w:val="0"/>
          <w:bCs w:val="0"/>
          <w:sz w:val="24"/>
          <w:szCs w:val="24"/>
        </w:rPr>
      </w:pPr>
      <w:r w:rsidRPr="0031462E">
        <w:rPr>
          <w:rStyle w:val="ad"/>
          <w:rFonts w:ascii="宋体" w:hAnsi="宋体"/>
          <w:b w:val="0"/>
          <w:bCs w:val="0"/>
          <w:sz w:val="24"/>
          <w:szCs w:val="24"/>
        </w:rPr>
        <w:lastRenderedPageBreak/>
        <w:t xml:space="preserve">   - 撰写项目报告，总结项目的背景、目的、方法和结果，以及对应的政策建议和未来研究方向。</w:t>
      </w:r>
    </w:p>
    <w:p w14:paraId="2D06AC09" w14:textId="77777777" w:rsidR="0031462E" w:rsidRPr="0031462E" w:rsidRDefault="0031462E" w:rsidP="0031462E">
      <w:pPr>
        <w:spacing w:line="360" w:lineRule="auto"/>
        <w:ind w:firstLineChars="200" w:firstLine="480"/>
        <w:rPr>
          <w:rStyle w:val="ad"/>
          <w:rFonts w:ascii="宋体" w:hAnsi="宋体"/>
          <w:b w:val="0"/>
          <w:bCs w:val="0"/>
          <w:sz w:val="24"/>
          <w:szCs w:val="24"/>
        </w:rPr>
      </w:pPr>
      <w:r w:rsidRPr="0031462E">
        <w:rPr>
          <w:rStyle w:val="ad"/>
          <w:rFonts w:ascii="宋体" w:hAnsi="宋体"/>
          <w:b w:val="0"/>
          <w:bCs w:val="0"/>
          <w:sz w:val="24"/>
          <w:szCs w:val="24"/>
        </w:rPr>
        <w:t>5. 持续更新和改进：</w:t>
      </w:r>
    </w:p>
    <w:p w14:paraId="24162D17" w14:textId="67FEF97E" w:rsidR="0031462E" w:rsidRPr="0031462E" w:rsidRDefault="0031462E" w:rsidP="0031462E">
      <w:pPr>
        <w:spacing w:line="360" w:lineRule="auto"/>
        <w:ind w:firstLineChars="200" w:firstLine="480"/>
        <w:rPr>
          <w:rStyle w:val="ad"/>
          <w:rFonts w:ascii="宋体" w:hAnsi="宋体"/>
          <w:b w:val="0"/>
          <w:bCs w:val="0"/>
          <w:sz w:val="24"/>
          <w:szCs w:val="24"/>
        </w:rPr>
      </w:pPr>
      <w:r w:rsidRPr="0031462E">
        <w:rPr>
          <w:rStyle w:val="ad"/>
          <w:rFonts w:ascii="宋体" w:hAnsi="宋体"/>
          <w:b w:val="0"/>
          <w:bCs w:val="0"/>
          <w:sz w:val="24"/>
          <w:szCs w:val="24"/>
        </w:rPr>
        <w:t xml:space="preserve">   - 疫情数据是动态变化的，项目应保持持续更新和改进。定期收集最新的数据，并进行相应的分析和报告更新，以跟踪疫情的变化和调整相关防控策略。</w:t>
      </w:r>
    </w:p>
    <w:p w14:paraId="570CBA27" w14:textId="187DD49F" w:rsidR="0031462E" w:rsidRDefault="0031462E" w:rsidP="0031462E">
      <w:pPr>
        <w:spacing w:line="360" w:lineRule="auto"/>
        <w:ind w:firstLineChars="200" w:firstLine="480"/>
        <w:rPr>
          <w:rStyle w:val="ad"/>
          <w:rFonts w:ascii="宋体" w:hAnsi="宋体"/>
          <w:b w:val="0"/>
          <w:bCs w:val="0"/>
          <w:sz w:val="24"/>
          <w:szCs w:val="24"/>
        </w:rPr>
      </w:pPr>
      <w:r>
        <w:rPr>
          <w:rStyle w:val="ad"/>
          <w:rFonts w:ascii="宋体" w:hAnsi="宋体" w:hint="eastAsia"/>
          <w:b w:val="0"/>
          <w:bCs w:val="0"/>
          <w:sz w:val="24"/>
          <w:szCs w:val="24"/>
        </w:rPr>
        <w:t>以上</w:t>
      </w:r>
      <w:r w:rsidRPr="0031462E">
        <w:rPr>
          <w:rStyle w:val="ad"/>
          <w:rFonts w:ascii="宋体" w:hAnsi="宋体" w:hint="eastAsia"/>
          <w:b w:val="0"/>
          <w:bCs w:val="0"/>
          <w:sz w:val="24"/>
          <w:szCs w:val="24"/>
        </w:rPr>
        <w:t>步骤是一个基本的实施框架，</w:t>
      </w:r>
      <w:r>
        <w:rPr>
          <w:rStyle w:val="ad"/>
          <w:rFonts w:ascii="宋体" w:hAnsi="宋体" w:hint="eastAsia"/>
          <w:b w:val="0"/>
          <w:bCs w:val="0"/>
          <w:sz w:val="24"/>
          <w:szCs w:val="24"/>
        </w:rPr>
        <w:t>在项目实施过程中会</w:t>
      </w:r>
      <w:r w:rsidRPr="0031462E">
        <w:rPr>
          <w:rStyle w:val="ad"/>
          <w:rFonts w:ascii="宋体" w:hAnsi="宋体" w:hint="eastAsia"/>
          <w:b w:val="0"/>
          <w:bCs w:val="0"/>
          <w:sz w:val="24"/>
          <w:szCs w:val="24"/>
        </w:rPr>
        <w:t>根据具体需求和项目目标进行适当的调整和扩展。通过按照这些步骤进行实施，可以全面分析和理解新冠疫情数据，为相关决策提供科学依据和洞察。</w:t>
      </w:r>
    </w:p>
    <w:p w14:paraId="79A6F540" w14:textId="77777777" w:rsidR="00C95BE6" w:rsidRPr="0031462E" w:rsidRDefault="00C95BE6" w:rsidP="0031462E">
      <w:pPr>
        <w:spacing w:line="360" w:lineRule="auto"/>
        <w:ind w:firstLineChars="200" w:firstLine="480"/>
        <w:rPr>
          <w:rStyle w:val="ad"/>
          <w:rFonts w:ascii="宋体" w:hAnsi="宋体"/>
          <w:b w:val="0"/>
          <w:bCs w:val="0"/>
          <w:sz w:val="24"/>
          <w:szCs w:val="24"/>
        </w:rPr>
      </w:pPr>
    </w:p>
    <w:p w14:paraId="2ED4DD7E" w14:textId="3742048A" w:rsidR="0097584A" w:rsidRDefault="006F66A0" w:rsidP="0097584A">
      <w:pPr>
        <w:pStyle w:val="1"/>
      </w:pPr>
      <w:r w:rsidRPr="0084788E">
        <w:rPr>
          <w:rFonts w:hint="eastAsia"/>
        </w:rPr>
        <w:t>4.</w:t>
      </w:r>
      <w:r w:rsidRPr="0084788E">
        <w:rPr>
          <w:rFonts w:hint="eastAsia"/>
        </w:rPr>
        <w:t>可行性分析：</w:t>
      </w:r>
    </w:p>
    <w:p w14:paraId="25029C61" w14:textId="3927764F" w:rsidR="0097584A" w:rsidRPr="0097584A" w:rsidRDefault="0097584A" w:rsidP="0097584A">
      <w:pPr>
        <w:spacing w:line="360" w:lineRule="auto"/>
        <w:ind w:firstLine="420"/>
        <w:rPr>
          <w:rStyle w:val="ad"/>
          <w:rFonts w:ascii="宋体" w:hAnsi="宋体"/>
          <w:b w:val="0"/>
          <w:bCs w:val="0"/>
          <w:sz w:val="24"/>
          <w:szCs w:val="24"/>
        </w:rPr>
      </w:pPr>
      <w:r w:rsidRPr="0097584A">
        <w:rPr>
          <w:rStyle w:val="ad"/>
          <w:rFonts w:ascii="宋体" w:hAnsi="宋体" w:hint="eastAsia"/>
          <w:b w:val="0"/>
          <w:bCs w:val="0"/>
          <w:sz w:val="24"/>
          <w:szCs w:val="24"/>
        </w:rPr>
        <w:t>项目能够成功实施的因素涵盖了环境、技术和经济等多个方面。以下是对这些因素的阐述：</w:t>
      </w:r>
    </w:p>
    <w:p w14:paraId="70360CE7" w14:textId="77777777" w:rsidR="0097584A" w:rsidRPr="0097584A" w:rsidRDefault="0097584A" w:rsidP="002A2C57">
      <w:pPr>
        <w:spacing w:line="360" w:lineRule="auto"/>
        <w:ind w:firstLine="420"/>
        <w:rPr>
          <w:rStyle w:val="ad"/>
          <w:rFonts w:ascii="宋体" w:hAnsi="宋体"/>
          <w:b w:val="0"/>
          <w:bCs w:val="0"/>
          <w:sz w:val="24"/>
          <w:szCs w:val="24"/>
        </w:rPr>
      </w:pPr>
      <w:r w:rsidRPr="0097584A">
        <w:rPr>
          <w:rStyle w:val="ad"/>
          <w:rFonts w:ascii="宋体" w:hAnsi="宋体"/>
          <w:b w:val="0"/>
          <w:bCs w:val="0"/>
          <w:sz w:val="24"/>
          <w:szCs w:val="24"/>
        </w:rPr>
        <w:t>1. 环境因素:</w:t>
      </w:r>
    </w:p>
    <w:p w14:paraId="6499E7B0" w14:textId="03BBCF93" w:rsidR="0097584A" w:rsidRPr="0097584A" w:rsidRDefault="0097584A" w:rsidP="0097584A">
      <w:pPr>
        <w:spacing w:line="360" w:lineRule="auto"/>
        <w:rPr>
          <w:rStyle w:val="ad"/>
          <w:rFonts w:ascii="宋体" w:hAnsi="宋体"/>
          <w:b w:val="0"/>
          <w:bCs w:val="0"/>
          <w:sz w:val="24"/>
          <w:szCs w:val="24"/>
        </w:rPr>
      </w:pPr>
      <w:r w:rsidRPr="0097584A">
        <w:rPr>
          <w:rStyle w:val="ad"/>
          <w:rFonts w:ascii="宋体" w:hAnsi="宋体"/>
          <w:b w:val="0"/>
          <w:bCs w:val="0"/>
          <w:sz w:val="24"/>
          <w:szCs w:val="24"/>
        </w:rPr>
        <w:t xml:space="preserve">   </w:t>
      </w:r>
      <w:r w:rsidR="002A2C57">
        <w:rPr>
          <w:rStyle w:val="ad"/>
          <w:rFonts w:ascii="宋体" w:hAnsi="宋体"/>
          <w:b w:val="0"/>
          <w:bCs w:val="0"/>
          <w:sz w:val="24"/>
          <w:szCs w:val="24"/>
        </w:rPr>
        <w:tab/>
      </w:r>
      <w:r w:rsidR="002A2C57">
        <w:rPr>
          <w:rStyle w:val="ad"/>
          <w:rFonts w:ascii="宋体" w:hAnsi="宋体"/>
          <w:b w:val="0"/>
          <w:bCs w:val="0"/>
          <w:sz w:val="24"/>
          <w:szCs w:val="24"/>
        </w:rPr>
        <w:tab/>
      </w:r>
      <w:r w:rsidRPr="0097584A">
        <w:rPr>
          <w:rStyle w:val="ad"/>
          <w:rFonts w:ascii="宋体" w:hAnsi="宋体"/>
          <w:b w:val="0"/>
          <w:bCs w:val="0"/>
          <w:sz w:val="24"/>
          <w:szCs w:val="24"/>
        </w:rPr>
        <w:t>- 数据可用性：新冠疫情数据在全球范围内得到广泛收集和共享。大量的疫情数据的可用性为项目提供了坚实的基础，可以支持对疫情的深入分析。</w:t>
      </w:r>
    </w:p>
    <w:p w14:paraId="40DCF0FB" w14:textId="246BD107" w:rsidR="0097584A" w:rsidRPr="0097584A" w:rsidRDefault="0097584A" w:rsidP="0097584A">
      <w:pPr>
        <w:spacing w:line="360" w:lineRule="auto"/>
        <w:rPr>
          <w:rStyle w:val="ad"/>
          <w:rFonts w:ascii="宋体" w:hAnsi="宋体"/>
          <w:b w:val="0"/>
          <w:bCs w:val="0"/>
          <w:sz w:val="24"/>
          <w:szCs w:val="24"/>
        </w:rPr>
      </w:pPr>
      <w:r w:rsidRPr="0097584A">
        <w:rPr>
          <w:rStyle w:val="ad"/>
          <w:rFonts w:ascii="宋体" w:hAnsi="宋体"/>
          <w:b w:val="0"/>
          <w:bCs w:val="0"/>
          <w:sz w:val="24"/>
          <w:szCs w:val="24"/>
        </w:rPr>
        <w:t xml:space="preserve">   </w:t>
      </w:r>
      <w:r w:rsidR="002A2C57">
        <w:rPr>
          <w:rStyle w:val="ad"/>
          <w:rFonts w:ascii="宋体" w:hAnsi="宋体"/>
          <w:b w:val="0"/>
          <w:bCs w:val="0"/>
          <w:sz w:val="24"/>
          <w:szCs w:val="24"/>
        </w:rPr>
        <w:tab/>
      </w:r>
      <w:r w:rsidR="002A2C57">
        <w:rPr>
          <w:rStyle w:val="ad"/>
          <w:rFonts w:ascii="宋体" w:hAnsi="宋体"/>
          <w:b w:val="0"/>
          <w:bCs w:val="0"/>
          <w:sz w:val="24"/>
          <w:szCs w:val="24"/>
        </w:rPr>
        <w:tab/>
      </w:r>
      <w:r w:rsidRPr="0097584A">
        <w:rPr>
          <w:rStyle w:val="ad"/>
          <w:rFonts w:ascii="宋体" w:hAnsi="宋体"/>
          <w:b w:val="0"/>
          <w:bCs w:val="0"/>
          <w:sz w:val="24"/>
          <w:szCs w:val="24"/>
        </w:rPr>
        <w:t>- 数据质量：确保疫情数据的准确性、完整性和时效性至关重要。有关机构和组织已经建立了数据收集和报告的标准，这有助于保证数据的可靠性，从而提高项目的成功实施概率。</w:t>
      </w:r>
    </w:p>
    <w:p w14:paraId="7715AE36" w14:textId="77777777" w:rsidR="0097584A" w:rsidRPr="0097584A" w:rsidRDefault="0097584A" w:rsidP="002A2C57">
      <w:pPr>
        <w:spacing w:line="360" w:lineRule="auto"/>
        <w:ind w:firstLine="420"/>
        <w:rPr>
          <w:rStyle w:val="ad"/>
          <w:rFonts w:ascii="宋体" w:hAnsi="宋体"/>
          <w:b w:val="0"/>
          <w:bCs w:val="0"/>
          <w:sz w:val="24"/>
          <w:szCs w:val="24"/>
        </w:rPr>
      </w:pPr>
      <w:r w:rsidRPr="0097584A">
        <w:rPr>
          <w:rStyle w:val="ad"/>
          <w:rFonts w:ascii="宋体" w:hAnsi="宋体"/>
          <w:b w:val="0"/>
          <w:bCs w:val="0"/>
          <w:sz w:val="24"/>
          <w:szCs w:val="24"/>
        </w:rPr>
        <w:t>2. 技术因素:</w:t>
      </w:r>
    </w:p>
    <w:p w14:paraId="15C95670" w14:textId="1B3B4216" w:rsidR="0097584A" w:rsidRPr="0097584A" w:rsidRDefault="0097584A" w:rsidP="0097584A">
      <w:pPr>
        <w:spacing w:line="360" w:lineRule="auto"/>
        <w:rPr>
          <w:rStyle w:val="ad"/>
          <w:rFonts w:ascii="宋体" w:hAnsi="宋体"/>
          <w:b w:val="0"/>
          <w:bCs w:val="0"/>
          <w:sz w:val="24"/>
          <w:szCs w:val="24"/>
        </w:rPr>
      </w:pPr>
      <w:r w:rsidRPr="0097584A">
        <w:rPr>
          <w:rStyle w:val="ad"/>
          <w:rFonts w:ascii="宋体" w:hAnsi="宋体"/>
          <w:b w:val="0"/>
          <w:bCs w:val="0"/>
          <w:sz w:val="24"/>
          <w:szCs w:val="24"/>
        </w:rPr>
        <w:t xml:space="preserve">   </w:t>
      </w:r>
      <w:r w:rsidR="002A2C57">
        <w:rPr>
          <w:rStyle w:val="ad"/>
          <w:rFonts w:ascii="宋体" w:hAnsi="宋体"/>
          <w:b w:val="0"/>
          <w:bCs w:val="0"/>
          <w:sz w:val="24"/>
          <w:szCs w:val="24"/>
        </w:rPr>
        <w:tab/>
      </w:r>
      <w:r w:rsidR="002A2C57">
        <w:rPr>
          <w:rStyle w:val="ad"/>
          <w:rFonts w:ascii="宋体" w:hAnsi="宋体"/>
          <w:b w:val="0"/>
          <w:bCs w:val="0"/>
          <w:sz w:val="24"/>
          <w:szCs w:val="24"/>
        </w:rPr>
        <w:tab/>
      </w:r>
      <w:r w:rsidRPr="0097584A">
        <w:rPr>
          <w:rStyle w:val="ad"/>
          <w:rFonts w:ascii="宋体" w:hAnsi="宋体"/>
          <w:b w:val="0"/>
          <w:bCs w:val="0"/>
          <w:sz w:val="24"/>
          <w:szCs w:val="24"/>
        </w:rPr>
        <w:t>- Python编程语言：Python在数据分析和科学计算领域具有广泛的应用。它提供了强大的库和工具，如Pandas、NumPy和Matplotlib，可以帮助开发人员有效地处理和分析大规模的疫情数据。</w:t>
      </w:r>
    </w:p>
    <w:p w14:paraId="42AC01ED" w14:textId="2F11E1E1" w:rsidR="0097584A" w:rsidRPr="0097584A" w:rsidRDefault="0097584A" w:rsidP="0097584A">
      <w:pPr>
        <w:spacing w:line="360" w:lineRule="auto"/>
        <w:rPr>
          <w:rStyle w:val="ad"/>
          <w:rFonts w:ascii="宋体" w:hAnsi="宋体"/>
          <w:b w:val="0"/>
          <w:bCs w:val="0"/>
          <w:sz w:val="24"/>
          <w:szCs w:val="24"/>
        </w:rPr>
      </w:pPr>
      <w:r w:rsidRPr="0097584A">
        <w:rPr>
          <w:rStyle w:val="ad"/>
          <w:rFonts w:ascii="宋体" w:hAnsi="宋体"/>
          <w:b w:val="0"/>
          <w:bCs w:val="0"/>
          <w:sz w:val="24"/>
          <w:szCs w:val="24"/>
        </w:rPr>
        <w:t xml:space="preserve">   </w:t>
      </w:r>
      <w:r w:rsidR="002A2C57">
        <w:rPr>
          <w:rStyle w:val="ad"/>
          <w:rFonts w:ascii="宋体" w:hAnsi="宋体"/>
          <w:b w:val="0"/>
          <w:bCs w:val="0"/>
          <w:sz w:val="24"/>
          <w:szCs w:val="24"/>
        </w:rPr>
        <w:tab/>
      </w:r>
      <w:r w:rsidR="002A2C57">
        <w:rPr>
          <w:rStyle w:val="ad"/>
          <w:rFonts w:ascii="宋体" w:hAnsi="宋体"/>
          <w:b w:val="0"/>
          <w:bCs w:val="0"/>
          <w:sz w:val="24"/>
          <w:szCs w:val="24"/>
        </w:rPr>
        <w:tab/>
      </w:r>
      <w:r w:rsidRPr="0097584A">
        <w:rPr>
          <w:rStyle w:val="ad"/>
          <w:rFonts w:ascii="宋体" w:hAnsi="宋体"/>
          <w:b w:val="0"/>
          <w:bCs w:val="0"/>
          <w:sz w:val="24"/>
          <w:szCs w:val="24"/>
        </w:rPr>
        <w:t>- 数据可视化工具：通过使用Python的可视化库（如Matplotlib和Seaborn），可以将疫情数据转化为易于理解和传达的图表和图形。这些可视化工具有助于揭示疫情的趋势和模式，使决策者更好地理解数据。</w:t>
      </w:r>
    </w:p>
    <w:p w14:paraId="5BD2ABCD" w14:textId="77777777" w:rsidR="0097584A" w:rsidRPr="0097584A" w:rsidRDefault="0097584A" w:rsidP="002A2C57">
      <w:pPr>
        <w:spacing w:line="360" w:lineRule="auto"/>
        <w:ind w:firstLine="420"/>
        <w:rPr>
          <w:rStyle w:val="ad"/>
          <w:rFonts w:ascii="宋体" w:hAnsi="宋体"/>
          <w:b w:val="0"/>
          <w:bCs w:val="0"/>
          <w:sz w:val="24"/>
          <w:szCs w:val="24"/>
        </w:rPr>
      </w:pPr>
      <w:r w:rsidRPr="0097584A">
        <w:rPr>
          <w:rStyle w:val="ad"/>
          <w:rFonts w:ascii="宋体" w:hAnsi="宋体"/>
          <w:b w:val="0"/>
          <w:bCs w:val="0"/>
          <w:sz w:val="24"/>
          <w:szCs w:val="24"/>
        </w:rPr>
        <w:t>3. 经济因素:</w:t>
      </w:r>
    </w:p>
    <w:p w14:paraId="3C15B4FC" w14:textId="69CECB8D" w:rsidR="0097584A" w:rsidRPr="0097584A" w:rsidRDefault="0097584A" w:rsidP="0097584A">
      <w:pPr>
        <w:spacing w:line="360" w:lineRule="auto"/>
        <w:rPr>
          <w:rStyle w:val="ad"/>
          <w:rFonts w:ascii="宋体" w:hAnsi="宋体"/>
          <w:b w:val="0"/>
          <w:bCs w:val="0"/>
          <w:sz w:val="24"/>
          <w:szCs w:val="24"/>
        </w:rPr>
      </w:pPr>
      <w:r w:rsidRPr="0097584A">
        <w:rPr>
          <w:rStyle w:val="ad"/>
          <w:rFonts w:ascii="宋体" w:hAnsi="宋体"/>
          <w:b w:val="0"/>
          <w:bCs w:val="0"/>
          <w:sz w:val="24"/>
          <w:szCs w:val="24"/>
        </w:rPr>
        <w:t xml:space="preserve">   </w:t>
      </w:r>
      <w:r w:rsidR="002A2C57">
        <w:rPr>
          <w:rStyle w:val="ad"/>
          <w:rFonts w:ascii="宋体" w:hAnsi="宋体"/>
          <w:b w:val="0"/>
          <w:bCs w:val="0"/>
          <w:sz w:val="24"/>
          <w:szCs w:val="24"/>
        </w:rPr>
        <w:tab/>
      </w:r>
      <w:r w:rsidR="002A2C57">
        <w:rPr>
          <w:rStyle w:val="ad"/>
          <w:rFonts w:ascii="宋体" w:hAnsi="宋体"/>
          <w:b w:val="0"/>
          <w:bCs w:val="0"/>
          <w:sz w:val="24"/>
          <w:szCs w:val="24"/>
        </w:rPr>
        <w:tab/>
      </w:r>
      <w:r w:rsidRPr="0097584A">
        <w:rPr>
          <w:rStyle w:val="ad"/>
          <w:rFonts w:ascii="宋体" w:hAnsi="宋体"/>
          <w:b w:val="0"/>
          <w:bCs w:val="0"/>
          <w:sz w:val="24"/>
          <w:szCs w:val="24"/>
        </w:rPr>
        <w:t>- 资源投入：项目的成功实施需要足够的人力、时间和技术资源。</w:t>
      </w:r>
      <w:r>
        <w:rPr>
          <w:rStyle w:val="ad"/>
          <w:rFonts w:ascii="宋体" w:hAnsi="宋体" w:hint="eastAsia"/>
          <w:b w:val="0"/>
          <w:bCs w:val="0"/>
          <w:sz w:val="24"/>
          <w:szCs w:val="24"/>
        </w:rPr>
        <w:t>我们小组成员会投入足够的时间和精力,运用自己的所学,学习自己尚未掌握的知识,用百分之两百的认真去完成这项任务</w:t>
      </w:r>
    </w:p>
    <w:p w14:paraId="7CEF1953" w14:textId="37F3D1D2" w:rsidR="0097584A" w:rsidRPr="0097584A" w:rsidRDefault="0097584A" w:rsidP="0097584A">
      <w:pPr>
        <w:spacing w:line="360" w:lineRule="auto"/>
        <w:rPr>
          <w:rStyle w:val="ad"/>
          <w:rFonts w:ascii="宋体" w:hAnsi="宋体"/>
          <w:b w:val="0"/>
          <w:bCs w:val="0"/>
          <w:sz w:val="24"/>
          <w:szCs w:val="24"/>
        </w:rPr>
      </w:pPr>
      <w:r w:rsidRPr="0097584A">
        <w:rPr>
          <w:rStyle w:val="ad"/>
          <w:rFonts w:ascii="宋体" w:hAnsi="宋体"/>
          <w:b w:val="0"/>
          <w:bCs w:val="0"/>
          <w:sz w:val="24"/>
          <w:szCs w:val="24"/>
        </w:rPr>
        <w:lastRenderedPageBreak/>
        <w:t xml:space="preserve">   </w:t>
      </w:r>
      <w:r w:rsidR="002A2C57">
        <w:rPr>
          <w:rStyle w:val="ad"/>
          <w:rFonts w:ascii="宋体" w:hAnsi="宋体"/>
          <w:b w:val="0"/>
          <w:bCs w:val="0"/>
          <w:sz w:val="24"/>
          <w:szCs w:val="24"/>
        </w:rPr>
        <w:tab/>
      </w:r>
      <w:r w:rsidR="002A2C57">
        <w:rPr>
          <w:rStyle w:val="ad"/>
          <w:rFonts w:ascii="宋体" w:hAnsi="宋体"/>
          <w:b w:val="0"/>
          <w:bCs w:val="0"/>
          <w:sz w:val="24"/>
          <w:szCs w:val="24"/>
        </w:rPr>
        <w:tab/>
      </w:r>
      <w:r w:rsidRPr="0097584A">
        <w:rPr>
          <w:rStyle w:val="ad"/>
          <w:rFonts w:ascii="宋体" w:hAnsi="宋体"/>
          <w:b w:val="0"/>
          <w:bCs w:val="0"/>
          <w:sz w:val="24"/>
          <w:szCs w:val="24"/>
        </w:rPr>
        <w:t>- 经济支持：</w:t>
      </w:r>
      <w:r>
        <w:rPr>
          <w:rStyle w:val="ad"/>
          <w:rFonts w:ascii="宋体" w:hAnsi="宋体" w:hint="eastAsia"/>
          <w:b w:val="0"/>
          <w:bCs w:val="0"/>
          <w:sz w:val="24"/>
          <w:szCs w:val="24"/>
        </w:rPr>
        <w:t>完成该项目的所需经济耗费十分节约,</w:t>
      </w:r>
      <w:r w:rsidRPr="0097584A">
        <w:rPr>
          <w:rStyle w:val="ad"/>
          <w:rFonts w:ascii="宋体" w:hAnsi="宋体" w:hint="eastAsia"/>
          <w:b w:val="0"/>
          <w:bCs w:val="0"/>
          <w:sz w:val="24"/>
          <w:szCs w:val="24"/>
        </w:rPr>
        <w:t xml:space="preserve"> </w:t>
      </w:r>
      <w:r>
        <w:rPr>
          <w:rStyle w:val="ad"/>
          <w:rFonts w:ascii="宋体" w:hAnsi="宋体" w:hint="eastAsia"/>
          <w:b w:val="0"/>
          <w:bCs w:val="0"/>
          <w:sz w:val="24"/>
          <w:szCs w:val="24"/>
        </w:rPr>
        <w:t>可以在最大程度上的节约经济支出的同时达到优秀的项目完成程度</w:t>
      </w:r>
    </w:p>
    <w:p w14:paraId="09EEAB42" w14:textId="7BAB8C18" w:rsidR="0097584A" w:rsidRDefault="0097584A" w:rsidP="0097584A">
      <w:pPr>
        <w:spacing w:line="360" w:lineRule="auto"/>
        <w:ind w:firstLine="420"/>
        <w:rPr>
          <w:rStyle w:val="ad"/>
          <w:rFonts w:ascii="宋体" w:hAnsi="宋体"/>
          <w:b w:val="0"/>
          <w:bCs w:val="0"/>
          <w:sz w:val="24"/>
          <w:szCs w:val="24"/>
        </w:rPr>
      </w:pPr>
      <w:r w:rsidRPr="0097584A">
        <w:rPr>
          <w:rStyle w:val="ad"/>
          <w:rFonts w:ascii="宋体" w:hAnsi="宋体" w:hint="eastAsia"/>
          <w:b w:val="0"/>
          <w:bCs w:val="0"/>
          <w:sz w:val="24"/>
          <w:szCs w:val="24"/>
        </w:rPr>
        <w:t>综上所述，项目成功实施的因素涵盖了数据可用性和质量、</w:t>
      </w:r>
      <w:r w:rsidRPr="0097584A">
        <w:rPr>
          <w:rStyle w:val="ad"/>
          <w:rFonts w:ascii="宋体" w:hAnsi="宋体"/>
          <w:b w:val="0"/>
          <w:bCs w:val="0"/>
          <w:sz w:val="24"/>
          <w:szCs w:val="24"/>
        </w:rPr>
        <w:t>Python编程语言和数据可视化工具的应用，以及足够的资源投入和经济支持。这些因素的结合将为项目提供坚实的基础，促进对新冠疫情数据的深入分析和有效应对。</w:t>
      </w:r>
    </w:p>
    <w:p w14:paraId="5D333D37" w14:textId="77777777" w:rsidR="00C95BE6" w:rsidRPr="0097584A" w:rsidRDefault="00C95BE6" w:rsidP="0097584A">
      <w:pPr>
        <w:spacing w:line="360" w:lineRule="auto"/>
        <w:ind w:firstLine="420"/>
        <w:rPr>
          <w:rStyle w:val="ad"/>
          <w:rFonts w:ascii="宋体" w:hAnsi="宋体"/>
          <w:b w:val="0"/>
          <w:bCs w:val="0"/>
          <w:sz w:val="24"/>
          <w:szCs w:val="24"/>
        </w:rPr>
      </w:pPr>
    </w:p>
    <w:p w14:paraId="778535D1" w14:textId="69D4194A" w:rsidR="003818D3" w:rsidRPr="007709EC" w:rsidRDefault="003818D3" w:rsidP="0097584A">
      <w:pPr>
        <w:pStyle w:val="1"/>
      </w:pPr>
      <w:r w:rsidRPr="007709EC">
        <w:rPr>
          <w:rFonts w:hint="eastAsia"/>
        </w:rPr>
        <w:t>5.</w:t>
      </w:r>
      <w:r w:rsidRPr="007709EC">
        <w:rPr>
          <w:rFonts w:hint="eastAsia"/>
        </w:rPr>
        <w:t>未来展望：</w:t>
      </w:r>
    </w:p>
    <w:p w14:paraId="7619E8B7" w14:textId="74AECC50"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hint="eastAsia"/>
          <w:b w:val="0"/>
          <w:bCs w:val="0"/>
          <w:sz w:val="24"/>
          <w:szCs w:val="24"/>
        </w:rPr>
        <w:t>项目的意义和对未来发展的促进作用可以从以下几个方面进行阐述：</w:t>
      </w:r>
    </w:p>
    <w:p w14:paraId="6B4F7163" w14:textId="1FBB6F70"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b w:val="0"/>
          <w:bCs w:val="0"/>
          <w:sz w:val="24"/>
          <w:szCs w:val="24"/>
        </w:rPr>
        <w:t>1. 疫情防控决策支持：通过基于新冠疫情数据的传染病区域及地域分析，项目能够提供决策者所需的科学依据。准确了解疫情的传播模式、风险地区和趋势，可以帮助政府和卫生机构制定更有效的疫情防控策略。项目的实施将为决策者提供重要的信息，帮助他们做出明智的决策，保护公众的健康和生命。</w:t>
      </w:r>
    </w:p>
    <w:p w14:paraId="4C1CE1D0" w14:textId="357334C0"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b w:val="0"/>
          <w:bCs w:val="0"/>
          <w:sz w:val="24"/>
          <w:szCs w:val="24"/>
        </w:rPr>
        <w:t>2. 全球疫情管理能力提升：项目的成功实施将促进全球范围内的疫情管理能力的提升。通过共享分析方法、经验和最佳实践，不同国家和地区可以相互学习和借鉴，加强协作与合作。这有助于改善国际间的信息共享和协调行动，提高全球疫情管理的效能，增强全球卫生安全。</w:t>
      </w:r>
    </w:p>
    <w:p w14:paraId="795C3BA9" w14:textId="180290A1"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b w:val="0"/>
          <w:bCs w:val="0"/>
          <w:sz w:val="24"/>
          <w:szCs w:val="24"/>
        </w:rPr>
        <w:t>3. 传染病预防与控制技术发展：项目将利用Python等技术工具对大规模的疫情数据进行深入分析和可视化，推动传染病预防与控制技术的发展。在实施过程中，可能会开发出一些新的数据处理、分析和可视化方法，为疫情数据的应用提供更多可能性。这将对数据科学和公共卫生领域的技术进步起到促进作用。</w:t>
      </w:r>
    </w:p>
    <w:p w14:paraId="0DB1A0E3" w14:textId="7ED6F85A" w:rsidR="00CA60FF"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b w:val="0"/>
          <w:bCs w:val="0"/>
          <w:sz w:val="24"/>
          <w:szCs w:val="24"/>
        </w:rPr>
        <w:t>4. 危机管理与应急响应能力提升：项目的开展将有助于提高各国和地区在危机管理和应急响应方面的能力。通过对疫情数据的深入分析，可以及时发现和评估疫情的风险和威胁，从而采取及时和针对性的措施。这将有助于提高卫生系统的应对能力，增强社会对突发公共卫生事件的抵抗力。</w:t>
      </w:r>
    </w:p>
    <w:p w14:paraId="6EA7AC14" w14:textId="3F5018DF" w:rsidR="000C2269" w:rsidRPr="00CA60FF" w:rsidRDefault="00CA60FF" w:rsidP="00CA60FF">
      <w:pPr>
        <w:spacing w:line="360" w:lineRule="auto"/>
        <w:ind w:firstLineChars="200" w:firstLine="480"/>
        <w:rPr>
          <w:rStyle w:val="ad"/>
          <w:rFonts w:ascii="宋体" w:hAnsi="宋体"/>
          <w:b w:val="0"/>
          <w:bCs w:val="0"/>
          <w:sz w:val="24"/>
          <w:szCs w:val="24"/>
        </w:rPr>
      </w:pPr>
      <w:r w:rsidRPr="00CA60FF">
        <w:rPr>
          <w:rStyle w:val="ad"/>
          <w:rFonts w:ascii="宋体" w:hAnsi="宋体" w:hint="eastAsia"/>
          <w:b w:val="0"/>
          <w:bCs w:val="0"/>
          <w:sz w:val="24"/>
          <w:szCs w:val="24"/>
        </w:rPr>
        <w:t>综上所述，项目的实施对于疫情防控决策支持、全球疫情管理能力提升、传染病预防与控制技术发展以及危机管理与应急响应能力提升都具有重要意义。项目的成功将为未来的传染病防控和公共卫生领域的发展提供宝贵经验，并为应对类似挑战提供有力支持。</w:t>
      </w:r>
    </w:p>
    <w:sectPr w:rsidR="000C2269" w:rsidRPr="00CA60FF" w:rsidSect="008D246C">
      <w:headerReference w:type="firs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008E6" w14:textId="77777777" w:rsidR="00004D18" w:rsidRDefault="00004D18" w:rsidP="00AB5401">
      <w:pPr>
        <w:ind w:firstLine="560"/>
      </w:pPr>
      <w:r>
        <w:separator/>
      </w:r>
    </w:p>
  </w:endnote>
  <w:endnote w:type="continuationSeparator" w:id="0">
    <w:p w14:paraId="5997A854" w14:textId="77777777" w:rsidR="00004D18" w:rsidRDefault="00004D18" w:rsidP="00AB5401">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6C370" w14:textId="77777777" w:rsidR="00004D18" w:rsidRDefault="00004D18" w:rsidP="00AB5401">
      <w:pPr>
        <w:ind w:firstLine="560"/>
      </w:pPr>
      <w:r>
        <w:separator/>
      </w:r>
    </w:p>
  </w:footnote>
  <w:footnote w:type="continuationSeparator" w:id="0">
    <w:p w14:paraId="766AC9C9" w14:textId="77777777" w:rsidR="00004D18" w:rsidRDefault="00004D18" w:rsidP="00AB5401">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F411B" w14:textId="77777777" w:rsidR="002C2D92" w:rsidRDefault="002C2D92" w:rsidP="002C2D92">
    <w:pPr>
      <w:pStyle w:val="a8"/>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E7076"/>
    <w:multiLevelType w:val="hybridMultilevel"/>
    <w:tmpl w:val="0FAEF548"/>
    <w:lvl w:ilvl="0" w:tplc="36164E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4669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132"/>
    <w:rsid w:val="00002EBB"/>
    <w:rsid w:val="00004D18"/>
    <w:rsid w:val="000A014F"/>
    <w:rsid w:val="000B3AD8"/>
    <w:rsid w:val="000C2269"/>
    <w:rsid w:val="000C4E28"/>
    <w:rsid w:val="00135CB2"/>
    <w:rsid w:val="00144532"/>
    <w:rsid w:val="00180C88"/>
    <w:rsid w:val="001969C4"/>
    <w:rsid w:val="001D283E"/>
    <w:rsid w:val="00230D96"/>
    <w:rsid w:val="00246B84"/>
    <w:rsid w:val="00261940"/>
    <w:rsid w:val="002A2C57"/>
    <w:rsid w:val="002A67F4"/>
    <w:rsid w:val="002C2D92"/>
    <w:rsid w:val="002C671C"/>
    <w:rsid w:val="0031462E"/>
    <w:rsid w:val="0031603A"/>
    <w:rsid w:val="00376DAA"/>
    <w:rsid w:val="003818D3"/>
    <w:rsid w:val="003A0BE1"/>
    <w:rsid w:val="00447B04"/>
    <w:rsid w:val="00454848"/>
    <w:rsid w:val="004568B9"/>
    <w:rsid w:val="004B659F"/>
    <w:rsid w:val="004F4A12"/>
    <w:rsid w:val="00505692"/>
    <w:rsid w:val="00562919"/>
    <w:rsid w:val="0058719F"/>
    <w:rsid w:val="005B6E67"/>
    <w:rsid w:val="005B7742"/>
    <w:rsid w:val="005E3DE5"/>
    <w:rsid w:val="005E536B"/>
    <w:rsid w:val="005F4986"/>
    <w:rsid w:val="005F580E"/>
    <w:rsid w:val="006066C9"/>
    <w:rsid w:val="00646A79"/>
    <w:rsid w:val="006B4D0E"/>
    <w:rsid w:val="006F2B30"/>
    <w:rsid w:val="006F66A0"/>
    <w:rsid w:val="00726D61"/>
    <w:rsid w:val="007709EC"/>
    <w:rsid w:val="00791347"/>
    <w:rsid w:val="007E7F1D"/>
    <w:rsid w:val="007F2914"/>
    <w:rsid w:val="00826650"/>
    <w:rsid w:val="0084788E"/>
    <w:rsid w:val="0088023F"/>
    <w:rsid w:val="008919C4"/>
    <w:rsid w:val="008A3D71"/>
    <w:rsid w:val="008A4CEE"/>
    <w:rsid w:val="008C4132"/>
    <w:rsid w:val="008C7557"/>
    <w:rsid w:val="008D246C"/>
    <w:rsid w:val="009073CB"/>
    <w:rsid w:val="0093059C"/>
    <w:rsid w:val="0097584A"/>
    <w:rsid w:val="009C65AE"/>
    <w:rsid w:val="00A07039"/>
    <w:rsid w:val="00A756AD"/>
    <w:rsid w:val="00AA281E"/>
    <w:rsid w:val="00AB5401"/>
    <w:rsid w:val="00B56147"/>
    <w:rsid w:val="00B81B18"/>
    <w:rsid w:val="00C22348"/>
    <w:rsid w:val="00C674C4"/>
    <w:rsid w:val="00C95BE6"/>
    <w:rsid w:val="00CA2908"/>
    <w:rsid w:val="00CA60FF"/>
    <w:rsid w:val="00CA6A67"/>
    <w:rsid w:val="00D50E07"/>
    <w:rsid w:val="00D61854"/>
    <w:rsid w:val="00D70F32"/>
    <w:rsid w:val="00D75611"/>
    <w:rsid w:val="00DF03DF"/>
    <w:rsid w:val="00E14E2E"/>
    <w:rsid w:val="00E77B4D"/>
    <w:rsid w:val="00F063D6"/>
    <w:rsid w:val="00F17C2A"/>
    <w:rsid w:val="00F50F6A"/>
    <w:rsid w:val="00F670D7"/>
    <w:rsid w:val="00F675A4"/>
    <w:rsid w:val="00F90E5D"/>
    <w:rsid w:val="00F97172"/>
    <w:rsid w:val="00FA7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32F49"/>
  <w15:chartTrackingRefBased/>
  <w15:docId w15:val="{20B7983B-319F-404A-8FFE-0D6982B34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0E5D"/>
    <w:pPr>
      <w:widowControl w:val="0"/>
      <w:jc w:val="both"/>
    </w:pPr>
  </w:style>
  <w:style w:type="paragraph" w:styleId="1">
    <w:name w:val="heading 1"/>
    <w:basedOn w:val="a"/>
    <w:next w:val="a"/>
    <w:link w:val="10"/>
    <w:uiPriority w:val="9"/>
    <w:qFormat/>
    <w:rsid w:val="00FA7847"/>
    <w:pPr>
      <w:keepNext/>
      <w:keepLines/>
      <w:snapToGrid w:val="0"/>
      <w:spacing w:after="120"/>
      <w:outlineLvl w:val="0"/>
    </w:pPr>
    <w:rPr>
      <w:rFonts w:eastAsia="黑体"/>
      <w:b/>
      <w:bCs/>
      <w:kern w:val="44"/>
      <w:sz w:val="32"/>
      <w:szCs w:val="44"/>
    </w:rPr>
  </w:style>
  <w:style w:type="paragraph" w:styleId="2">
    <w:name w:val="heading 2"/>
    <w:basedOn w:val="a"/>
    <w:next w:val="a"/>
    <w:link w:val="20"/>
    <w:uiPriority w:val="9"/>
    <w:unhideWhenUsed/>
    <w:qFormat/>
    <w:rsid w:val="00FA78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7847"/>
    <w:rPr>
      <w:rFonts w:eastAsia="黑体"/>
      <w:b/>
      <w:bCs/>
      <w:kern w:val="44"/>
      <w:sz w:val="32"/>
      <w:szCs w:val="44"/>
    </w:rPr>
  </w:style>
  <w:style w:type="paragraph" w:styleId="a3">
    <w:name w:val="Subtitle"/>
    <w:basedOn w:val="a"/>
    <w:next w:val="a"/>
    <w:link w:val="a4"/>
    <w:uiPriority w:val="11"/>
    <w:qFormat/>
    <w:rsid w:val="004B659F"/>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4B659F"/>
    <w:rPr>
      <w:b/>
      <w:bCs/>
      <w:kern w:val="28"/>
      <w:sz w:val="32"/>
      <w:szCs w:val="32"/>
    </w:rPr>
  </w:style>
  <w:style w:type="paragraph" w:styleId="a5">
    <w:name w:val="List Paragraph"/>
    <w:basedOn w:val="a"/>
    <w:uiPriority w:val="34"/>
    <w:qFormat/>
    <w:rsid w:val="00F063D6"/>
    <w:pPr>
      <w:ind w:firstLineChars="200" w:firstLine="420"/>
    </w:pPr>
  </w:style>
  <w:style w:type="character" w:styleId="a6">
    <w:name w:val="Hyperlink"/>
    <w:basedOn w:val="a0"/>
    <w:uiPriority w:val="99"/>
    <w:unhideWhenUsed/>
    <w:rsid w:val="009C65AE"/>
    <w:rPr>
      <w:color w:val="0563C1" w:themeColor="hyperlink"/>
      <w:u w:val="single"/>
    </w:rPr>
  </w:style>
  <w:style w:type="character" w:styleId="a7">
    <w:name w:val="Unresolved Mention"/>
    <w:basedOn w:val="a0"/>
    <w:uiPriority w:val="99"/>
    <w:semiHidden/>
    <w:unhideWhenUsed/>
    <w:rsid w:val="009C65AE"/>
    <w:rPr>
      <w:color w:val="605E5C"/>
      <w:shd w:val="clear" w:color="auto" w:fill="E1DFDD"/>
    </w:rPr>
  </w:style>
  <w:style w:type="paragraph" w:styleId="a8">
    <w:name w:val="header"/>
    <w:basedOn w:val="a"/>
    <w:link w:val="a9"/>
    <w:uiPriority w:val="99"/>
    <w:unhideWhenUsed/>
    <w:rsid w:val="00AB540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B5401"/>
    <w:rPr>
      <w:sz w:val="18"/>
      <w:szCs w:val="18"/>
    </w:rPr>
  </w:style>
  <w:style w:type="paragraph" w:styleId="aa">
    <w:name w:val="footer"/>
    <w:basedOn w:val="a"/>
    <w:link w:val="ab"/>
    <w:uiPriority w:val="99"/>
    <w:unhideWhenUsed/>
    <w:rsid w:val="00AB5401"/>
    <w:pPr>
      <w:tabs>
        <w:tab w:val="center" w:pos="4153"/>
        <w:tab w:val="right" w:pos="8306"/>
      </w:tabs>
      <w:snapToGrid w:val="0"/>
      <w:jc w:val="left"/>
    </w:pPr>
    <w:rPr>
      <w:sz w:val="18"/>
      <w:szCs w:val="18"/>
    </w:rPr>
  </w:style>
  <w:style w:type="character" w:customStyle="1" w:styleId="ab">
    <w:name w:val="页脚 字符"/>
    <w:basedOn w:val="a0"/>
    <w:link w:val="aa"/>
    <w:uiPriority w:val="99"/>
    <w:rsid w:val="00AB5401"/>
    <w:rPr>
      <w:sz w:val="18"/>
      <w:szCs w:val="18"/>
    </w:rPr>
  </w:style>
  <w:style w:type="table" w:styleId="ac">
    <w:name w:val="Table Grid"/>
    <w:basedOn w:val="a1"/>
    <w:uiPriority w:val="39"/>
    <w:rsid w:val="002C2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FA7847"/>
    <w:rPr>
      <w:rFonts w:eastAsia="宋体"/>
      <w:b/>
      <w:bCs/>
      <w:sz w:val="28"/>
    </w:rPr>
  </w:style>
  <w:style w:type="character" w:customStyle="1" w:styleId="20">
    <w:name w:val="标题 2 字符"/>
    <w:basedOn w:val="a0"/>
    <w:link w:val="2"/>
    <w:uiPriority w:val="9"/>
    <w:rsid w:val="00FA784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吴韦举</dc:creator>
  <cp:keywords/>
  <dc:description/>
  <cp:lastModifiedBy>棋 戴</cp:lastModifiedBy>
  <cp:revision>8</cp:revision>
  <dcterms:created xsi:type="dcterms:W3CDTF">2023-05-30T06:20:00Z</dcterms:created>
  <dcterms:modified xsi:type="dcterms:W3CDTF">2023-06-17T16:05:00Z</dcterms:modified>
</cp:coreProperties>
</file>