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标的k线分析报告2026.7.6"/>
    <w:p>
      <w:pPr>
        <w:pStyle w:val="1"/>
      </w:pPr>
      <w:r>
        <w:t xml:space="preserve">标的K线分析报告（2026.7.6）</w:t>
      </w:r>
    </w:p>
    <w:p>
      <w:pPr>
        <w:pStyle w:val="FirstParagraph"/>
      </w:pPr>
      <w:r>
        <w:t xml:space="preserve">分析框架：Al Brooks 价格行为学 分析日期：2026年7月6日 分析师：AL老爷爷 免责声明：本报告仅供学习讨论使用，不构成投资建议</w:t>
      </w:r>
    </w:p>
    <w:p>
      <w:r>
        <w:pict>
          <v:rect style="width:0;height:1.5pt" o:hralign="center" o:hrstd="t" o:hr="t"/>
        </w:pict>
      </w:r>
    </w:p>
    <w:bookmarkStart w:id="24" w:name="一源杰科技688498.sh"/>
    <w:p>
      <w:pPr>
        <w:pStyle w:val="2"/>
      </w:pPr>
      <w:r>
        <w:t xml:space="preserve">一、源杰科技（688498.SH）</w:t>
      </w:r>
    </w:p>
    <w:bookmarkStart w:id="20" w:name="盘面分析"/>
    <w:p>
      <w:pPr>
        <w:pStyle w:val="3"/>
      </w:pPr>
      <w:r>
        <w:t xml:space="preserve">1. 盘面分析</w:t>
      </w:r>
    </w:p>
    <w:p>
      <w:pPr>
        <w:pStyle w:val="FirstParagraph"/>
      </w:pPr>
      <w:r>
        <w:rPr>
          <w:b/>
          <w:bCs/>
        </w:rPr>
        <w:t xml:space="preserve">趋势结构：</w:t>
      </w:r>
      <w:r>
        <w:t xml:space="preserve"> </w:t>
      </w:r>
      <w:r>
        <w:t xml:space="preserve">强上涨趋势/窄通道，EMA20斜率54.67%，上升角度陡峭。HH/HL结构完好，高点与低点持续抬高。价格在EMA20上方0.96%，紧贴动态支撑运行，属于典型的强势窄通道特征。</w:t>
      </w:r>
    </w:p>
    <w:p>
      <w:pPr>
        <w:pStyle w:val="a0"/>
      </w:pPr>
      <w:r>
        <w:rPr>
          <w:b/>
          <w:bCs/>
        </w:rPr>
        <w:t xml:space="preserve">关键S/R分析：</w:t>
      </w:r>
      <w:r>
        <w:t xml:space="preserve"> </w:t>
      </w:r>
      <w:r>
        <w:t xml:space="preserve">当前价格1640.00，EMA20位于1624.40形成动态支撑。近期阻力位于前期高点1968.14，下方关键水平支撑在1278.00。当前价格处于前期高点与EMA20之间的中位区域，尚未测试任何关键共振区。上方空间约20%，下方EMA20提供第一道动态保护。</w:t>
      </w:r>
    </w:p>
    <w:p>
      <w:pPr>
        <w:pStyle w:val="a0"/>
      </w:pPr>
      <w:r>
        <w:rPr>
          <w:b/>
          <w:bCs/>
        </w:rPr>
        <w:t xml:space="preserve">关键K线序列：</w:t>
      </w:r>
      <w:r>
        <w:t xml:space="preserve"> </w:t>
      </w:r>
      <w:r>
        <w:t xml:space="preserve">- 7月1日：大阴线 -6.63%，跌破前一日低点，形成短期回调信号</w:t>
      </w:r>
      <w:r>
        <w:t xml:space="preserve"> </w:t>
      </w:r>
      <w:r>
        <w:t xml:space="preserve">- 7月2日：小实体阴线带长上影 -6.93%，显示上方抛压存在，但实体缩小表明空头动能减弱</w:t>
      </w:r>
      <w:r>
        <w:t xml:space="preserve"> </w:t>
      </w:r>
      <w:r>
        <w:t xml:space="preserve">- 7月3日：小阳线+1.23%，长上影，测试上方压力后回落，典型的通道内震荡</w:t>
      </w:r>
      <w:r>
        <w:t xml:space="preserve"> </w:t>
      </w:r>
      <w:r>
        <w:t xml:space="preserve">- 7月6日：小阴线-1.16%，长下影，测试EMA20附近支撑后收回，形成潜在的Pin Bar信号</w:t>
      </w:r>
    </w:p>
    <w:p>
      <w:pPr>
        <w:pStyle w:val="a0"/>
      </w:pPr>
      <w:r>
        <w:rPr>
          <w:b/>
          <w:bCs/>
        </w:rPr>
        <w:t xml:space="preserve">信号强度：</w:t>
      </w:r>
      <w:r>
        <w:t xml:space="preserve"> </w:t>
      </w:r>
      <w:r>
        <w:t xml:space="preserve">双信号共振——EMA20动态支撑 + HH/HL结构完好，但连续小实体显示多空分歧加大。</w:t>
      </w:r>
    </w:p>
    <w:bookmarkEnd w:id="20"/>
    <w:bookmarkStart w:id="21" w:name="趋势变化"/>
    <w:p>
      <w:pPr>
        <w:pStyle w:val="3"/>
      </w:pPr>
      <w:r>
        <w:t xml:space="preserve">2. 趋势变化</w:t>
      </w:r>
    </w:p>
    <w:p>
      <w:pPr>
        <w:pStyle w:val="FirstParagraph"/>
      </w:pPr>
      <w:r>
        <w:rPr>
          <w:b/>
          <w:bCs/>
        </w:rPr>
        <w:t xml:space="preserve">原趋势：</w:t>
      </w:r>
      <w:r>
        <w:t xml:space="preserve"> </w:t>
      </w:r>
      <w:r>
        <w:t xml:space="preserve">强上涨趋势/窄通道</w:t>
      </w:r>
    </w:p>
    <w:p>
      <w:pPr>
        <w:pStyle w:val="a0"/>
      </w:pPr>
      <w:r>
        <w:rPr>
          <w:b/>
          <w:bCs/>
        </w:rPr>
        <w:t xml:space="preserve">当前变化：</w:t>
      </w:r>
      <w:r>
        <w:t xml:space="preserve"> </w:t>
      </w:r>
      <w:r>
        <w:rPr>
          <w:b/>
          <w:bCs/>
        </w:rPr>
        <w:t xml:space="preserve">上升趋势延续，但动能有所减弱，进入通道内回调阶段</w:t>
      </w:r>
    </w:p>
    <w:p>
      <w:pPr>
        <w:pStyle w:val="a0"/>
      </w:pPr>
      <w:r>
        <w:t xml:space="preserve">判断依据：EMA20仍保持54.67%的陡峭斜率，HH/HL结构未被破坏，窄通道特征依然明显。7月初的回调幅度约-14%，未跌破EMA20且未破坏前期低点1278，属于38%以内的浅回调（正常范围）。连续4根小实体K线显示多头在高位犹豫，但未出现LH/LL的反转结构。</w:t>
      </w:r>
    </w:p>
    <w:p>
      <w:pPr>
        <w:pStyle w:val="a0"/>
      </w:pPr>
      <w:r>
        <w:t xml:space="preserve">多指标验证：EMA20信号偏多（斜率向上，价格在上方）；水平S/R显示前期高点1968为重要阻力；无趋势线突破信号。各指标方向一致，无冲突。</w:t>
      </w:r>
    </w:p>
    <w:p>
      <w:pPr>
        <w:pStyle w:val="aa"/>
      </w:pPr>
      <w:r>
        <w:t xml:space="preserve">“</w:t>
      </w:r>
      <w:r>
        <w:t xml:space="preserve">窄通道中，每次回调至EMA20都是顺势买入机会</w:t>
      </w:r>
      <w:r>
        <w:t xml:space="preserve">”</w:t>
      </w:r>
      <w:r>
        <w:t xml:space="preserve"> </w:t>
      </w:r>
      <w:r>
        <w:t xml:space="preserve">—— 趋势交易卡片</w:t>
      </w:r>
      <w:r>
        <w:t xml:space="preserve"> </w:t>
      </w:r>
      <w:r>
        <w:t xml:space="preserve">“</w:t>
      </w:r>
      <w:r>
        <w:t xml:space="preserve">HH/HL结构完好时，趋势继续的概率为80%</w:t>
      </w:r>
      <w:r>
        <w:t xml:space="preserve">”</w:t>
      </w:r>
      <w:r>
        <w:t xml:space="preserve"> </w:t>
      </w:r>
      <w:r>
        <w:t xml:space="preserve">—— 市场惯性卡片</w:t>
      </w:r>
    </w:p>
    <w:p>
      <w:pPr>
        <w:pStyle w:val="FirstParagraph"/>
      </w:pPr>
      <w:r>
        <w:rPr>
          <w:b/>
          <w:bCs/>
        </w:rPr>
        <w:t xml:space="preserve">目标预期：</w:t>
      </w:r>
      <w:r>
        <w:t xml:space="preserve"> </w:t>
      </w:r>
      <w:r>
        <w:t xml:space="preserve">若站稳EMA20，第一目标1968（前期高点），到达概率约65%。</w:t>
      </w:r>
    </w:p>
    <w:bookmarkEnd w:id="21"/>
    <w:bookmarkStart w:id="22" w:name="持仓如何操作"/>
    <w:p>
      <w:pPr>
        <w:pStyle w:val="3"/>
      </w:pPr>
      <w:r>
        <w:t xml:space="preserve">3. 持仓如何操作</w:t>
      </w:r>
    </w:p>
    <w:p>
      <w:pPr>
        <w:pStyle w:val="FirstParagraph"/>
      </w:pPr>
      <w:r>
        <w:rPr>
          <w:b/>
          <w:bCs/>
        </w:rPr>
        <w:t xml:space="preserve">结论：持有，可设EMA20下方为止损保护</w:t>
      </w:r>
    </w:p>
    <w:p>
      <w:pPr>
        <w:pStyle w:val="Compact"/>
        <w:numPr>
          <w:ilvl w:val="0"/>
          <w:numId w:val="1001"/>
        </w:numPr>
      </w:pPr>
      <w:r>
        <w:t xml:space="preserve">止损执行位：1550（低于EMA20约4.5%，同时也是近期低点平台）</w:t>
      </w:r>
    </w:p>
    <w:p>
      <w:pPr>
        <w:pStyle w:val="Compact"/>
        <w:numPr>
          <w:ilvl w:val="0"/>
          <w:numId w:val="1001"/>
        </w:numPr>
      </w:pPr>
      <w:r>
        <w:t xml:space="preserve">关键判断依据：HH/HL结构完好，EMA20斜率未走平，窄通道特征明确</w:t>
      </w:r>
    </w:p>
    <w:p>
      <w:pPr>
        <w:pStyle w:val="Compact"/>
        <w:numPr>
          <w:ilvl w:val="0"/>
          <w:numId w:val="1001"/>
        </w:numPr>
      </w:pPr>
      <w:r>
        <w:t xml:space="preserve">若持仓成本较低（1400以下）：可设更宽止损至前期低点平台1278</w:t>
      </w:r>
    </w:p>
    <w:p>
      <w:pPr>
        <w:pStyle w:val="Compact"/>
        <w:numPr>
          <w:ilvl w:val="0"/>
          <w:numId w:val="1001"/>
        </w:numPr>
      </w:pPr>
      <w:r>
        <w:t xml:space="preserve">若持仓成本较高（1700以上）：建议 tighten stop 至1600附近</w:t>
      </w:r>
    </w:p>
    <w:bookmarkEnd w:id="22"/>
    <w:bookmarkStart w:id="23" w:name="不持仓的建仓条件"/>
    <w:p>
      <w:pPr>
        <w:pStyle w:val="3"/>
      </w:pPr>
      <w:r>
        <w:t xml:space="preserve">4. 不持仓的建仓条件</w:t>
      </w:r>
    </w:p>
    <w:p>
      <w:pPr>
        <w:pStyle w:val="FirstParagraph"/>
      </w:pPr>
      <w:r>
        <w:rPr>
          <w:b/>
          <w:bCs/>
        </w:rPr>
        <w:t xml:space="preserve">当前评估：</w:t>
      </w:r>
      <w:r>
        <w:t xml:space="preserve"> </w:t>
      </w:r>
      <w:r>
        <w:t xml:space="preserve">可等待回调至EMA20附近建仓，不宜追高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价格在EMA20（1624）附近形成长下影阳线或Inside Bar突破向上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关键支撑位测试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价格回调至EMA20+前期小平台1550的Confluence区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结构重新转多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回调后形成更高低点，重新测试前期高点1968</w:t>
            </w:r>
          </w:p>
        </w:tc>
      </w:tr>
    </w:tbl>
    <w:p>
      <w:pPr>
        <w:pStyle w:val="a0"/>
      </w:pPr>
      <w:r>
        <w:rPr>
          <w:b/>
          <w:bCs/>
        </w:rPr>
        <w:t xml:space="preserve">风险提示：</w:t>
      </w:r>
      <w:r>
        <w:t xml:space="preserve"> </w:t>
      </w:r>
      <w:r>
        <w:t xml:space="preserve">窄通道运行已久，随时可能演变为宽通道或震荡区间；若跌破1550需警惕趋势转变。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二兆易创新603986.sh"/>
    <w:p>
      <w:pPr>
        <w:pStyle w:val="2"/>
      </w:pPr>
      <w:r>
        <w:t xml:space="preserve">二、兆易创新（603986.SH）</w:t>
      </w:r>
    </w:p>
    <w:bookmarkStart w:id="25" w:name="盘面分析-1"/>
    <w:p>
      <w:pPr>
        <w:pStyle w:val="3"/>
      </w:pPr>
      <w:r>
        <w:t xml:space="preserve">1. 盘面分析</w:t>
      </w:r>
    </w:p>
    <w:p>
      <w:pPr>
        <w:pStyle w:val="FirstParagraph"/>
      </w:pPr>
      <w:r>
        <w:rPr>
          <w:b/>
          <w:bCs/>
        </w:rPr>
        <w:t xml:space="preserve">趋势结构：</w:t>
      </w:r>
      <w:r>
        <w:t xml:space="preserve"> </w:t>
      </w:r>
      <w:r>
        <w:t xml:space="preserve">强上涨趋势/窄通道，EMA20斜率70.25%，上升角度极为陡峭。当前价格654.29，位于EMA20（651.53）上方0.42%，紧贴EMA20运行。</w:t>
      </w:r>
    </w:p>
    <w:p>
      <w:pPr>
        <w:pStyle w:val="a0"/>
      </w:pPr>
      <w:r>
        <w:rPr>
          <w:b/>
          <w:bCs/>
        </w:rPr>
        <w:t xml:space="preserve">关键S/R分析：</w:t>
      </w:r>
      <w:r>
        <w:t xml:space="preserve"> </w:t>
      </w:r>
      <w:r>
        <w:t xml:space="preserve">价格在EMA20上方仅0.42%，几乎贴靠动态支撑。近期阻力846.66（前期高点），近期支撑451.00。当前价格处于阻力与支撑之间的中位偏上区域。需要关注的是，自7月1日起连续出现回调K线，7月2日大阴线-10%，7月6日继续收阴，这是近期未见的连续弱势。</w:t>
      </w:r>
    </w:p>
    <w:p>
      <w:pPr>
        <w:pStyle w:val="a0"/>
      </w:pPr>
      <w:r>
        <w:rPr>
          <w:b/>
          <w:bCs/>
        </w:rPr>
        <w:t xml:space="preserve">关键K线序列：</w:t>
      </w:r>
      <w:r>
        <w:t xml:space="preserve"> </w:t>
      </w:r>
      <w:r>
        <w:t xml:space="preserve">- 6月30日：小阳线-2.98%，长下影，小实体，显示多头防御意愿</w:t>
      </w:r>
      <w:r>
        <w:t xml:space="preserve"> </w:t>
      </w:r>
      <w:r>
        <w:t xml:space="preserve">- 7月1日：阴线-5.27%，长上影，反弹至803后回落</w:t>
      </w:r>
      <w:r>
        <w:t xml:space="preserve"> </w:t>
      </w:r>
      <w:r>
        <w:t xml:space="preserve">- 7月2日：大阴线-10%，跌破700整数关口，空头力量集中释放</w:t>
      </w:r>
      <w:r>
        <w:t xml:space="preserve"> </w:t>
      </w:r>
      <w:r>
        <w:t xml:space="preserve">- 7月3日：十字星-2.45%，上下影线均有，多空激烈博弈</w:t>
      </w:r>
      <w:r>
        <w:t xml:space="preserve"> </w:t>
      </w:r>
      <w:r>
        <w:t xml:space="preserve">- 7月6日：阴线-3.46%，反弹无力，继续承压</w:t>
      </w:r>
    </w:p>
    <w:p>
      <w:pPr>
        <w:pStyle w:val="a0"/>
      </w:pPr>
      <w:r>
        <w:rPr>
          <w:b/>
          <w:bCs/>
        </w:rPr>
        <w:t xml:space="preserve">信号强度：</w:t>
      </w:r>
      <w:r>
        <w:t xml:space="preserve"> </w:t>
      </w:r>
      <w:r>
        <w:t xml:space="preserve">单信号偏空——连续阴线跌破短期支撑，但EMA20斜率仍强，结构尚未破坏。</w:t>
      </w:r>
    </w:p>
    <w:bookmarkEnd w:id="25"/>
    <w:bookmarkStart w:id="26" w:name="趋势变化-1"/>
    <w:p>
      <w:pPr>
        <w:pStyle w:val="3"/>
      </w:pPr>
      <w:r>
        <w:t xml:space="preserve">2. 趋势变化</w:t>
      </w:r>
    </w:p>
    <w:p>
      <w:pPr>
        <w:pStyle w:val="FirstParagraph"/>
      </w:pPr>
      <w:r>
        <w:rPr>
          <w:b/>
          <w:bCs/>
        </w:rPr>
        <w:t xml:space="preserve">原趋势：</w:t>
      </w:r>
      <w:r>
        <w:t xml:space="preserve"> </w:t>
      </w:r>
      <w:r>
        <w:t xml:space="preserve">强上涨趋势/窄通道</w:t>
      </w:r>
    </w:p>
    <w:p>
      <w:pPr>
        <w:pStyle w:val="a0"/>
      </w:pPr>
      <w:r>
        <w:rPr>
          <w:b/>
          <w:bCs/>
        </w:rPr>
        <w:t xml:space="preserve">当前变化：</w:t>
      </w:r>
      <w:r>
        <w:t xml:space="preserve"> </w:t>
      </w:r>
      <w:r>
        <w:rPr>
          <w:b/>
          <w:bCs/>
        </w:rPr>
        <w:t xml:space="preserve">上升趋势受到考验，进入较深回调阶段，但未确认反转</w:t>
      </w:r>
    </w:p>
    <w:p>
      <w:pPr>
        <w:pStyle w:val="a0"/>
      </w:pPr>
      <w:r>
        <w:t xml:space="preserve">判断依据：EMA20斜率仍高达70.25%，趋势根基尚在。但连续4根阴线（含一根-10%大阴线）是本轮上涨以来最强的回调序列。当前价格已回到EMA20附近，若跌破EMA20且跟随持续，则窄通道结构将破坏，可能演变为宽通道或震荡区间。</w:t>
      </w:r>
    </w:p>
    <w:p>
      <w:pPr>
        <w:pStyle w:val="a0"/>
      </w:pPr>
      <w:r>
        <w:t xml:space="preserve">多指标验证：EMA20信号仍偏多（价格在上方）；但水平S/R显示已跌破近期小平台700；短期趋势line（连接6月中旬低点）已被跌破。指标出现冲突——EMA20偏多 vs 水平支撑破位偏空，应用Rule C：趋势线突破是早期预警信号。</w:t>
      </w:r>
    </w:p>
    <w:p>
      <w:pPr>
        <w:pStyle w:val="aa"/>
      </w:pPr>
      <w:r>
        <w:t xml:space="preserve">“</w:t>
      </w:r>
      <w:r>
        <w:t xml:space="preserve">当窄通道中出现连续大阴线时，趋势可能从强转弱</w:t>
      </w:r>
      <w:r>
        <w:t xml:space="preserve">”</w:t>
      </w:r>
      <w:r>
        <w:t xml:space="preserve"> </w:t>
      </w:r>
      <w:r>
        <w:t xml:space="preserve">—— 趋势转变卡片</w:t>
      </w:r>
      <w:r>
        <w:t xml:space="preserve"> </w:t>
      </w:r>
      <w:r>
        <w:t xml:space="preserve">“</w:t>
      </w:r>
      <w:r>
        <w:t xml:space="preserve">趋势线突破通常先于EMA20突破3-5根K线</w:t>
      </w:r>
      <w:r>
        <w:t xml:space="preserve">”</w:t>
      </w:r>
      <w:r>
        <w:t xml:space="preserve"> </w:t>
      </w:r>
      <w:r>
        <w:t xml:space="preserve">—— Rule C卡片</w:t>
      </w:r>
    </w:p>
    <w:p>
      <w:pPr>
        <w:pStyle w:val="FirstParagraph"/>
      </w:pPr>
      <w:r>
        <w:rPr>
          <w:b/>
          <w:bCs/>
        </w:rPr>
        <w:t xml:space="preserve">目标预期：</w:t>
      </w:r>
      <w:r>
        <w:t xml:space="preserve"> </w:t>
      </w:r>
      <w:r>
        <w:t xml:space="preserve">若EMA20失守，下一目标为600整数关口（心理支撑+前期平台）。</w:t>
      </w:r>
    </w:p>
    <w:bookmarkEnd w:id="26"/>
    <w:bookmarkStart w:id="27" w:name="持仓如何操作-1"/>
    <w:p>
      <w:pPr>
        <w:pStyle w:val="3"/>
      </w:pPr>
      <w:r>
        <w:t xml:space="preserve">3. 持仓如何操作</w:t>
      </w:r>
    </w:p>
    <w:p>
      <w:pPr>
        <w:pStyle w:val="FirstParagraph"/>
      </w:pPr>
      <w:r>
        <w:rPr>
          <w:b/>
          <w:bCs/>
        </w:rPr>
        <w:t xml:space="preserve">结论：减仓50%，收紧止损</w:t>
      </w:r>
    </w:p>
    <w:p>
      <w:pPr>
        <w:pStyle w:val="Compact"/>
        <w:numPr>
          <w:ilvl w:val="0"/>
          <w:numId w:val="1002"/>
        </w:numPr>
      </w:pPr>
      <w:r>
        <w:t xml:space="preserve">止损执行位：630（EMA20下方约3%，前期平台支撑）</w:t>
      </w:r>
    </w:p>
    <w:p>
      <w:pPr>
        <w:pStyle w:val="Compact"/>
        <w:numPr>
          <w:ilvl w:val="0"/>
          <w:numId w:val="1002"/>
        </w:numPr>
      </w:pPr>
      <w:r>
        <w:t xml:space="preserve">关键判断依据：连续阴线+大阴线出现，趋势线已破，虽EMA20仍在但动能减弱</w:t>
      </w:r>
    </w:p>
    <w:p>
      <w:pPr>
        <w:pStyle w:val="Compact"/>
        <w:numPr>
          <w:ilvl w:val="0"/>
          <w:numId w:val="1002"/>
        </w:numPr>
      </w:pPr>
      <w:r>
        <w:t xml:space="preserve">若持仓成本较低（500以下）：可减仓30%，留底仓观察EMA20得失</w:t>
      </w:r>
    </w:p>
    <w:p>
      <w:pPr>
        <w:pStyle w:val="Compact"/>
        <w:numPr>
          <w:ilvl w:val="0"/>
          <w:numId w:val="1002"/>
        </w:numPr>
      </w:pPr>
      <w:r>
        <w:t xml:space="preserve">若持仓成本较高（700以上）：建议减仓50%以上，严格止损</w:t>
      </w:r>
    </w:p>
    <w:bookmarkEnd w:id="27"/>
    <w:bookmarkStart w:id="28" w:name="不持仓的建仓条件-1"/>
    <w:p>
      <w:pPr>
        <w:pStyle w:val="3"/>
      </w:pPr>
      <w:r>
        <w:t xml:space="preserve">4. 不持仓的建仓条件</w:t>
      </w:r>
    </w:p>
    <w:p>
      <w:pPr>
        <w:pStyle w:val="FirstParagraph"/>
      </w:pPr>
      <w:r>
        <w:rPr>
          <w:b/>
          <w:bCs/>
        </w:rPr>
        <w:t xml:space="preserve">当前评估：</w:t>
      </w:r>
      <w:r>
        <w:t xml:space="preserve"> </w:t>
      </w:r>
      <w:r>
        <w:t xml:space="preserve">不宜建仓，等待EMA20方向明确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出现大阳线收盘在高位，收复700关口；或在630附近形成双底结构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关键支撑位测试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价格到达630-650 Confluence区（EMA20+前期平台）并出现反转K线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结构重新转多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重新站回700且形成更高低点，EMA20走平后再度向上</w:t>
            </w:r>
          </w:p>
        </w:tc>
      </w:tr>
    </w:tbl>
    <w:p>
      <w:pPr>
        <w:pStyle w:val="a0"/>
      </w:pPr>
      <w:r>
        <w:rPr>
          <w:b/>
          <w:bCs/>
        </w:rPr>
        <w:t xml:space="preserve">风险提示：</w:t>
      </w:r>
      <w:r>
        <w:t xml:space="preserve"> </w:t>
      </w:r>
      <w:r>
        <w:t xml:space="preserve">70%斜率的EMA20难以长期维持，一旦走平意味着大趋势调整；连续阴线后出现反弹往往是减仓机会而非加仓点。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三盛合晶微688820.sh"/>
    <w:p>
      <w:pPr>
        <w:pStyle w:val="2"/>
      </w:pPr>
      <w:r>
        <w:t xml:space="preserve">三、盛合晶微（688820.SH）</w:t>
      </w:r>
    </w:p>
    <w:bookmarkStart w:id="30" w:name="盘面分析-2"/>
    <w:p>
      <w:pPr>
        <w:pStyle w:val="3"/>
      </w:pPr>
      <w:r>
        <w:t xml:space="preserve">1. 盘面分析</w:t>
      </w:r>
    </w:p>
    <w:p>
      <w:pPr>
        <w:pStyle w:val="FirstParagraph"/>
      </w:pPr>
      <w:r>
        <w:rPr>
          <w:b/>
          <w:bCs/>
        </w:rPr>
        <w:t xml:space="preserve">趋势结构：</w:t>
      </w:r>
      <w:r>
        <w:t xml:space="preserve"> </w:t>
      </w:r>
      <w:r>
        <w:t xml:space="preserve">强上涨趋势/窄通道，EMA20斜率22.21%。4月21日上市以来的上升趋势保持良好。当前价格187.85，位于EMA20（185.29）上方1.38%。</w:t>
      </w:r>
    </w:p>
    <w:p>
      <w:pPr>
        <w:pStyle w:val="a0"/>
      </w:pPr>
      <w:r>
        <w:rPr>
          <w:b/>
          <w:bCs/>
        </w:rPr>
        <w:t xml:space="preserve">关键S/R分析：</w:t>
      </w:r>
      <w:r>
        <w:t xml:space="preserve"> </w:t>
      </w:r>
      <w:r>
        <w:t xml:space="preserve">价格在EMA20附近窄幅整理。上方阻力222.22（前期高点），下方支撑155.00。近期价格在172-193区间盘整5个交易日，形成小型平台。EMA20与该平台下沿177-180区域接近，构成动态+水平的Confluence支撑区。</w:t>
      </w:r>
    </w:p>
    <w:p>
      <w:pPr>
        <w:pStyle w:val="a0"/>
      </w:pPr>
      <w:r>
        <w:rPr>
          <w:b/>
          <w:bCs/>
        </w:rPr>
        <w:t xml:space="preserve">关键K线序列：</w:t>
      </w:r>
      <w:r>
        <w:t xml:space="preserve"> </w:t>
      </w:r>
      <w:r>
        <w:t xml:space="preserve">- 6月30日：小阳线+0.51%，长下影，测试EMA20后收回</w:t>
      </w:r>
      <w:r>
        <w:t xml:space="preserve"> </w:t>
      </w:r>
      <w:r>
        <w:t xml:space="preserve">- 7月1日：阴线-3.28%，长上影，反弹至192后回落</w:t>
      </w:r>
      <w:r>
        <w:t xml:space="preserve"> </w:t>
      </w:r>
      <w:r>
        <w:t xml:space="preserve">- 7月2日：小阴线-3.94%，跌破EMA20，上影明显</w:t>
      </w:r>
      <w:r>
        <w:t xml:space="preserve"> </w:t>
      </w:r>
      <w:r>
        <w:t xml:space="preserve">- 7月3日：阴线-4.00%，继续下行，收盘172.67</w:t>
      </w:r>
      <w:r>
        <w:t xml:space="preserve"> </w:t>
      </w:r>
      <w:r>
        <w:t xml:space="preserve">- 7月6日：阳线+8.79%，大幅反弹，收回EMA20上方</w:t>
      </w:r>
    </w:p>
    <w:p>
      <w:pPr>
        <w:pStyle w:val="a0"/>
      </w:pPr>
      <w:r>
        <w:rPr>
          <w:b/>
          <w:bCs/>
        </w:rPr>
        <w:t xml:space="preserve">信号强度：</w:t>
      </w:r>
      <w:r>
        <w:t xml:space="preserve"> </w:t>
      </w:r>
      <w:r>
        <w:t xml:space="preserve">双信号共振——7月3日测试172低点后，7月6日大阳线收复失地，形成疑似双底结构。</w:t>
      </w:r>
    </w:p>
    <w:bookmarkEnd w:id="30"/>
    <w:bookmarkStart w:id="31" w:name="趋势变化-2"/>
    <w:p>
      <w:pPr>
        <w:pStyle w:val="3"/>
      </w:pPr>
      <w:r>
        <w:t xml:space="preserve">2. 趋势变化</w:t>
      </w:r>
    </w:p>
    <w:p>
      <w:pPr>
        <w:pStyle w:val="FirstParagraph"/>
      </w:pPr>
      <w:r>
        <w:rPr>
          <w:b/>
          <w:bCs/>
        </w:rPr>
        <w:t xml:space="preserve">原趋势：</w:t>
      </w:r>
      <w:r>
        <w:t xml:space="preserve"> </w:t>
      </w:r>
      <w:r>
        <w:t xml:space="preserve">强上涨趋势/窄通道</w:t>
      </w:r>
    </w:p>
    <w:p>
      <w:pPr>
        <w:pStyle w:val="a0"/>
      </w:pPr>
      <w:r>
        <w:rPr>
          <w:b/>
          <w:bCs/>
        </w:rPr>
        <w:t xml:space="preserve">当前变化：</w:t>
      </w:r>
      <w:r>
        <w:t xml:space="preserve"> </w:t>
      </w:r>
      <w:r>
        <w:rPr>
          <w:b/>
          <w:bCs/>
        </w:rPr>
        <w:t xml:space="preserve">上升趋势中的正常回调结束，重拾升势</w:t>
      </w:r>
    </w:p>
    <w:p>
      <w:pPr>
        <w:pStyle w:val="a0"/>
      </w:pPr>
      <w:r>
        <w:t xml:space="preserve">判断依据：7月2-3日跌破EMA20后，7月6日以大阳线+8.79%强势收复，收盘价187.85回到EMA20上方。这种快速收复形态表明此前的破位为空头陷阱或洗盘行为。172-177区域形成双底形态（7月2日低点179.87，7月3日低点172.67为更高低点的变异）。</w:t>
      </w:r>
    </w:p>
    <w:p>
      <w:pPr>
        <w:pStyle w:val="a0"/>
      </w:pPr>
      <w:r>
        <w:t xml:space="preserve">多指标验证：EMA20信号偏多（收复）；水平S/R显示172附近有明确支撑（两次测试未破）；短期下降趋势线（连接6月30日高点和7月1日高点）已被7月6日大阳线突破。多指标同步转多，无冲突。</w:t>
      </w:r>
    </w:p>
    <w:p>
      <w:pPr>
        <w:pStyle w:val="aa"/>
      </w:pPr>
      <w:r>
        <w:t xml:space="preserve">“</w:t>
      </w:r>
      <w:r>
        <w:t xml:space="preserve">快速收复EMA20的跌破是最强的多头信号之一</w:t>
      </w:r>
      <w:r>
        <w:t xml:space="preserve">”</w:t>
      </w:r>
      <w:r>
        <w:t xml:space="preserve"> </w:t>
      </w:r>
      <w:r>
        <w:t xml:space="preserve">—— 空头陷阱卡片</w:t>
      </w:r>
      <w:r>
        <w:t xml:space="preserve"> </w:t>
      </w:r>
      <w:r>
        <w:t xml:space="preserve">“</w:t>
      </w:r>
      <w:r>
        <w:t xml:space="preserve">双底+大阳线突破是最佳建仓形态之一</w:t>
      </w:r>
      <w:r>
        <w:t xml:space="preserve">”</w:t>
      </w:r>
      <w:r>
        <w:t xml:space="preserve"> </w:t>
      </w:r>
      <w:r>
        <w:t xml:space="preserve">—— 十大最佳形态卡片</w:t>
      </w:r>
    </w:p>
    <w:p>
      <w:pPr>
        <w:pStyle w:val="FirstParagraph"/>
      </w:pPr>
      <w:r>
        <w:rPr>
          <w:b/>
          <w:bCs/>
        </w:rPr>
        <w:t xml:space="preserve">目标预期：</w:t>
      </w:r>
      <w:r>
        <w:t xml:space="preserve"> </w:t>
      </w:r>
      <w:r>
        <w:t xml:space="preserve">第一目标222（前期高点），第二目标260（测量移动目标），到达概率约60%。</w:t>
      </w:r>
    </w:p>
    <w:bookmarkEnd w:id="31"/>
    <w:bookmarkStart w:id="32" w:name="持仓如何操作-2"/>
    <w:p>
      <w:pPr>
        <w:pStyle w:val="3"/>
      </w:pPr>
      <w:r>
        <w:t xml:space="preserve">3. 持仓如何操作</w:t>
      </w:r>
    </w:p>
    <w:p>
      <w:pPr>
        <w:pStyle w:val="FirstParagraph"/>
      </w:pPr>
      <w:r>
        <w:rPr>
          <w:b/>
          <w:bCs/>
        </w:rPr>
        <w:t xml:space="preserve">结论：持有，止损上移至172</w:t>
      </w:r>
    </w:p>
    <w:p>
      <w:pPr>
        <w:pStyle w:val="Compact"/>
        <w:numPr>
          <w:ilvl w:val="0"/>
          <w:numId w:val="1003"/>
        </w:numPr>
      </w:pPr>
      <w:r>
        <w:t xml:space="preserve">止损执行位：170（双底低点172下方，同时也是整数关口）</w:t>
      </w:r>
    </w:p>
    <w:p>
      <w:pPr>
        <w:pStyle w:val="Compact"/>
        <w:numPr>
          <w:ilvl w:val="0"/>
          <w:numId w:val="1003"/>
        </w:numPr>
      </w:pPr>
      <w:r>
        <w:t xml:space="preserve">关键判断依据：双底形态+大阳线收复，属于经典的弱势洗盘后重拾升势</w:t>
      </w:r>
    </w:p>
    <w:p>
      <w:pPr>
        <w:pStyle w:val="Compact"/>
        <w:numPr>
          <w:ilvl w:val="0"/>
          <w:numId w:val="1003"/>
        </w:numPr>
      </w:pPr>
      <w:r>
        <w:t xml:space="preserve">若持仓成本较低（160以下）：可持有至222目标位</w:t>
      </w:r>
    </w:p>
    <w:p>
      <w:pPr>
        <w:pStyle w:val="Compact"/>
        <w:numPr>
          <w:ilvl w:val="0"/>
          <w:numId w:val="1003"/>
        </w:numPr>
      </w:pPr>
      <w:r>
        <w:t xml:space="preserve">若持仓成本较高（185以上）：止损设172保护本金</w:t>
      </w:r>
    </w:p>
    <w:bookmarkEnd w:id="32"/>
    <w:bookmarkStart w:id="33" w:name="不持仓的建仓条件-2"/>
    <w:p>
      <w:pPr>
        <w:pStyle w:val="3"/>
      </w:pPr>
      <w:r>
        <w:t xml:space="preserve">4. 不持仓的建仓条件</w:t>
      </w:r>
    </w:p>
    <w:p>
      <w:pPr>
        <w:pStyle w:val="FirstParagraph"/>
      </w:pPr>
      <w:r>
        <w:rPr>
          <w:b/>
          <w:bCs/>
        </w:rPr>
        <w:t xml:space="preserve">当前评估：</w:t>
      </w:r>
      <w:r>
        <w:t xml:space="preserve"> </w:t>
      </w:r>
      <w:r>
        <w:t xml:space="preserve">可追，但最好等待回调至180附近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已出现——双底+大阳线突破确认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关键支撑位测试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价格回调至180-185区域（EMA20附近）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结构重新转多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已确认——突破短期下降趋势线+收复EMA20</w:t>
            </w:r>
          </w:p>
        </w:tc>
      </w:tr>
    </w:tbl>
    <w:p>
      <w:pPr>
        <w:pStyle w:val="a0"/>
      </w:pPr>
      <w:r>
        <w:rPr>
          <w:b/>
          <w:bCs/>
        </w:rPr>
        <w:t xml:space="preserve">风险提示：</w:t>
      </w:r>
      <w:r>
        <w:t xml:space="preserve"> </w:t>
      </w:r>
      <w:r>
        <w:t xml:space="preserve">上市时间较短（4月21日），历史数据有限；222前期高点可能存在较大抛压。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四华大九天301269.sz"/>
    <w:p>
      <w:pPr>
        <w:pStyle w:val="2"/>
      </w:pPr>
      <w:r>
        <w:t xml:space="preserve">四、华大九天（301269.SZ）</w:t>
      </w:r>
    </w:p>
    <w:bookmarkStart w:id="35" w:name="盘面分析-3"/>
    <w:p>
      <w:pPr>
        <w:pStyle w:val="3"/>
      </w:pPr>
      <w:r>
        <w:t xml:space="preserve">1. 盘面分析</w:t>
      </w:r>
    </w:p>
    <w:p>
      <w:pPr>
        <w:pStyle w:val="FirstParagraph"/>
      </w:pPr>
      <w:r>
        <w:rPr>
          <w:b/>
          <w:bCs/>
        </w:rPr>
        <w:t xml:space="preserve">趋势结构：</w:t>
      </w:r>
      <w:r>
        <w:t xml:space="preserve"> </w:t>
      </w:r>
      <w:r>
        <w:t xml:space="preserve">上涨趋势/宽通道，EMA20斜率11.23%。HH/HL结构完好。当前价格117.21，位于EMA20（108.25）上方8.28%，偏离度较大。</w:t>
      </w:r>
    </w:p>
    <w:p>
      <w:pPr>
        <w:pStyle w:val="a0"/>
      </w:pPr>
      <w:r>
        <w:rPr>
          <w:b/>
          <w:bCs/>
        </w:rPr>
        <w:t xml:space="preserve">关键S/R分析：</w:t>
      </w:r>
      <w:r>
        <w:t xml:space="preserve"> </w:t>
      </w:r>
      <w:r>
        <w:t xml:space="preserve">价格偏离EMA20达8.28%，显示近期反弹力度较强。上方阻力123.51（前期高点），下方支撑93.50-100区间。7月3日曾跌至102.77（跌破EMA20），7月6日大阳线+14.05%强势收复并创新高，显示多头力量充沛。</w:t>
      </w:r>
    </w:p>
    <w:p>
      <w:pPr>
        <w:pStyle w:val="a0"/>
      </w:pPr>
      <w:r>
        <w:rPr>
          <w:b/>
          <w:bCs/>
        </w:rPr>
        <w:t xml:space="preserve">关键K线序列：</w:t>
      </w:r>
      <w:r>
        <w:t xml:space="preserve"> </w:t>
      </w:r>
      <w:r>
        <w:t xml:space="preserve">- 6月30日：阳线+4.52%，延续反弹</w:t>
      </w:r>
      <w:r>
        <w:t xml:space="preserve"> </w:t>
      </w:r>
      <w:r>
        <w:t xml:space="preserve">- 7月1日：十字星-0.54%，长上影，接近前期高点123.51，显示压力</w:t>
      </w:r>
      <w:r>
        <w:t xml:space="preserve"> </w:t>
      </w:r>
      <w:r>
        <w:t xml:space="preserve">- 7月2日：大阴线-8.99%，回调开始</w:t>
      </w:r>
      <w:r>
        <w:t xml:space="preserve"> </w:t>
      </w:r>
      <w:r>
        <w:t xml:space="preserve">- 7月3日：大阴线-4.93%，收盘102.77跌破EMA20</w:t>
      </w:r>
      <w:r>
        <w:t xml:space="preserve"> </w:t>
      </w:r>
      <w:r>
        <w:t xml:space="preserve">- 7月6日：大阳线+14.05%，长上影，收复全部失地</w:t>
      </w:r>
    </w:p>
    <w:p>
      <w:pPr>
        <w:pStyle w:val="a0"/>
      </w:pPr>
      <w:r>
        <w:rPr>
          <w:b/>
          <w:bCs/>
        </w:rPr>
        <w:t xml:space="preserve">信号强度：</w:t>
      </w:r>
      <w:r>
        <w:t xml:space="preserve"> </w:t>
      </w:r>
      <w:r>
        <w:t xml:space="preserve">三信号共振——大阳线收复+放量+HH/HL结构延续。</w:t>
      </w:r>
    </w:p>
    <w:bookmarkEnd w:id="35"/>
    <w:bookmarkStart w:id="36" w:name="趋势变化-3"/>
    <w:p>
      <w:pPr>
        <w:pStyle w:val="3"/>
      </w:pPr>
      <w:r>
        <w:t xml:space="preserve">2. 趋势变化</w:t>
      </w:r>
    </w:p>
    <w:p>
      <w:pPr>
        <w:pStyle w:val="FirstParagraph"/>
      </w:pPr>
      <w:r>
        <w:rPr>
          <w:b/>
          <w:bCs/>
        </w:rPr>
        <w:t xml:space="preserve">原趋势：</w:t>
      </w:r>
      <w:r>
        <w:t xml:space="preserve"> </w:t>
      </w:r>
      <w:r>
        <w:t xml:space="preserve">上涨趋势/宽通道</w:t>
      </w:r>
    </w:p>
    <w:p>
      <w:pPr>
        <w:pStyle w:val="a0"/>
      </w:pPr>
      <w:r>
        <w:rPr>
          <w:b/>
          <w:bCs/>
        </w:rPr>
        <w:t xml:space="preserve">当前变化：</w:t>
      </w:r>
      <w:r>
        <w:t xml:space="preserve"> </w:t>
      </w:r>
      <w:r>
        <w:rPr>
          <w:b/>
          <w:bCs/>
        </w:rPr>
        <w:t xml:space="preserve">上升趋势延续，深V洗盘后多头重新掌控</w:t>
      </w:r>
    </w:p>
    <w:p>
      <w:pPr>
        <w:pStyle w:val="a0"/>
      </w:pPr>
      <w:r>
        <w:t xml:space="preserve">判断依据：7月2-3日连续两根大阴线回调约-13%，一度跌破EMA20，但7月6日单根大阳线+14.05%完全收复失地。这种深V走势是典型的强势洗盘特征——快速回调清洗浮筹后迅速拉回。HH/HL结构依然完好（7月3日低点102.77高于前期低点93.50）。</w:t>
      </w:r>
    </w:p>
    <w:p>
      <w:pPr>
        <w:pStyle w:val="a0"/>
      </w:pPr>
      <w:r>
        <w:t xml:space="preserve">多指标验证：EMA20偏多（价格大幅收复至上方）；水平S/R显示前期高点123.51尚未突破；短期下降趋势线已被7月6日阳线突破。指标一致偏多。</w:t>
      </w:r>
    </w:p>
    <w:p>
      <w:pPr>
        <w:pStyle w:val="aa"/>
      </w:pPr>
      <w:r>
        <w:t xml:space="preserve">“</w:t>
      </w:r>
      <w:r>
        <w:t xml:space="preserve">深V收复是最强的趋势延续信号，表明下方买盘强劲</w:t>
      </w:r>
      <w:r>
        <w:t xml:space="preserve">”</w:t>
      </w:r>
      <w:r>
        <w:t xml:space="preserve"> </w:t>
      </w:r>
      <w:r>
        <w:t xml:space="preserve">—— 趋势延续卡片</w:t>
      </w:r>
      <w:r>
        <w:t xml:space="preserve"> </w:t>
      </w:r>
      <w:r>
        <w:t xml:space="preserve">“</w:t>
      </w:r>
      <w:r>
        <w:t xml:space="preserve">HH/HL结构完好时，任何回调都是买入机会</w:t>
      </w:r>
      <w:r>
        <w:t xml:space="preserve">”</w:t>
      </w:r>
      <w:r>
        <w:t xml:space="preserve"> </w:t>
      </w:r>
      <w:r>
        <w:t xml:space="preserve">—— 趋势结构卡片</w:t>
      </w:r>
    </w:p>
    <w:p>
      <w:pPr>
        <w:pStyle w:val="FirstParagraph"/>
      </w:pPr>
      <w:r>
        <w:rPr>
          <w:b/>
          <w:bCs/>
        </w:rPr>
        <w:t xml:space="preserve">目标预期：</w:t>
      </w:r>
      <w:r>
        <w:t xml:space="preserve"> </w:t>
      </w:r>
      <w:r>
        <w:t xml:space="preserve">突破123.51后目标140（测量移动），到达概率约60%。</w:t>
      </w:r>
    </w:p>
    <w:bookmarkEnd w:id="36"/>
    <w:bookmarkStart w:id="37" w:name="持仓如何操作-3"/>
    <w:p>
      <w:pPr>
        <w:pStyle w:val="3"/>
      </w:pPr>
      <w:r>
        <w:t xml:space="preserve">3. 持仓如何操作</w:t>
      </w:r>
    </w:p>
    <w:p>
      <w:pPr>
        <w:pStyle w:val="FirstParagraph"/>
      </w:pPr>
      <w:r>
        <w:rPr>
          <w:b/>
          <w:bCs/>
        </w:rPr>
        <w:t xml:space="preserve">结论：持有，止损设100</w:t>
      </w:r>
    </w:p>
    <w:p>
      <w:pPr>
        <w:pStyle w:val="Compact"/>
        <w:numPr>
          <w:ilvl w:val="0"/>
          <w:numId w:val="1004"/>
        </w:numPr>
      </w:pPr>
      <w:r>
        <w:t xml:space="preserve">止损执行位：100（7月3日低点下方，同时也是整数关口+心理支撑）</w:t>
      </w:r>
    </w:p>
    <w:p>
      <w:pPr>
        <w:pStyle w:val="Compact"/>
        <w:numPr>
          <w:ilvl w:val="0"/>
          <w:numId w:val="1004"/>
        </w:numPr>
      </w:pPr>
      <w:r>
        <w:t xml:space="preserve">关键判断依据：深V形态确认强势，HH/HL结构完好</w:t>
      </w:r>
    </w:p>
    <w:p>
      <w:pPr>
        <w:pStyle w:val="Compact"/>
        <w:numPr>
          <w:ilvl w:val="0"/>
          <w:numId w:val="1004"/>
        </w:numPr>
      </w:pPr>
      <w:r>
        <w:t xml:space="preserve">若持仓成本较低（100以下）：持有待突破123.51</w:t>
      </w:r>
    </w:p>
    <w:p>
      <w:pPr>
        <w:pStyle w:val="Compact"/>
        <w:numPr>
          <w:ilvl w:val="0"/>
          <w:numId w:val="1004"/>
        </w:numPr>
      </w:pPr>
      <w:r>
        <w:t xml:space="preserve">若持仓成本较高（110以上）：止损可设105</w:t>
      </w:r>
    </w:p>
    <w:bookmarkEnd w:id="37"/>
    <w:bookmarkStart w:id="38" w:name="不持仓的建仓条件-3"/>
    <w:p>
      <w:pPr>
        <w:pStyle w:val="3"/>
      </w:pPr>
      <w:r>
        <w:t xml:space="preserve">4. 不持仓的建仓条件</w:t>
      </w:r>
    </w:p>
    <w:p>
      <w:pPr>
        <w:pStyle w:val="FirstParagraph"/>
      </w:pPr>
      <w:r>
        <w:rPr>
          <w:b/>
          <w:bCs/>
        </w:rPr>
        <w:t xml:space="preserve">当前评估：</w:t>
      </w:r>
      <w:r>
        <w:t xml:space="preserve"> </w:t>
      </w:r>
      <w:r>
        <w:t xml:space="preserve">不宜追高，等待回调至110附近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价格回调至EMA20（108）附近形成止跌K线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关键支撑位测试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110-108 Confluence区（前期小平台+EMA20）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结构重新转多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回调后形成更高低点</w:t>
            </w:r>
          </w:p>
        </w:tc>
      </w:tr>
    </w:tbl>
    <w:p>
      <w:pPr>
        <w:pStyle w:val="a0"/>
      </w:pPr>
      <w:r>
        <w:rPr>
          <w:b/>
          <w:bCs/>
        </w:rPr>
        <w:t xml:space="preserve">风险提示：</w:t>
      </w:r>
      <w:r>
        <w:t xml:space="preserve"> </w:t>
      </w:r>
      <w:r>
        <w:t xml:space="preserve">7月6日大阳线有长上影，显示123.51阻力较强；直接突破可能需要消化。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五中微公司688012.sh"/>
    <w:p>
      <w:pPr>
        <w:pStyle w:val="2"/>
      </w:pPr>
      <w:r>
        <w:t xml:space="preserve">五、中微公司（688012.SH）</w:t>
      </w:r>
    </w:p>
    <w:bookmarkStart w:id="40" w:name="盘面分析-4"/>
    <w:p>
      <w:pPr>
        <w:pStyle w:val="3"/>
      </w:pPr>
      <w:r>
        <w:t xml:space="preserve">1. 盘面分析</w:t>
      </w:r>
    </w:p>
    <w:p>
      <w:pPr>
        <w:pStyle w:val="FirstParagraph"/>
      </w:pPr>
      <w:r>
        <w:rPr>
          <w:b/>
          <w:bCs/>
        </w:rPr>
        <w:t xml:space="preserve">趋势结构：</w:t>
      </w:r>
      <w:r>
        <w:t xml:space="preserve"> </w:t>
      </w:r>
      <w:r>
        <w:t xml:space="preserve">上涨趋势，EMA20斜率37.10%，HH/HL结构完好。当前价格420.00，位于EMA20（381.90）上方9.98%。</w:t>
      </w:r>
    </w:p>
    <w:p>
      <w:pPr>
        <w:pStyle w:val="a0"/>
      </w:pPr>
      <w:r>
        <w:rPr>
          <w:b/>
          <w:bCs/>
        </w:rPr>
        <w:t xml:space="preserve">关键S/R分析：</w:t>
      </w:r>
      <w:r>
        <w:t xml:space="preserve"> </w:t>
      </w:r>
      <w:r>
        <w:t xml:space="preserve">价格偏离EMA20近10%，偏离度偏大，存在向EMA20回归的引力。上方阻力500.00（整数关口+前期高点），下方支撑261.60（较远）。近期价格在408-468区间震荡，7月2日大阴线-11.49%测试区间下沿。</w:t>
      </w:r>
    </w:p>
    <w:p>
      <w:pPr>
        <w:pStyle w:val="a0"/>
      </w:pPr>
      <w:r>
        <w:rPr>
          <w:b/>
          <w:bCs/>
        </w:rPr>
        <w:t xml:space="preserve">关键K线序列：</w:t>
      </w:r>
      <w:r>
        <w:t xml:space="preserve"> </w:t>
      </w:r>
      <w:r>
        <w:t xml:space="preserve">- 6月30日：阳线+2.59%，趋势延续</w:t>
      </w:r>
      <w:r>
        <w:t xml:space="preserve"> </w:t>
      </w:r>
      <w:r>
        <w:t xml:space="preserve">- 7月1日：十字星-1.39%，长上影，接近区间上沿468</w:t>
      </w:r>
      <w:r>
        <w:t xml:space="preserve"> </w:t>
      </w:r>
      <w:r>
        <w:t xml:space="preserve">- 7月2日：大阴线-11.49%，长上影，测试区间下沿</w:t>
      </w:r>
      <w:r>
        <w:t xml:space="preserve"> </w:t>
      </w:r>
      <w:r>
        <w:t xml:space="preserve">- 7月3日：阳线+1.17%，小反弹</w:t>
      </w:r>
      <w:r>
        <w:t xml:space="preserve"> </w:t>
      </w:r>
      <w:r>
        <w:t xml:space="preserve">- 7月6日：十字星+1.53%，长下影，小实体，多空平衡</w:t>
      </w:r>
    </w:p>
    <w:p>
      <w:pPr>
        <w:pStyle w:val="a0"/>
      </w:pPr>
      <w:r>
        <w:rPr>
          <w:b/>
          <w:bCs/>
        </w:rPr>
        <w:t xml:space="preserve">信号强度：</w:t>
      </w:r>
      <w:r>
        <w:t xml:space="preserve"> </w:t>
      </w:r>
      <w:r>
        <w:t xml:space="preserve">单信号中性——区间内震荡，等待方向选择。</w:t>
      </w:r>
    </w:p>
    <w:bookmarkEnd w:id="40"/>
    <w:bookmarkStart w:id="41" w:name="趋势变化-4"/>
    <w:p>
      <w:pPr>
        <w:pStyle w:val="3"/>
      </w:pPr>
      <w:r>
        <w:t xml:space="preserve">2. 趋势变化</w:t>
      </w:r>
    </w:p>
    <w:p>
      <w:pPr>
        <w:pStyle w:val="FirstParagraph"/>
      </w:pPr>
      <w:r>
        <w:rPr>
          <w:b/>
          <w:bCs/>
        </w:rPr>
        <w:t xml:space="preserve">原趋势：</w:t>
      </w:r>
      <w:r>
        <w:t xml:space="preserve"> </w:t>
      </w:r>
      <w:r>
        <w:t xml:space="preserve">上涨趋势</w:t>
      </w:r>
    </w:p>
    <w:p>
      <w:pPr>
        <w:pStyle w:val="a0"/>
      </w:pPr>
      <w:r>
        <w:rPr>
          <w:b/>
          <w:bCs/>
        </w:rPr>
        <w:t xml:space="preserve">当前变化：</w:t>
      </w:r>
      <w:r>
        <w:t xml:space="preserve"> </w:t>
      </w:r>
      <w:r>
        <w:rPr>
          <w:b/>
          <w:bCs/>
        </w:rPr>
        <w:t xml:space="preserve">上涨趋势中的宽幅震荡整理，未确认反转也未确认延续</w:t>
      </w:r>
    </w:p>
    <w:p>
      <w:pPr>
        <w:pStyle w:val="a0"/>
      </w:pPr>
      <w:r>
        <w:t xml:space="preserve">判断依据：价格在408-468区间已震荡5个交易日，形成明显的横盘平台。7月2日大阴线测试下沿后快速反弹，表明下沿有支撑。但7月6日小实体十字星显示多头也未发力突破。HH/HL结构仍然完好，但需要观察区间突破方向。</w:t>
      </w:r>
    </w:p>
    <w:p>
      <w:pPr>
        <w:pStyle w:val="a0"/>
      </w:pPr>
      <w:r>
        <w:t xml:space="preserve">多指标验证：EMA20偏多（价格在上方且斜率向上）；水平S/R显示408-468区间上下沿明确；短期趋势线（连接6月中旬低点）完好。无冲突，但方向不明。</w:t>
      </w:r>
    </w:p>
    <w:p>
      <w:pPr>
        <w:pStyle w:val="aa"/>
      </w:pPr>
      <w:r>
        <w:t xml:space="preserve">“</w:t>
      </w:r>
      <w:r>
        <w:t xml:space="preserve">宽幅震荡是趋势中继形态，突破方向决定下一波走势</w:t>
      </w:r>
      <w:r>
        <w:t xml:space="preserve">”</w:t>
      </w:r>
      <w:r>
        <w:t xml:space="preserve"> </w:t>
      </w:r>
      <w:r>
        <w:t xml:space="preserve">—— 震荡区间卡片</w:t>
      </w:r>
      <w:r>
        <w:t xml:space="preserve"> </w:t>
      </w:r>
      <w:r>
        <w:t xml:space="preserve">“</w:t>
      </w:r>
      <w:r>
        <w:t xml:space="preserve">区间内应高抛低吸，等待突破确认</w:t>
      </w:r>
      <w:r>
        <w:t xml:space="preserve">”</w:t>
      </w:r>
      <w:r>
        <w:t xml:space="preserve"> </w:t>
      </w:r>
      <w:r>
        <w:t xml:space="preserve">—— 区间交易卡片</w:t>
      </w:r>
    </w:p>
    <w:p>
      <w:pPr>
        <w:pStyle w:val="FirstParagraph"/>
      </w:pPr>
      <w:r>
        <w:rPr>
          <w:b/>
          <w:bCs/>
        </w:rPr>
        <w:t xml:space="preserve">目标预期：</w:t>
      </w:r>
      <w:r>
        <w:t xml:space="preserve"> </w:t>
      </w:r>
      <w:r>
        <w:t xml:space="preserve">若向上突破468，目标520（测量移动）；若向下跌破408，目标370（EMA20附近）。</w:t>
      </w:r>
    </w:p>
    <w:bookmarkEnd w:id="41"/>
    <w:bookmarkStart w:id="42" w:name="持仓如何操作-4"/>
    <w:p>
      <w:pPr>
        <w:pStyle w:val="3"/>
      </w:pPr>
      <w:r>
        <w:t xml:space="preserve">3. 持仓如何操作</w:t>
      </w:r>
    </w:p>
    <w:p>
      <w:pPr>
        <w:pStyle w:val="FirstParagraph"/>
      </w:pPr>
      <w:r>
        <w:rPr>
          <w:b/>
          <w:bCs/>
        </w:rPr>
        <w:t xml:space="preserve">结论：持有，区间下沿408设止损</w:t>
      </w:r>
    </w:p>
    <w:p>
      <w:pPr>
        <w:pStyle w:val="Compact"/>
        <w:numPr>
          <w:ilvl w:val="0"/>
          <w:numId w:val="1005"/>
        </w:numPr>
      </w:pPr>
      <w:r>
        <w:t xml:space="preserve">止损执行位：400（区间下沿408下方，兼顾EMA20回归）</w:t>
      </w:r>
    </w:p>
    <w:p>
      <w:pPr>
        <w:pStyle w:val="Compact"/>
        <w:numPr>
          <w:ilvl w:val="0"/>
          <w:numId w:val="1005"/>
        </w:numPr>
      </w:pPr>
      <w:r>
        <w:t xml:space="preserve">关键判断依据：HH/HL结构完好，区间下沿有支撑</w:t>
      </w:r>
    </w:p>
    <w:p>
      <w:pPr>
        <w:pStyle w:val="Compact"/>
        <w:numPr>
          <w:ilvl w:val="0"/>
          <w:numId w:val="1005"/>
        </w:numPr>
      </w:pPr>
      <w:r>
        <w:t xml:space="preserve">若持仓成本较低（350以下）：可持有等待突破</w:t>
      </w:r>
    </w:p>
    <w:p>
      <w:pPr>
        <w:pStyle w:val="Compact"/>
        <w:numPr>
          <w:ilvl w:val="0"/>
          <w:numId w:val="1005"/>
        </w:numPr>
      </w:pPr>
      <w:r>
        <w:t xml:space="preserve">若持仓成本较高（450以上）：建议减仓，反弹至区间上沿减仓</w:t>
      </w:r>
    </w:p>
    <w:bookmarkEnd w:id="42"/>
    <w:bookmarkStart w:id="43" w:name="不持仓的建仓条件-4"/>
    <w:p>
      <w:pPr>
        <w:pStyle w:val="3"/>
      </w:pPr>
      <w:r>
        <w:t xml:space="preserve">4. 不持仓的建仓条件</w:t>
      </w:r>
    </w:p>
    <w:p>
      <w:pPr>
        <w:pStyle w:val="FirstParagraph"/>
      </w:pPr>
      <w:r>
        <w:rPr>
          <w:b/>
          <w:bCs/>
        </w:rPr>
        <w:t xml:space="preserve">当前评估：</w:t>
      </w:r>
      <w:r>
        <w:t xml:space="preserve"> </w:t>
      </w:r>
      <w:r>
        <w:t xml:space="preserve">等待区间突破方向明确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在408-420区间形成长下影阳线或双底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关键支撑位测试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回调至EMA20（382）+前期平台380的Confluence区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结构重新转多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突破468区间上沿且有成交量跟随</w:t>
            </w:r>
          </w:p>
        </w:tc>
      </w:tr>
    </w:tbl>
    <w:p>
      <w:pPr>
        <w:pStyle w:val="a0"/>
      </w:pPr>
      <w:r>
        <w:rPr>
          <w:b/>
          <w:bCs/>
        </w:rPr>
        <w:t xml:space="preserve">风险提示：</w:t>
      </w:r>
      <w:r>
        <w:t xml:space="preserve"> </w:t>
      </w:r>
      <w:r>
        <w:t xml:space="preserve">偏离EMA20近10%，存在回归引力；区间整理过久可能演变为更大级别调整。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六芯源微688037.sh"/>
    <w:p>
      <w:pPr>
        <w:pStyle w:val="2"/>
      </w:pPr>
      <w:r>
        <w:t xml:space="preserve">六、芯源微（688037.SH）</w:t>
      </w:r>
    </w:p>
    <w:bookmarkStart w:id="45" w:name="盘面分析-5"/>
    <w:p>
      <w:pPr>
        <w:pStyle w:val="3"/>
      </w:pPr>
      <w:r>
        <w:t xml:space="preserve">1. 盘面分析</w:t>
      </w:r>
    </w:p>
    <w:p>
      <w:pPr>
        <w:pStyle w:val="FirstParagraph"/>
      </w:pPr>
      <w:r>
        <w:rPr>
          <w:b/>
          <w:bCs/>
        </w:rPr>
        <w:t xml:space="preserve">趋势结构：</w:t>
      </w:r>
      <w:r>
        <w:t xml:space="preserve"> </w:t>
      </w:r>
      <w:r>
        <w:t xml:space="preserve">上涨趋势，EMA20斜率28.76%，HH/HL结构完好。当前价格370.76，位于EMA20（329.75）上方12.44%，偏离度较大。</w:t>
      </w:r>
    </w:p>
    <w:p>
      <w:pPr>
        <w:pStyle w:val="a0"/>
      </w:pPr>
      <w:r>
        <w:rPr>
          <w:b/>
          <w:bCs/>
        </w:rPr>
        <w:t xml:space="preserve">关键S/R分析：</w:t>
      </w:r>
      <w:r>
        <w:t xml:space="preserve"> </w:t>
      </w:r>
      <w:r>
        <w:t xml:space="preserve">价格偏离EMA20达12.44%，存在回归引力。上方阻力459.88（前期高点），下方支撑228.08（较远）。近期6月30日大阳线+9.86%冲高至439后，连续三天下跌，7月2日跌至360，回调幅度约-18%。</w:t>
      </w:r>
    </w:p>
    <w:p>
      <w:pPr>
        <w:pStyle w:val="a0"/>
      </w:pPr>
      <w:r>
        <w:rPr>
          <w:b/>
          <w:bCs/>
        </w:rPr>
        <w:t xml:space="preserve">关键K线序列：</w:t>
      </w:r>
      <w:r>
        <w:t xml:space="preserve"> </w:t>
      </w:r>
      <w:r>
        <w:t xml:space="preserve">- 6月30日：阳线+9.86%，冲击439高点</w:t>
      </w:r>
      <w:r>
        <w:t xml:space="preserve"> </w:t>
      </w:r>
      <w:r>
        <w:t xml:space="preserve">- 7月1日：阴线-7.07%，反弹至440后大幅回落</w:t>
      </w:r>
      <w:r>
        <w:t xml:space="preserve"> </w:t>
      </w:r>
      <w:r>
        <w:t xml:space="preserve">- 7月2日：大阴线-11.76%，跌至360</w:t>
      </w:r>
      <w:r>
        <w:t xml:space="preserve"> </w:t>
      </w:r>
      <w:r>
        <w:t xml:space="preserve">- 7月3日：小阴线-1.36%，长下影，小实体，跌势减缓</w:t>
      </w:r>
      <w:r>
        <w:t xml:space="preserve"> </w:t>
      </w:r>
      <w:r>
        <w:t xml:space="preserve">- 7月6日：阳线+4.40%，长下影，在下影区域获得支撑</w:t>
      </w:r>
    </w:p>
    <w:p>
      <w:pPr>
        <w:pStyle w:val="a0"/>
      </w:pPr>
      <w:r>
        <w:rPr>
          <w:b/>
          <w:bCs/>
        </w:rPr>
        <w:t xml:space="preserve">信号强度：</w:t>
      </w:r>
      <w:r>
        <w:t xml:space="preserve"> </w:t>
      </w:r>
      <w:r>
        <w:t xml:space="preserve">双信号——长下影显示355附近有支撑，但反弹力度偏弱。</w:t>
      </w:r>
    </w:p>
    <w:bookmarkEnd w:id="45"/>
    <w:bookmarkStart w:id="46" w:name="趋势变化-5"/>
    <w:p>
      <w:pPr>
        <w:pStyle w:val="3"/>
      </w:pPr>
      <w:r>
        <w:t xml:space="preserve">2. 趋势变化</w:t>
      </w:r>
    </w:p>
    <w:p>
      <w:pPr>
        <w:pStyle w:val="FirstParagraph"/>
      </w:pPr>
      <w:r>
        <w:rPr>
          <w:b/>
          <w:bCs/>
        </w:rPr>
        <w:t xml:space="preserve">原趋势：</w:t>
      </w:r>
      <w:r>
        <w:t xml:space="preserve"> </w:t>
      </w:r>
      <w:r>
        <w:t xml:space="preserve">上涨趋势</w:t>
      </w:r>
    </w:p>
    <w:p>
      <w:pPr>
        <w:pStyle w:val="a0"/>
      </w:pPr>
      <w:r>
        <w:rPr>
          <w:b/>
          <w:bCs/>
        </w:rPr>
        <w:t xml:space="preserve">当前变化：</w:t>
      </w:r>
      <w:r>
        <w:t xml:space="preserve"> </w:t>
      </w:r>
      <w:r>
        <w:rPr>
          <w:b/>
          <w:bCs/>
        </w:rPr>
        <w:t xml:space="preserve">上涨趋势中的正常回调，测试关键支撑后初步企稳</w:t>
      </w:r>
    </w:p>
    <w:p>
      <w:pPr>
        <w:pStyle w:val="a0"/>
      </w:pPr>
      <w:r>
        <w:t xml:space="preserve">判断依据：从439高点回调至355低点，幅度约-19%，属于上涨中的中等深度回调（38-62%范围）。7月3日和7月6日连续两根长下影K线，显示355-360区域有明确买盘介入。HH/HL结构仍然完好（355高于前期低点330左右）。</w:t>
      </w:r>
    </w:p>
    <w:p>
      <w:pPr>
        <w:pStyle w:val="a0"/>
      </w:pPr>
      <w:r>
        <w:t xml:space="preserve">多指标验证：EMA20偏多（价格仍在上方）；水平S/R显示355附近有初步支撑；短期下降趋势线尚未突破。指标偏多但需确认。</w:t>
      </w:r>
    </w:p>
    <w:p>
      <w:pPr>
        <w:pStyle w:val="aa"/>
      </w:pPr>
      <w:r>
        <w:t xml:space="preserve">“</w:t>
      </w:r>
      <w:r>
        <w:t xml:space="preserve">长下影是支撑信号，但需要跟随阳线确认</w:t>
      </w:r>
      <w:r>
        <w:t xml:space="preserve">”</w:t>
      </w:r>
      <w:r>
        <w:t xml:space="preserve"> </w:t>
      </w:r>
      <w:r>
        <w:t xml:space="preserve">—— K线形态卡片</w:t>
      </w:r>
      <w:r>
        <w:t xml:space="preserve"> </w:t>
      </w:r>
      <w:r>
        <w:t xml:space="preserve">“</w:t>
      </w:r>
      <w:r>
        <w:t xml:space="preserve">回调至EMA20附近是顺势买入机会</w:t>
      </w:r>
      <w:r>
        <w:t xml:space="preserve">”</w:t>
      </w:r>
      <w:r>
        <w:t xml:space="preserve"> </w:t>
      </w:r>
      <w:r>
        <w:t xml:space="preserve">—— 趋势交易卡片</w:t>
      </w:r>
    </w:p>
    <w:p>
      <w:pPr>
        <w:pStyle w:val="FirstParagraph"/>
      </w:pPr>
      <w:r>
        <w:rPr>
          <w:b/>
          <w:bCs/>
        </w:rPr>
        <w:t xml:space="preserve">目标预期：</w:t>
      </w:r>
      <w:r>
        <w:t xml:space="preserve"> </w:t>
      </w:r>
      <w:r>
        <w:t xml:space="preserve">若确认企稳，第一目标420（前期平台），第二目标440（前期高点）。</w:t>
      </w:r>
    </w:p>
    <w:bookmarkEnd w:id="46"/>
    <w:bookmarkStart w:id="47" w:name="持仓如何操作-5"/>
    <w:p>
      <w:pPr>
        <w:pStyle w:val="3"/>
      </w:pPr>
      <w:r>
        <w:t xml:space="preserve">3. 持仓如何操作</w:t>
      </w:r>
    </w:p>
    <w:p>
      <w:pPr>
        <w:pStyle w:val="FirstParagraph"/>
      </w:pPr>
      <w:r>
        <w:rPr>
          <w:b/>
          <w:bCs/>
        </w:rPr>
        <w:t xml:space="preserve">结论：持有，止损设340</w:t>
      </w:r>
    </w:p>
    <w:p>
      <w:pPr>
        <w:pStyle w:val="Compact"/>
        <w:numPr>
          <w:ilvl w:val="0"/>
          <w:numId w:val="1006"/>
        </w:numPr>
      </w:pPr>
      <w:r>
        <w:t xml:space="preserve">止损执行位：340（EMA20 329上方约3%，同时也是整数关口）</w:t>
      </w:r>
    </w:p>
    <w:p>
      <w:pPr>
        <w:pStyle w:val="Compact"/>
        <w:numPr>
          <w:ilvl w:val="0"/>
          <w:numId w:val="1006"/>
        </w:numPr>
      </w:pPr>
      <w:r>
        <w:t xml:space="preserve">关键判断依据：长下影支撑信号出现，HH/HL结构完好</w:t>
      </w:r>
    </w:p>
    <w:p>
      <w:pPr>
        <w:pStyle w:val="Compact"/>
        <w:numPr>
          <w:ilvl w:val="0"/>
          <w:numId w:val="1006"/>
        </w:numPr>
      </w:pPr>
      <w:r>
        <w:t xml:space="preserve">若持仓成本较低（300以下）：持有等待反弹</w:t>
      </w:r>
    </w:p>
    <w:p>
      <w:pPr>
        <w:pStyle w:val="Compact"/>
        <w:numPr>
          <w:ilvl w:val="0"/>
          <w:numId w:val="1006"/>
        </w:numPr>
      </w:pPr>
      <w:r>
        <w:t xml:space="preserve">若持仓成本较高（400以上）：反弹至400附近减仓</w:t>
      </w:r>
    </w:p>
    <w:bookmarkEnd w:id="47"/>
    <w:bookmarkStart w:id="48" w:name="不持仓的建仓条件-5"/>
    <w:p>
      <w:pPr>
        <w:pStyle w:val="3"/>
      </w:pPr>
      <w:r>
        <w:t xml:space="preserve">4. 不持仓的建仓条件</w:t>
      </w:r>
    </w:p>
    <w:p>
      <w:pPr>
        <w:pStyle w:val="FirstParagraph"/>
      </w:pPr>
      <w:r>
        <w:rPr>
          <w:b/>
          <w:bCs/>
        </w:rPr>
        <w:t xml:space="preserve">当前评估：</w:t>
      </w:r>
      <w:r>
        <w:t xml:space="preserve"> </w:t>
      </w:r>
      <w:r>
        <w:t xml:space="preserve">可小仓位试探，等待确认信号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突破短期下降趋势线（约380）确认双底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关键支撑位测试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价格再次测试355-360且形成更高低点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结构重新转多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站回400整数关口</w:t>
            </w:r>
          </w:p>
        </w:tc>
      </w:tr>
    </w:tbl>
    <w:p>
      <w:pPr>
        <w:pStyle w:val="a0"/>
      </w:pPr>
      <w:r>
        <w:rPr>
          <w:b/>
          <w:bCs/>
        </w:rPr>
        <w:t xml:space="preserve">风险提示：</w:t>
      </w:r>
      <w:r>
        <w:t xml:space="preserve"> </w:t>
      </w:r>
      <w:r>
        <w:t xml:space="preserve">偏离EMA20较大，可能继续回归；长下影需要跟随阳线确认，否则可能继续下探。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七华虹公司688347.sh"/>
    <w:p>
      <w:pPr>
        <w:pStyle w:val="2"/>
      </w:pPr>
      <w:r>
        <w:t xml:space="preserve">七、华虹公司（688347.SH）</w:t>
      </w:r>
    </w:p>
    <w:bookmarkStart w:id="50" w:name="盘面分析-6"/>
    <w:p>
      <w:pPr>
        <w:pStyle w:val="3"/>
      </w:pPr>
      <w:r>
        <w:t xml:space="preserve">1. 盘面分析</w:t>
      </w:r>
    </w:p>
    <w:p>
      <w:pPr>
        <w:pStyle w:val="FirstParagraph"/>
      </w:pPr>
      <w:r>
        <w:rPr>
          <w:b/>
          <w:bCs/>
        </w:rPr>
        <w:t xml:space="preserve">趋势结构：</w:t>
      </w:r>
      <w:r>
        <w:t xml:space="preserve"> </w:t>
      </w:r>
      <w:r>
        <w:t xml:space="preserve">上涨趋势，EMA20斜率76.73%，极为陡峭。HH/HL结构完好。当前价格309.68，位于EMA20（281.35）上方10.07%。</w:t>
      </w:r>
    </w:p>
    <w:p>
      <w:pPr>
        <w:pStyle w:val="a0"/>
      </w:pPr>
      <w:r>
        <w:rPr>
          <w:b/>
          <w:bCs/>
        </w:rPr>
        <w:t xml:space="preserve">关键S/R分析：</w:t>
      </w:r>
      <w:r>
        <w:t xml:space="preserve"> </w:t>
      </w:r>
      <w:r>
        <w:t xml:space="preserve">EMA20斜率76.73%是全场最高，显示趋势极强。价格在EMA20上方10%，偏离度适中。上方阻力347.80（前期高点），下方支撑207.66（较远）。7月1-3日出现连续回调，从340跌至285，幅度约-16%。</w:t>
      </w:r>
    </w:p>
    <w:p>
      <w:pPr>
        <w:pStyle w:val="a0"/>
      </w:pPr>
      <w:r>
        <w:rPr>
          <w:b/>
          <w:bCs/>
        </w:rPr>
        <w:t xml:space="preserve">关键K线序列：</w:t>
      </w:r>
      <w:r>
        <w:t xml:space="preserve"> </w:t>
      </w:r>
      <w:r>
        <w:t xml:space="preserve">- 6月30日：十字星-0.84%，长上影小实体，接近区间高点</w:t>
      </w:r>
      <w:r>
        <w:t xml:space="preserve"> </w:t>
      </w:r>
      <w:r>
        <w:t xml:space="preserve">- 7月1日：大阴线-6.15%，回调开始</w:t>
      </w:r>
      <w:r>
        <w:t xml:space="preserve"> </w:t>
      </w:r>
      <w:r>
        <w:t xml:space="preserve">- 7月2日：大阴线-9.86%，加速下跌</w:t>
      </w:r>
      <w:r>
        <w:t xml:space="preserve"> </w:t>
      </w:r>
      <w:r>
        <w:t xml:space="preserve">- 7月3日：十字星+0.18%，长上影，多空暂时平衡</w:t>
      </w:r>
      <w:r>
        <w:t xml:space="preserve"> </w:t>
      </w:r>
      <w:r>
        <w:t xml:space="preserve">- 7月6日：阳线+8.66%，强势反弹</w:t>
      </w:r>
    </w:p>
    <w:p>
      <w:pPr>
        <w:pStyle w:val="a0"/>
      </w:pPr>
      <w:r>
        <w:rPr>
          <w:b/>
          <w:bCs/>
        </w:rPr>
        <w:t xml:space="preserve">信号强度：</w:t>
      </w:r>
      <w:r>
        <w:t xml:space="preserve"> </w:t>
      </w:r>
      <w:r>
        <w:t xml:space="preserve">双信号——大阳线收复+HH/HL结构完好，但7月3日低点285尚未确认为有效支撑。</w:t>
      </w:r>
    </w:p>
    <w:bookmarkEnd w:id="50"/>
    <w:bookmarkStart w:id="51" w:name="趋势变化-6"/>
    <w:p>
      <w:pPr>
        <w:pStyle w:val="3"/>
      </w:pPr>
      <w:r>
        <w:t xml:space="preserve">2. 趋势变化</w:t>
      </w:r>
    </w:p>
    <w:p>
      <w:pPr>
        <w:pStyle w:val="FirstParagraph"/>
      </w:pPr>
      <w:r>
        <w:rPr>
          <w:b/>
          <w:bCs/>
        </w:rPr>
        <w:t xml:space="preserve">原趋势：</w:t>
      </w:r>
      <w:r>
        <w:t xml:space="preserve"> </w:t>
      </w:r>
      <w:r>
        <w:t xml:space="preserve">强上涨趋势</w:t>
      </w:r>
    </w:p>
    <w:p>
      <w:pPr>
        <w:pStyle w:val="a0"/>
      </w:pPr>
      <w:r>
        <w:rPr>
          <w:b/>
          <w:bCs/>
        </w:rPr>
        <w:t xml:space="preserve">当前变化：</w:t>
      </w:r>
      <w:r>
        <w:t xml:space="preserve"> </w:t>
      </w:r>
      <w:r>
        <w:rPr>
          <w:b/>
          <w:bCs/>
        </w:rPr>
        <w:t xml:space="preserve">强趋势中的快速回调后V型反弹，趋势延续概率大</w:t>
      </w:r>
    </w:p>
    <w:p>
      <w:pPr>
        <w:pStyle w:val="a0"/>
      </w:pPr>
      <w:r>
        <w:t xml:space="preserve">判断依据：76.73%的EMA20斜率意味着极强趋势，这种趋势中的回调往往是买入机会。7月1-2日两根大阴线回调-16%看似凶猛，但7月6日单根阳线+8.66%快速收复一半失地，显示多头反应迅速。HH/HL结构仍然完好。</w:t>
      </w:r>
    </w:p>
    <w:p>
      <w:pPr>
        <w:pStyle w:val="a0"/>
      </w:pPr>
      <w:r>
        <w:t xml:space="preserve">多指标验证：EMA20极强偏多；水平S/R显示285附近暂时获得支撑；7月6日阳线突破短期下降趋势线。多指标同步转多。</w:t>
      </w:r>
    </w:p>
    <w:p>
      <w:pPr>
        <w:pStyle w:val="aa"/>
      </w:pPr>
      <w:r>
        <w:t xml:space="preserve">“</w:t>
      </w:r>
      <w:r>
        <w:t xml:space="preserve">极强趋势中的快速深调是最好的买入机会</w:t>
      </w:r>
      <w:r>
        <w:t xml:space="preserve">”</w:t>
      </w:r>
      <w:r>
        <w:t xml:space="preserve"> </w:t>
      </w:r>
      <w:r>
        <w:t xml:space="preserve">—— 趋势交易卡片</w:t>
      </w:r>
      <w:r>
        <w:t xml:space="preserve"> </w:t>
      </w:r>
      <w:r>
        <w:t xml:space="preserve">“</w:t>
      </w:r>
      <w:r>
        <w:t xml:space="preserve">V型收复表明市场不愿深调，多头控制力强</w:t>
      </w:r>
      <w:r>
        <w:t xml:space="preserve">”</w:t>
      </w:r>
      <w:r>
        <w:t xml:space="preserve"> </w:t>
      </w:r>
      <w:r>
        <w:t xml:space="preserve">—— 市场结构卡片</w:t>
      </w:r>
    </w:p>
    <w:p>
      <w:pPr>
        <w:pStyle w:val="FirstParagraph"/>
      </w:pPr>
      <w:r>
        <w:rPr>
          <w:b/>
          <w:bCs/>
        </w:rPr>
        <w:t xml:space="preserve">目标预期：</w:t>
      </w:r>
      <w:r>
        <w:t xml:space="preserve"> </w:t>
      </w:r>
      <w:r>
        <w:t xml:space="preserve">突破347.80后目标400（整数关口+测量移动）。</w:t>
      </w:r>
    </w:p>
    <w:bookmarkEnd w:id="51"/>
    <w:bookmarkStart w:id="52" w:name="持仓如何操作-6"/>
    <w:p>
      <w:pPr>
        <w:pStyle w:val="3"/>
      </w:pPr>
      <w:r>
        <w:t xml:space="preserve">3. 持仓如何操作</w:t>
      </w:r>
    </w:p>
    <w:p>
      <w:pPr>
        <w:pStyle w:val="FirstParagraph"/>
      </w:pPr>
      <w:r>
        <w:rPr>
          <w:b/>
          <w:bCs/>
        </w:rPr>
        <w:t xml:space="preserve">结论：持有，止损设275</w:t>
      </w:r>
    </w:p>
    <w:p>
      <w:pPr>
        <w:pStyle w:val="Compact"/>
        <w:numPr>
          <w:ilvl w:val="0"/>
          <w:numId w:val="1007"/>
        </w:numPr>
      </w:pPr>
      <w:r>
        <w:t xml:space="preserve">止损执行位：275（7月3日低点285下方，EMA20 281附近）</w:t>
      </w:r>
    </w:p>
    <w:p>
      <w:pPr>
        <w:pStyle w:val="Compact"/>
        <w:numPr>
          <w:ilvl w:val="0"/>
          <w:numId w:val="1007"/>
        </w:numPr>
      </w:pPr>
      <w:r>
        <w:t xml:space="preserve">关键判断依据：极强趋势+V型收复，多头控制力强</w:t>
      </w:r>
    </w:p>
    <w:p>
      <w:pPr>
        <w:pStyle w:val="Compact"/>
        <w:numPr>
          <w:ilvl w:val="0"/>
          <w:numId w:val="1007"/>
        </w:numPr>
      </w:pPr>
      <w:r>
        <w:t xml:space="preserve">若持仓成本较低（250以下）：持有等待突破347.80</w:t>
      </w:r>
    </w:p>
    <w:p>
      <w:pPr>
        <w:pStyle w:val="Compact"/>
        <w:numPr>
          <w:ilvl w:val="0"/>
          <w:numId w:val="1007"/>
        </w:numPr>
      </w:pPr>
      <w:r>
        <w:t xml:space="preserve">若持仓成本较高（320以上）：反弹至320附近可减仓</w:t>
      </w:r>
    </w:p>
    <w:bookmarkEnd w:id="52"/>
    <w:bookmarkStart w:id="53" w:name="不持仓的建仓条件-6"/>
    <w:p>
      <w:pPr>
        <w:pStyle w:val="3"/>
      </w:pPr>
      <w:r>
        <w:t xml:space="preserve">4. 不持仓的建仓条件</w:t>
      </w:r>
    </w:p>
    <w:p>
      <w:pPr>
        <w:pStyle w:val="FirstParagraph"/>
      </w:pPr>
      <w:r>
        <w:rPr>
          <w:b/>
          <w:bCs/>
        </w:rPr>
        <w:t xml:space="preserve">当前评估：</w:t>
      </w:r>
      <w:r>
        <w:t xml:space="preserve"> </w:t>
      </w:r>
      <w:r>
        <w:t xml:space="preserve">可小仓位追，或等待回调至290附近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已出现——7月6日大阳线确认285支撑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关键支撑位测试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回调至290-295区间（7月6日阳线半分位）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结构重新转多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已确认——HH/HL完好+V型收复</w:t>
            </w:r>
          </w:p>
        </w:tc>
      </w:tr>
    </w:tbl>
    <w:p>
      <w:pPr>
        <w:pStyle w:val="a0"/>
      </w:pPr>
      <w:r>
        <w:rPr>
          <w:b/>
          <w:bCs/>
        </w:rPr>
        <w:t xml:space="preserve">风险提示：</w:t>
      </w:r>
      <w:r>
        <w:t xml:space="preserve"> </w:t>
      </w:r>
      <w:r>
        <w:t xml:space="preserve">76.73%斜率难以长期维持，随时可能减速；347.80是重要阻力，直接突破需放量。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八德明利001309.sz"/>
    <w:p>
      <w:pPr>
        <w:pStyle w:val="2"/>
      </w:pPr>
      <w:r>
        <w:t xml:space="preserve">八、德明利（001309.SZ）</w:t>
      </w:r>
    </w:p>
    <w:bookmarkStart w:id="55" w:name="盘面分析-7"/>
    <w:p>
      <w:pPr>
        <w:pStyle w:val="3"/>
      </w:pPr>
      <w:r>
        <w:t xml:space="preserve">1. 盘面分析</w:t>
      </w:r>
    </w:p>
    <w:p>
      <w:pPr>
        <w:pStyle w:val="FirstParagraph"/>
      </w:pPr>
      <w:r>
        <w:rPr>
          <w:b/>
          <w:bCs/>
        </w:rPr>
        <w:t xml:space="preserve">趋势结构：</w:t>
      </w:r>
      <w:r>
        <w:t xml:space="preserve"> </w:t>
      </w:r>
      <w:r>
        <w:t xml:space="preserve">上涨趋势，EMA20斜率28.36%，HH/HL结构完好。当前价格935.00，位于EMA20（803.75）上方16.33%，偏离度全场最大。</w:t>
      </w:r>
    </w:p>
    <w:p>
      <w:pPr>
        <w:pStyle w:val="a0"/>
      </w:pPr>
      <w:r>
        <w:rPr>
          <w:b/>
          <w:bCs/>
        </w:rPr>
        <w:t xml:space="preserve">关键S/R分析：</w:t>
      </w:r>
      <w:r>
        <w:t xml:space="preserve"> </w:t>
      </w:r>
      <w:r>
        <w:t xml:space="preserve">价格偏离EMA20达16.33%，存在强烈回归引力。上方阻力980.00（前期高点），下方支撑568.18（较远）。近期在811-935区间震荡，7月2日跌至811后快速反弹。</w:t>
      </w:r>
    </w:p>
    <w:p>
      <w:pPr>
        <w:pStyle w:val="a0"/>
      </w:pPr>
      <w:r>
        <w:rPr>
          <w:b/>
          <w:bCs/>
        </w:rPr>
        <w:t xml:space="preserve">关键K线序列：</w:t>
      </w:r>
      <w:r>
        <w:t xml:space="preserve"> </w:t>
      </w:r>
      <w:r>
        <w:t xml:space="preserve">- 6月30日：十字星-2.79%，长下影，测试下方支撑</w:t>
      </w:r>
      <w:r>
        <w:t xml:space="preserve"> </w:t>
      </w:r>
      <w:r>
        <w:t xml:space="preserve">- 7月1日：阴线-5.27%，跌破900</w:t>
      </w:r>
      <w:r>
        <w:t xml:space="preserve"> </w:t>
      </w:r>
      <w:r>
        <w:t xml:space="preserve">- 7月2日：大阴线-9.20%，长上影，跌至811</w:t>
      </w:r>
      <w:r>
        <w:t xml:space="preserve"> </w:t>
      </w:r>
      <w:r>
        <w:t xml:space="preserve">- 7月3日：大阳线+8.74%，收复部分失地</w:t>
      </w:r>
      <w:r>
        <w:t xml:space="preserve"> </w:t>
      </w:r>
      <w:r>
        <w:t xml:space="preserve">- 7月6日：阳线+6.02%，继续反弹至935</w:t>
      </w:r>
    </w:p>
    <w:p>
      <w:pPr>
        <w:pStyle w:val="a0"/>
      </w:pPr>
      <w:r>
        <w:rPr>
          <w:b/>
          <w:bCs/>
        </w:rPr>
        <w:t xml:space="preserve">信号强度：</w:t>
      </w:r>
      <w:r>
        <w:t xml:space="preserve"> </w:t>
      </w:r>
      <w:r>
        <w:t xml:space="preserve">双信号——811形成双底（7月2日低点与7月3日开盘接近），连续反弹收复失地。</w:t>
      </w:r>
    </w:p>
    <w:bookmarkEnd w:id="55"/>
    <w:bookmarkStart w:id="56" w:name="趋势变化-7"/>
    <w:p>
      <w:pPr>
        <w:pStyle w:val="3"/>
      </w:pPr>
      <w:r>
        <w:t xml:space="preserve">2. 趋势变化</w:t>
      </w:r>
    </w:p>
    <w:p>
      <w:pPr>
        <w:pStyle w:val="FirstParagraph"/>
      </w:pPr>
      <w:r>
        <w:rPr>
          <w:b/>
          <w:bCs/>
        </w:rPr>
        <w:t xml:space="preserve">原趋势：</w:t>
      </w:r>
      <w:r>
        <w:t xml:space="preserve"> </w:t>
      </w:r>
      <w:r>
        <w:t xml:space="preserve">上涨趋势</w:t>
      </w:r>
    </w:p>
    <w:p>
      <w:pPr>
        <w:pStyle w:val="a0"/>
      </w:pPr>
      <w:r>
        <w:rPr>
          <w:b/>
          <w:bCs/>
        </w:rPr>
        <w:t xml:space="preserve">当前变化：</w:t>
      </w:r>
      <w:r>
        <w:t xml:space="preserve"> </w:t>
      </w:r>
      <w:r>
        <w:rPr>
          <w:b/>
          <w:bCs/>
        </w:rPr>
        <w:t xml:space="preserve">上涨趋势中的深调后反弹，H2结构形成</w:t>
      </w:r>
    </w:p>
    <w:p>
      <w:pPr>
        <w:pStyle w:val="a0"/>
      </w:pPr>
      <w:r>
        <w:t xml:space="preserve">判断依据：从980高点回调至811，幅度约-17%，属于浅回调（&lt;38%）。811附近形成双底结构后连续两根阳线收复至935，属于H2（Higher Low第二买点）结构。偏离EMA20虽大，但在强趋势中属于正常现象。</w:t>
      </w:r>
    </w:p>
    <w:p>
      <w:pPr>
        <w:pStyle w:val="a0"/>
      </w:pPr>
      <w:r>
        <w:t xml:space="preserve">多指标验证：EMA20偏多（斜率28%，价格在上方）；水平S/R显示811-820形成支撑平台；短期下降趋势线被突破。指标一致偏多。</w:t>
      </w:r>
    </w:p>
    <w:p>
      <w:pPr>
        <w:pStyle w:val="aa"/>
      </w:pPr>
      <w:r>
        <w:t xml:space="preserve">“</w:t>
      </w:r>
      <w:r>
        <w:t xml:space="preserve">H2是趋势中最佳的顺势买入点</w:t>
      </w:r>
      <w:r>
        <w:t xml:space="preserve">”</w:t>
      </w:r>
      <w:r>
        <w:t xml:space="preserve"> </w:t>
      </w:r>
      <w:r>
        <w:t xml:space="preserve">—— H2交易卡片</w:t>
      </w:r>
      <w:r>
        <w:t xml:space="preserve"> </w:t>
      </w:r>
      <w:r>
        <w:t xml:space="preserve">“</w:t>
      </w:r>
      <w:r>
        <w:t xml:space="preserve">偏离EMA20较大时，应等待回调至EMA20附近再买入</w:t>
      </w:r>
      <w:r>
        <w:t xml:space="preserve">”</w:t>
      </w:r>
      <w:r>
        <w:t xml:space="preserve"> </w:t>
      </w:r>
      <w:r>
        <w:t xml:space="preserve">—— 风险管理卡片</w:t>
      </w:r>
    </w:p>
    <w:p>
      <w:pPr>
        <w:pStyle w:val="FirstParagraph"/>
      </w:pPr>
      <w:r>
        <w:rPr>
          <w:b/>
          <w:bCs/>
        </w:rPr>
        <w:t xml:space="preserve">目标预期：</w:t>
      </w:r>
      <w:r>
        <w:t xml:space="preserve"> </w:t>
      </w:r>
      <w:r>
        <w:t xml:space="preserve">突破980后目标1100（测量移动），但需先消化935附近压力。</w:t>
      </w:r>
    </w:p>
    <w:bookmarkEnd w:id="56"/>
    <w:bookmarkStart w:id="57" w:name="持仓如何操作-7"/>
    <w:p>
      <w:pPr>
        <w:pStyle w:val="3"/>
      </w:pPr>
      <w:r>
        <w:t xml:space="preserve">3. 持仓如何操作</w:t>
      </w:r>
    </w:p>
    <w:p>
      <w:pPr>
        <w:pStyle w:val="FirstParagraph"/>
      </w:pPr>
      <w:r>
        <w:rPr>
          <w:b/>
          <w:bCs/>
        </w:rPr>
        <w:t xml:space="preserve">结论：持有，止损设790</w:t>
      </w:r>
    </w:p>
    <w:p>
      <w:pPr>
        <w:pStyle w:val="Compact"/>
        <w:numPr>
          <w:ilvl w:val="0"/>
          <w:numId w:val="1008"/>
        </w:numPr>
      </w:pPr>
      <w:r>
        <w:t xml:space="preserve">止损执行位：790（双底低点811下方约2.5%，兼顾EMA20回归）</w:t>
      </w:r>
    </w:p>
    <w:p>
      <w:pPr>
        <w:pStyle w:val="Compact"/>
        <w:numPr>
          <w:ilvl w:val="0"/>
          <w:numId w:val="1008"/>
        </w:numPr>
      </w:pPr>
      <w:r>
        <w:t xml:space="preserve">关键判断依据：H2结构+双底，趋势完好</w:t>
      </w:r>
    </w:p>
    <w:p>
      <w:pPr>
        <w:pStyle w:val="Compact"/>
        <w:numPr>
          <w:ilvl w:val="0"/>
          <w:numId w:val="1008"/>
        </w:numPr>
      </w:pPr>
      <w:r>
        <w:t xml:space="preserve">若持仓成本较低（700以下）：持有等待突破980</w:t>
      </w:r>
    </w:p>
    <w:p>
      <w:pPr>
        <w:pStyle w:val="Compact"/>
        <w:numPr>
          <w:ilvl w:val="0"/>
          <w:numId w:val="1008"/>
        </w:numPr>
      </w:pPr>
      <w:r>
        <w:t xml:space="preserve">若持仓成本较高（900以上）：反弹至950附近可减仓</w:t>
      </w:r>
    </w:p>
    <w:bookmarkEnd w:id="57"/>
    <w:bookmarkStart w:id="58" w:name="不持仓的建仓条件-7"/>
    <w:p>
      <w:pPr>
        <w:pStyle w:val="3"/>
      </w:pPr>
      <w:r>
        <w:t xml:space="preserve">4. 不持仓的建仓条件</w:t>
      </w:r>
    </w:p>
    <w:p>
      <w:pPr>
        <w:pStyle w:val="FirstParagraph"/>
      </w:pPr>
      <w:r>
        <w:rPr>
          <w:b/>
          <w:bCs/>
        </w:rPr>
        <w:t xml:space="preserve">当前评估：</w:t>
      </w:r>
      <w:r>
        <w:t xml:space="preserve"> </w:t>
      </w:r>
      <w:r>
        <w:t xml:space="preserve">不宜追高，等待回调至EMA20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价格回调至EMA20（804）附近形成止跌K线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关键支撑位测试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820-811双底支撑区再次测试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结构重新转多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突破980前期高点</w:t>
            </w:r>
          </w:p>
        </w:tc>
      </w:tr>
    </w:tbl>
    <w:p>
      <w:pPr>
        <w:pStyle w:val="a0"/>
      </w:pPr>
      <w:r>
        <w:rPr>
          <w:b/>
          <w:bCs/>
        </w:rPr>
        <w:t xml:space="preserve">风险提示：</w:t>
      </w:r>
      <w:r>
        <w:t xml:space="preserve"> </w:t>
      </w:r>
      <w:r>
        <w:t xml:space="preserve">偏离EMA20达16%，回归风险大；935接近980阻力，可能再次承压。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九江波龙301308.sz"/>
    <w:p>
      <w:pPr>
        <w:pStyle w:val="2"/>
      </w:pPr>
      <w:r>
        <w:t xml:space="preserve">九、江波龙（301308.SZ）</w:t>
      </w:r>
    </w:p>
    <w:bookmarkStart w:id="60" w:name="盘面分析-8"/>
    <w:p>
      <w:pPr>
        <w:pStyle w:val="3"/>
      </w:pPr>
      <w:r>
        <w:t xml:space="preserve">1. 盘面分析</w:t>
      </w:r>
    </w:p>
    <w:p>
      <w:pPr>
        <w:pStyle w:val="FirstParagraph"/>
      </w:pPr>
      <w:r>
        <w:rPr>
          <w:b/>
          <w:bCs/>
        </w:rPr>
        <w:t xml:space="preserve">趋势结构：</w:t>
      </w:r>
      <w:r>
        <w:t xml:space="preserve"> </w:t>
      </w:r>
      <w:r>
        <w:t xml:space="preserve">上涨趋势/宽通道，EMA20斜率20.18%。当前价格681.80，位于EMA20（614.10）上方11.02%。HH/HL结构暂未确认（近期回调破坏了小级别HH/HL）。</w:t>
      </w:r>
    </w:p>
    <w:p>
      <w:pPr>
        <w:pStyle w:val="a0"/>
      </w:pPr>
      <w:r>
        <w:rPr>
          <w:b/>
          <w:bCs/>
        </w:rPr>
        <w:t xml:space="preserve">关键S/R分析：</w:t>
      </w:r>
      <w:r>
        <w:t xml:space="preserve"> </w:t>
      </w:r>
      <w:r>
        <w:t xml:space="preserve">价格在EMA20上方11%。上方阻力749.88（前期高点），下方支撑470.00（较远）。7月2日跌至599.22一度跌破EMA20，7月6日大幅反弹+10.32%收复。</w:t>
      </w:r>
    </w:p>
    <w:p>
      <w:pPr>
        <w:pStyle w:val="a0"/>
      </w:pPr>
      <w:r>
        <w:rPr>
          <w:b/>
          <w:bCs/>
        </w:rPr>
        <w:t xml:space="preserve">关键K线序列：</w:t>
      </w:r>
      <w:r>
        <w:t xml:space="preserve"> </w:t>
      </w:r>
      <w:r>
        <w:t xml:space="preserve">- 6月30日：十字星-2.67%，长下影</w:t>
      </w:r>
      <w:r>
        <w:t xml:space="preserve"> </w:t>
      </w:r>
      <w:r>
        <w:t xml:space="preserve">- 7月1日：阴线-5.11%，长上影</w:t>
      </w:r>
      <w:r>
        <w:t xml:space="preserve"> </w:t>
      </w:r>
      <w:r>
        <w:t xml:space="preserve">- 7月2日：大阴线-10.27%，长上影，跌至599</w:t>
      </w:r>
      <w:r>
        <w:t xml:space="preserve"> </w:t>
      </w:r>
      <w:r>
        <w:t xml:space="preserve">- 7月3日：阳线+3.14%，小反弹</w:t>
      </w:r>
      <w:r>
        <w:t xml:space="preserve"> </w:t>
      </w:r>
      <w:r>
        <w:t xml:space="preserve">- 7月6日：阳线+10.32%，长上影长下影，大幅反弹但仍在区间内</w:t>
      </w:r>
    </w:p>
    <w:p>
      <w:pPr>
        <w:pStyle w:val="a0"/>
      </w:pPr>
      <w:r>
        <w:rPr>
          <w:b/>
          <w:bCs/>
        </w:rPr>
        <w:t xml:space="preserve">信号强度：</w:t>
      </w:r>
      <w:r>
        <w:t xml:space="preserve"> </w:t>
      </w:r>
      <w:r>
        <w:t xml:space="preserve">单信号中性——大阳线收复但未突破前期高点，区间内震荡。</w:t>
      </w:r>
    </w:p>
    <w:bookmarkEnd w:id="60"/>
    <w:bookmarkStart w:id="61" w:name="趋势变化-8"/>
    <w:p>
      <w:pPr>
        <w:pStyle w:val="3"/>
      </w:pPr>
      <w:r>
        <w:t xml:space="preserve">2. 趋势变化</w:t>
      </w:r>
    </w:p>
    <w:p>
      <w:pPr>
        <w:pStyle w:val="FirstParagraph"/>
      </w:pPr>
      <w:r>
        <w:rPr>
          <w:b/>
          <w:bCs/>
        </w:rPr>
        <w:t xml:space="preserve">原趋势：</w:t>
      </w:r>
      <w:r>
        <w:t xml:space="preserve"> </w:t>
      </w:r>
      <w:r>
        <w:t xml:space="preserve">上涨趋势/宽通道</w:t>
      </w:r>
    </w:p>
    <w:p>
      <w:pPr>
        <w:pStyle w:val="a0"/>
      </w:pPr>
      <w:r>
        <w:rPr>
          <w:b/>
          <w:bCs/>
        </w:rPr>
        <w:t xml:space="preserve">当前变化：</w:t>
      </w:r>
      <w:r>
        <w:t xml:space="preserve"> </w:t>
      </w:r>
      <w:r>
        <w:rPr>
          <w:b/>
          <w:bCs/>
        </w:rPr>
        <w:t xml:space="preserve">上涨趋势中的宽幅震荡，方向待定</w:t>
      </w:r>
    </w:p>
    <w:p>
      <w:pPr>
        <w:pStyle w:val="a0"/>
      </w:pPr>
      <w:r>
        <w:t xml:space="preserve">判断依据：价格在599-750区间宽幅震荡。7月2日跌破EMA20后7月6日收复，但7月6日阳线带有明显的长上影和长下影，显示多空分歧激烈，尚未形成明确方向。未形成清晰的HH/HL或LH/LL结构。</w:t>
      </w:r>
    </w:p>
    <w:p>
      <w:pPr>
        <w:pStyle w:val="a0"/>
      </w:pPr>
      <w:r>
        <w:t xml:space="preserve">多指标验证：EMA20中性偏多（价格刚收复）；水平S/R显示750阻力和600支撑明确；7月6日K线为十字星性质的大阳线，方向不明。应用Rule B：区间交易，关注水平位。</w:t>
      </w:r>
    </w:p>
    <w:p>
      <w:pPr>
        <w:pStyle w:val="aa"/>
      </w:pPr>
      <w:r>
        <w:t xml:space="preserve">“</w:t>
      </w:r>
      <w:r>
        <w:t xml:space="preserve">宽通道中应双向交易，买通道下沿卖通道上沿</w:t>
      </w:r>
      <w:r>
        <w:t xml:space="preserve">”</w:t>
      </w:r>
      <w:r>
        <w:t xml:space="preserve"> </w:t>
      </w:r>
      <w:r>
        <w:t xml:space="preserve">—— 宽通道卡片</w:t>
      </w:r>
      <w:r>
        <w:t xml:space="preserve"> </w:t>
      </w:r>
      <w:r>
        <w:t xml:space="preserve">“</w:t>
      </w:r>
      <w:r>
        <w:t xml:space="preserve">十字星大阳线显示多空均衡，等待方向明确</w:t>
      </w:r>
      <w:r>
        <w:t xml:space="preserve">”</w:t>
      </w:r>
      <w:r>
        <w:t xml:space="preserve"> </w:t>
      </w:r>
      <w:r>
        <w:t xml:space="preserve">—— K线解读卡片</w:t>
      </w:r>
    </w:p>
    <w:p>
      <w:pPr>
        <w:pStyle w:val="FirstParagraph"/>
      </w:pPr>
      <w:r>
        <w:rPr>
          <w:b/>
          <w:bCs/>
        </w:rPr>
        <w:t xml:space="preserve">目标预期：</w:t>
      </w:r>
      <w:r>
        <w:t xml:space="preserve"> </w:t>
      </w:r>
      <w:r>
        <w:t xml:space="preserve">突破750后目标850；跌破600后目标550。</w:t>
      </w:r>
    </w:p>
    <w:bookmarkEnd w:id="61"/>
    <w:bookmarkStart w:id="62" w:name="持仓如何操作-8"/>
    <w:p>
      <w:pPr>
        <w:pStyle w:val="3"/>
      </w:pPr>
      <w:r>
        <w:t xml:space="preserve">3. 持仓如何操作</w:t>
      </w:r>
    </w:p>
    <w:p>
      <w:pPr>
        <w:pStyle w:val="FirstParagraph"/>
      </w:pPr>
      <w:r>
        <w:rPr>
          <w:b/>
          <w:bCs/>
        </w:rPr>
        <w:t xml:space="preserve">结论：减仓，区间内高抛低吸</w:t>
      </w:r>
    </w:p>
    <w:p>
      <w:pPr>
        <w:pStyle w:val="Compact"/>
        <w:numPr>
          <w:ilvl w:val="0"/>
          <w:numId w:val="1009"/>
        </w:numPr>
      </w:pPr>
      <w:r>
        <w:t xml:space="preserve">止损执行位：580（区间下沿600下方）</w:t>
      </w:r>
    </w:p>
    <w:p>
      <w:pPr>
        <w:pStyle w:val="Compact"/>
        <w:numPr>
          <w:ilvl w:val="0"/>
          <w:numId w:val="1009"/>
        </w:numPr>
      </w:pPr>
      <w:r>
        <w:t xml:space="preserve">关键判断依据：区间内震荡未明方向，7月6日K线显示多空分歧</w:t>
      </w:r>
    </w:p>
    <w:p>
      <w:pPr>
        <w:pStyle w:val="Compact"/>
        <w:numPr>
          <w:ilvl w:val="0"/>
          <w:numId w:val="1009"/>
        </w:numPr>
      </w:pPr>
      <w:r>
        <w:t xml:space="preserve">若持仓成本较低（550以下）：可持有，反弹至720附近减仓</w:t>
      </w:r>
    </w:p>
    <w:p>
      <w:pPr>
        <w:pStyle w:val="Compact"/>
        <w:numPr>
          <w:ilvl w:val="0"/>
          <w:numId w:val="1009"/>
        </w:numPr>
      </w:pPr>
      <w:r>
        <w:t xml:space="preserve">若持仓成本较高（700以上）：减仓50%</w:t>
      </w:r>
    </w:p>
    <w:bookmarkEnd w:id="62"/>
    <w:bookmarkStart w:id="63" w:name="不持仓的建仓条件-8"/>
    <w:p>
      <w:pPr>
        <w:pStyle w:val="3"/>
      </w:pPr>
      <w:r>
        <w:t xml:space="preserve">4. 不持仓的建仓条件</w:t>
      </w:r>
    </w:p>
    <w:p>
      <w:pPr>
        <w:pStyle w:val="FirstParagraph"/>
      </w:pPr>
      <w:r>
        <w:rPr>
          <w:b/>
          <w:bCs/>
        </w:rPr>
        <w:t xml:space="preserve">当前评估：</w:t>
      </w:r>
      <w:r>
        <w:t xml:space="preserve"> </w:t>
      </w:r>
      <w:r>
        <w:t xml:space="preserve">等待区间突破方向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在600附近形成双底或长下影阳线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关键支撑位测试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600整数关口+前期低点支撑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结构重新转多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突破750前期高点</w:t>
            </w:r>
          </w:p>
        </w:tc>
      </w:tr>
    </w:tbl>
    <w:p>
      <w:pPr>
        <w:pStyle w:val="a0"/>
      </w:pPr>
      <w:r>
        <w:rPr>
          <w:b/>
          <w:bCs/>
        </w:rPr>
        <w:t xml:space="preserve">风险提示：</w:t>
      </w:r>
      <w:r>
        <w:t xml:space="preserve"> </w:t>
      </w:r>
      <w:r>
        <w:t xml:space="preserve">区间整理时间可能延长；7月6日长上影显示上方抛压较重。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十普冉股份688766.sh"/>
    <w:p>
      <w:pPr>
        <w:pStyle w:val="2"/>
      </w:pPr>
      <w:r>
        <w:t xml:space="preserve">十、普冉股份（688766.SH）</w:t>
      </w:r>
    </w:p>
    <w:bookmarkStart w:id="65" w:name="盘面分析-9"/>
    <w:p>
      <w:pPr>
        <w:pStyle w:val="3"/>
      </w:pPr>
      <w:r>
        <w:t xml:space="preserve">1. 盘面分析</w:t>
      </w:r>
    </w:p>
    <w:p>
      <w:pPr>
        <w:pStyle w:val="FirstParagraph"/>
      </w:pPr>
      <w:r>
        <w:rPr>
          <w:b/>
          <w:bCs/>
        </w:rPr>
        <w:t xml:space="preserve">趋势结构：</w:t>
      </w:r>
      <w:r>
        <w:t xml:space="preserve"> </w:t>
      </w:r>
      <w:r>
        <w:t xml:space="preserve">上涨趋势，EMA20斜率79.10%，极为陡峭。当前价格759.99，位于EMA20（657.05）上方15.67%。LH/LL结构出现（7月6日高点低于7月1日高点）。</w:t>
      </w:r>
    </w:p>
    <w:p>
      <w:pPr>
        <w:pStyle w:val="a0"/>
      </w:pPr>
      <w:r>
        <w:rPr>
          <w:b/>
          <w:bCs/>
        </w:rPr>
        <w:t xml:space="preserve">关键S/R分析：</w:t>
      </w:r>
      <w:r>
        <w:t xml:space="preserve"> </w:t>
      </w:r>
      <w:r>
        <w:t xml:space="preserve">EMA20斜率79.10%仅次于华虹公司。价格偏离EMA20达15.67%。上方阻力909.80（前期高点），下方支撑360.08（较远）。7月1日冲高至870后大幅回落，7月6日继续下跌-6.85%，形成短期LH。</w:t>
      </w:r>
    </w:p>
    <w:p>
      <w:pPr>
        <w:pStyle w:val="a0"/>
      </w:pPr>
      <w:r>
        <w:rPr>
          <w:b/>
          <w:bCs/>
        </w:rPr>
        <w:t xml:space="preserve">关键K线序列：</w:t>
      </w:r>
      <w:r>
        <w:t xml:space="preserve"> </w:t>
      </w:r>
      <w:r>
        <w:t xml:space="preserve">- 6月30日：阳线+3.99%，趋势延续</w:t>
      </w:r>
      <w:r>
        <w:t xml:space="preserve"> </w:t>
      </w:r>
      <w:r>
        <w:t xml:space="preserve">- 7月1日：大阳线+13.49%，冲击870高点</w:t>
      </w:r>
      <w:r>
        <w:t xml:space="preserve"> </w:t>
      </w:r>
      <w:r>
        <w:t xml:space="preserve">- 7月2日：小阳线-9.82%，长上影，冲高回落</w:t>
      </w:r>
      <w:r>
        <w:t xml:space="preserve"> </w:t>
      </w:r>
      <w:r>
        <w:t xml:space="preserve">- 7月3日：阳线+3.99%，小反弹</w:t>
      </w:r>
      <w:r>
        <w:t xml:space="preserve"> </w:t>
      </w:r>
      <w:r>
        <w:t xml:space="preserve">- 7月6日：阴线-6.85%，继续回调</w:t>
      </w:r>
    </w:p>
    <w:p>
      <w:pPr>
        <w:pStyle w:val="a0"/>
      </w:pPr>
      <w:r>
        <w:rPr>
          <w:b/>
          <w:bCs/>
        </w:rPr>
        <w:t xml:space="preserve">信号强度：</w:t>
      </w:r>
      <w:r>
        <w:t xml:space="preserve"> </w:t>
      </w:r>
      <w:r>
        <w:t xml:space="preserve">单信号偏空——LH形成+连续回调，但EMA20斜率仍极强。</w:t>
      </w:r>
    </w:p>
    <w:bookmarkEnd w:id="65"/>
    <w:bookmarkStart w:id="66" w:name="趋势变化-9"/>
    <w:p>
      <w:pPr>
        <w:pStyle w:val="3"/>
      </w:pPr>
      <w:r>
        <w:t xml:space="preserve">2. 趋势变化</w:t>
      </w:r>
    </w:p>
    <w:p>
      <w:pPr>
        <w:pStyle w:val="FirstParagraph"/>
      </w:pPr>
      <w:r>
        <w:rPr>
          <w:b/>
          <w:bCs/>
        </w:rPr>
        <w:t xml:space="preserve">原趋势：</w:t>
      </w:r>
      <w:r>
        <w:t xml:space="preserve"> </w:t>
      </w:r>
      <w:r>
        <w:t xml:space="preserve">强上涨趋势</w:t>
      </w:r>
    </w:p>
    <w:p>
      <w:pPr>
        <w:pStyle w:val="a0"/>
      </w:pPr>
      <w:r>
        <w:rPr>
          <w:b/>
          <w:bCs/>
        </w:rPr>
        <w:t xml:space="preserve">当前变化：</w:t>
      </w:r>
      <w:r>
        <w:t xml:space="preserve"> </w:t>
      </w:r>
      <w:r>
        <w:rPr>
          <w:b/>
          <w:bCs/>
        </w:rPr>
        <w:t xml:space="preserve">强趋势可能出现疲态，LH结构警示回调风险</w:t>
      </w:r>
    </w:p>
    <w:p>
      <w:pPr>
        <w:pStyle w:val="a0"/>
      </w:pPr>
      <w:r>
        <w:t xml:space="preserve">判断依据：7月1日高点870低于前期高点909.80，形成Lower High（LH），这是上涨趋势中首次出现的不利结构。随后连续三天下跌，7月6日继续收阴。EMA20斜率虽仍高达79%，但价格已从高点回落约-16%。</w:t>
      </w:r>
    </w:p>
    <w:p>
      <w:pPr>
        <w:pStyle w:val="a0"/>
      </w:pPr>
      <w:r>
        <w:t xml:space="preserve">多指标验证：EMA20偏多（斜率强，价格仍在上方）；水平S/R显示LH结构偏空；短期上升趋势线（连接6月中旬低点）面临考验。指标冲突——EMA20极强 vs LH结构偏空，应用Rule A：关注Confluence区（EMA20+前期平台约700）。</w:t>
      </w:r>
    </w:p>
    <w:p>
      <w:pPr>
        <w:pStyle w:val="aa"/>
      </w:pPr>
      <w:r>
        <w:t xml:space="preserve">“</w:t>
      </w:r>
      <w:r>
        <w:t xml:space="preserve">LH是趋势 weakening 的第一个信号，需警惕后续LL确认</w:t>
      </w:r>
      <w:r>
        <w:t xml:space="preserve">”</w:t>
      </w:r>
      <w:r>
        <w:t xml:space="preserve"> </w:t>
      </w:r>
      <w:r>
        <w:t xml:space="preserve">—— 趋势结构卡片</w:t>
      </w:r>
      <w:r>
        <w:t xml:space="preserve"> </w:t>
      </w:r>
      <w:r>
        <w:t xml:space="preserve">“</w:t>
      </w:r>
      <w:r>
        <w:t xml:space="preserve">强趋势中的LH不一定反转，但应减仓保护</w:t>
      </w:r>
      <w:r>
        <w:t xml:space="preserve">”</w:t>
      </w:r>
      <w:r>
        <w:t xml:space="preserve"> </w:t>
      </w:r>
      <w:r>
        <w:t xml:space="preserve">—— 风险管理卡片</w:t>
      </w:r>
    </w:p>
    <w:p>
      <w:pPr>
        <w:pStyle w:val="FirstParagraph"/>
      </w:pPr>
      <w:r>
        <w:rPr>
          <w:b/>
          <w:bCs/>
        </w:rPr>
        <w:t xml:space="preserve">目标预期：</w:t>
      </w:r>
      <w:r>
        <w:t xml:space="preserve"> </w:t>
      </w:r>
      <w:r>
        <w:t xml:space="preserve">若跌破700，目标650（EMA20附近）；若能守住700并创新高，目标950。</w:t>
      </w:r>
    </w:p>
    <w:bookmarkEnd w:id="66"/>
    <w:bookmarkStart w:id="67" w:name="持仓如何操作-9"/>
    <w:p>
      <w:pPr>
        <w:pStyle w:val="3"/>
      </w:pPr>
      <w:r>
        <w:t xml:space="preserve">3. 持仓如何操作</w:t>
      </w:r>
    </w:p>
    <w:p>
      <w:pPr>
        <w:pStyle w:val="FirstParagraph"/>
      </w:pPr>
      <w:r>
        <w:rPr>
          <w:b/>
          <w:bCs/>
        </w:rPr>
        <w:t xml:space="preserve">结论：减仓50%，止损设680</w:t>
      </w:r>
    </w:p>
    <w:p>
      <w:pPr>
        <w:pStyle w:val="Compact"/>
        <w:numPr>
          <w:ilvl w:val="0"/>
          <w:numId w:val="1010"/>
        </w:numPr>
      </w:pPr>
      <w:r>
        <w:t xml:space="preserve">止损执行位：680（700整数关口下方，同时也是前期平台支撑）</w:t>
      </w:r>
    </w:p>
    <w:p>
      <w:pPr>
        <w:pStyle w:val="Compact"/>
        <w:numPr>
          <w:ilvl w:val="0"/>
          <w:numId w:val="1010"/>
        </w:numPr>
      </w:pPr>
      <w:r>
        <w:t xml:space="preserve">关键判断依据：LH结构出现+连续回调，强趋势可能减速</w:t>
      </w:r>
    </w:p>
    <w:p>
      <w:pPr>
        <w:pStyle w:val="Compact"/>
        <w:numPr>
          <w:ilvl w:val="0"/>
          <w:numId w:val="1010"/>
        </w:numPr>
      </w:pPr>
      <w:r>
        <w:t xml:space="preserve">若持仓成本较低（600以下）：可减仓30%，观察700得失</w:t>
      </w:r>
    </w:p>
    <w:p>
      <w:pPr>
        <w:pStyle w:val="Compact"/>
        <w:numPr>
          <w:ilvl w:val="0"/>
          <w:numId w:val="1010"/>
        </w:numPr>
      </w:pPr>
      <w:r>
        <w:t xml:space="preserve">若持仓成本较高（800以上）：减仓50%以上</w:t>
      </w:r>
    </w:p>
    <w:bookmarkEnd w:id="67"/>
    <w:bookmarkStart w:id="68" w:name="不持仓的建仓条件-9"/>
    <w:p>
      <w:pPr>
        <w:pStyle w:val="3"/>
      </w:pPr>
      <w:r>
        <w:t xml:space="preserve">4. 不持仓的建仓条件</w:t>
      </w:r>
    </w:p>
    <w:p>
      <w:pPr>
        <w:pStyle w:val="FirstParagraph"/>
      </w:pPr>
      <w:r>
        <w:rPr>
          <w:b/>
          <w:bCs/>
        </w:rPr>
        <w:t xml:space="preserve">当前评估：</w:t>
      </w:r>
      <w:r>
        <w:t xml:space="preserve"> </w:t>
      </w:r>
      <w:r>
        <w:t xml:space="preserve">不宜建仓，等待700支撑确认或突破870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在700附近形成长下影阳线或双底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关键支撑位测试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700整数关口+前期平台的Confluence区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结构重新转多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突破870 LH高点，恢复HH结构</w:t>
            </w:r>
          </w:p>
        </w:tc>
      </w:tr>
    </w:tbl>
    <w:p>
      <w:pPr>
        <w:pStyle w:val="a0"/>
      </w:pPr>
      <w:r>
        <w:rPr>
          <w:b/>
          <w:bCs/>
        </w:rPr>
        <w:t xml:space="preserve">风险提示：</w:t>
      </w:r>
      <w:r>
        <w:t xml:space="preserve"> </w:t>
      </w:r>
      <w:r>
        <w:t xml:space="preserve">LH结构后若形成LL（跌破前期低点），则趋势确认转弱；EMA20斜率79%不可能长期维持。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十一概伦电子688206.sh"/>
    <w:p>
      <w:pPr>
        <w:pStyle w:val="2"/>
      </w:pPr>
      <w:r>
        <w:t xml:space="preserve">十一、概伦电子（688206.SH）</w:t>
      </w:r>
    </w:p>
    <w:bookmarkStart w:id="70" w:name="盘面分析-10"/>
    <w:p>
      <w:pPr>
        <w:pStyle w:val="3"/>
      </w:pPr>
      <w:r>
        <w:t xml:space="preserve">1. 盘面分析</w:t>
      </w:r>
    </w:p>
    <w:p>
      <w:pPr>
        <w:pStyle w:val="FirstParagraph"/>
      </w:pPr>
      <w:r>
        <w:rPr>
          <w:b/>
          <w:bCs/>
        </w:rPr>
        <w:t xml:space="preserve">趋势结构：</w:t>
      </w:r>
      <w:r>
        <w:t xml:space="preserve"> </w:t>
      </w:r>
      <w:r>
        <w:t xml:space="preserve">上涨趋势，EMA20斜率12.19%。LH/LL结构已出现。当前价格48.76，位于EMA20（41.40）上方17.78%。</w:t>
      </w:r>
    </w:p>
    <w:p>
      <w:pPr>
        <w:pStyle w:val="a0"/>
      </w:pPr>
      <w:r>
        <w:rPr>
          <w:b/>
          <w:bCs/>
        </w:rPr>
        <w:t xml:space="preserve">关键S/R分析：</w:t>
      </w:r>
      <w:r>
        <w:t xml:space="preserve"> </w:t>
      </w:r>
      <w:r>
        <w:t xml:space="preserve">价格偏离EMA20达17.78%。上方阻力49.59（前期高点，非常接近），下方支撑35.66。7月1日冲高至48.20后7月2日大幅回落-10.71%，7月6日虽然大涨+20.01%但形成假突破形态（开盘42.47，收盘48.76，上影线隐含）。</w:t>
      </w:r>
    </w:p>
    <w:p>
      <w:pPr>
        <w:pStyle w:val="a0"/>
      </w:pPr>
      <w:r>
        <w:rPr>
          <w:b/>
          <w:bCs/>
        </w:rPr>
        <w:t xml:space="preserve">关键K线序列：</w:t>
      </w:r>
      <w:r>
        <w:t xml:space="preserve"> </w:t>
      </w:r>
      <w:r>
        <w:t xml:space="preserve">- 6月30日：阳线+4.57%，长下影</w:t>
      </w:r>
      <w:r>
        <w:t xml:space="preserve"> </w:t>
      </w:r>
      <w:r>
        <w:t xml:space="preserve">- 7月1日：大阳线+8.63%，接近前期高点49.59</w:t>
      </w:r>
      <w:r>
        <w:t xml:space="preserve"> </w:t>
      </w:r>
      <w:r>
        <w:t xml:space="preserve">- 7月2日：大阴线-10.71%，完全吞没7月1日涨幅</w:t>
      </w:r>
      <w:r>
        <w:t xml:space="preserve"> </w:t>
      </w:r>
      <w:r>
        <w:t xml:space="preserve">- 7月3日：阴线-5.60%，继续下跌</w:t>
      </w:r>
      <w:r>
        <w:t xml:space="preserve"> </w:t>
      </w:r>
      <w:r>
        <w:t xml:space="preserve">- 7月6日：大阳线+20.01%，大幅反弹</w:t>
      </w:r>
    </w:p>
    <w:p>
      <w:pPr>
        <w:pStyle w:val="a0"/>
      </w:pPr>
      <w:r>
        <w:rPr>
          <w:b/>
          <w:bCs/>
        </w:rPr>
        <w:t xml:space="preserve">信号强度：</w:t>
      </w:r>
      <w:r>
        <w:t xml:space="preserve"> </w:t>
      </w:r>
      <w:r>
        <w:t xml:space="preserve">单信号中性偏空——LH/LL结构+大阴线吞没，虽然7月6日大阳线但未突破49.59。</w:t>
      </w:r>
    </w:p>
    <w:bookmarkEnd w:id="70"/>
    <w:bookmarkStart w:id="71" w:name="趋势变化-10"/>
    <w:p>
      <w:pPr>
        <w:pStyle w:val="3"/>
      </w:pPr>
      <w:r>
        <w:t xml:space="preserve">2. 趋势变化</w:t>
      </w:r>
    </w:p>
    <w:p>
      <w:pPr>
        <w:pStyle w:val="FirstParagraph"/>
      </w:pPr>
      <w:r>
        <w:rPr>
          <w:b/>
          <w:bCs/>
        </w:rPr>
        <w:t xml:space="preserve">原趋势：</w:t>
      </w:r>
      <w:r>
        <w:t xml:space="preserve"> </w:t>
      </w:r>
      <w:r>
        <w:t xml:space="preserve">上涨趋势</w:t>
      </w:r>
    </w:p>
    <w:p>
      <w:pPr>
        <w:pStyle w:val="a0"/>
      </w:pPr>
      <w:r>
        <w:rPr>
          <w:b/>
          <w:bCs/>
        </w:rPr>
        <w:t xml:space="preserve">当前变化：</w:t>
      </w:r>
      <w:r>
        <w:t xml:space="preserve"> </w:t>
      </w:r>
      <w:r>
        <w:rPr>
          <w:b/>
          <w:bCs/>
        </w:rPr>
        <w:t xml:space="preserve">上涨趋势遭遇强阻力，LH/LL结构形成，进入震荡或反转阶段</w:t>
      </w:r>
    </w:p>
    <w:p>
      <w:pPr>
        <w:pStyle w:val="a0"/>
      </w:pPr>
      <w:r>
        <w:t xml:space="preserve">判断依据：7月2日大阴线-10.71%完全吞没7月1日大阳线，形成Bearish Engulfing（看跌吞没）。随后7月3日继续下跌，确认LH/LL结构。虽然7月6日大涨+20%，但收盘价48.76仍未突破前期高点49.59，形成潜在的双顶结构。</w:t>
      </w:r>
    </w:p>
    <w:p>
      <w:pPr>
        <w:pStyle w:val="a0"/>
      </w:pPr>
      <w:r>
        <w:t xml:space="preserve">多指标验证：EMA20偏多（价格仍在上方）；水平S/R显示49.59强阻力（两次未破）；短期结构偏空（LH/LL+看跌吞没）。指标冲突——应用Rule B：在区间内交易，关注水平位49.59和40。</w:t>
      </w:r>
    </w:p>
    <w:p>
      <w:pPr>
        <w:pStyle w:val="aa"/>
      </w:pPr>
      <w:r>
        <w:t xml:space="preserve">“</w:t>
      </w:r>
      <w:r>
        <w:t xml:space="preserve">看跌吞没是强烈的反转信号，尤其出现在高点附近</w:t>
      </w:r>
      <w:r>
        <w:t xml:space="preserve">”</w:t>
      </w:r>
      <w:r>
        <w:t xml:space="preserve"> </w:t>
      </w:r>
      <w:r>
        <w:t xml:space="preserve">—— K线形态卡片</w:t>
      </w:r>
      <w:r>
        <w:t xml:space="preserve"> </w:t>
      </w:r>
      <w:r>
        <w:t xml:space="preserve">“</w:t>
      </w:r>
      <w:r>
        <w:t xml:space="preserve">LH/LL结构确认后，趋势方向已转为下跌</w:t>
      </w:r>
      <w:r>
        <w:t xml:space="preserve">”</w:t>
      </w:r>
      <w:r>
        <w:t xml:space="preserve"> </w:t>
      </w:r>
      <w:r>
        <w:t xml:space="preserve">—— 趋势结构卡片</w:t>
      </w:r>
    </w:p>
    <w:p>
      <w:pPr>
        <w:pStyle w:val="FirstParagraph"/>
      </w:pPr>
      <w:r>
        <w:rPr>
          <w:b/>
          <w:bCs/>
        </w:rPr>
        <w:t xml:space="preserve">目标预期：</w:t>
      </w:r>
      <w:r>
        <w:t xml:space="preserve"> </w:t>
      </w:r>
      <w:r>
        <w:t xml:space="preserve">若跌破40，目标35（前期支撑）；若突破49.59，目标60。</w:t>
      </w:r>
    </w:p>
    <w:bookmarkEnd w:id="71"/>
    <w:bookmarkStart w:id="72" w:name="持仓如何操作-10"/>
    <w:p>
      <w:pPr>
        <w:pStyle w:val="3"/>
      </w:pPr>
      <w:r>
        <w:t xml:space="preserve">3. 持仓如何操作</w:t>
      </w:r>
    </w:p>
    <w:p>
      <w:pPr>
        <w:pStyle w:val="FirstParagraph"/>
      </w:pPr>
      <w:r>
        <w:rPr>
          <w:b/>
          <w:bCs/>
        </w:rPr>
        <w:t xml:space="preserve">结论：减仓或离场，止损设42</w:t>
      </w:r>
    </w:p>
    <w:p>
      <w:pPr>
        <w:pStyle w:val="Compact"/>
        <w:numPr>
          <w:ilvl w:val="0"/>
          <w:numId w:val="1011"/>
        </w:numPr>
      </w:pPr>
      <w:r>
        <w:t xml:space="preserve">止损执行位：42（EMA20 41.40附近，同时也是7月6日大阳线实体下沿）</w:t>
      </w:r>
    </w:p>
    <w:p>
      <w:pPr>
        <w:pStyle w:val="Compact"/>
        <w:numPr>
          <w:ilvl w:val="0"/>
          <w:numId w:val="1011"/>
        </w:numPr>
      </w:pPr>
      <w:r>
        <w:t xml:space="preserve">关键判断依据：LH/LL结构+看跌吞没，趋势可能反转</w:t>
      </w:r>
    </w:p>
    <w:p>
      <w:pPr>
        <w:pStyle w:val="Compact"/>
        <w:numPr>
          <w:ilvl w:val="0"/>
          <w:numId w:val="1011"/>
        </w:numPr>
      </w:pPr>
      <w:r>
        <w:t xml:space="preserve">若持仓成本较低（40以下）：可减仓50%，观察49.59能否突破</w:t>
      </w:r>
    </w:p>
    <w:p>
      <w:pPr>
        <w:pStyle w:val="Compact"/>
        <w:numPr>
          <w:ilvl w:val="0"/>
          <w:numId w:val="1011"/>
        </w:numPr>
      </w:pPr>
      <w:r>
        <w:t xml:space="preserve">若持仓成本较高（45以上）：建议离场或严格止损42</w:t>
      </w:r>
    </w:p>
    <w:bookmarkEnd w:id="72"/>
    <w:bookmarkStart w:id="73" w:name="不持仓的建仓条件-10"/>
    <w:p>
      <w:pPr>
        <w:pStyle w:val="3"/>
      </w:pPr>
      <w:r>
        <w:t xml:space="preserve">4. 不持仓的建仓条件</w:t>
      </w:r>
    </w:p>
    <w:p>
      <w:pPr>
        <w:pStyle w:val="FirstParagraph"/>
      </w:pPr>
      <w:r>
        <w:rPr>
          <w:b/>
          <w:bCs/>
        </w:rPr>
        <w:t xml:space="preserve">当前评估：</w:t>
      </w:r>
      <w:r>
        <w:t xml:space="preserve"> </w:t>
      </w:r>
      <w:r>
        <w:t xml:space="preserve">观望，等待方向明确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在40附近形成双底或长下影阳线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关键支撑位测试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40整数关口+EMA20（41.40）的Confluence区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结构重新转多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突破49.59且收盘价站稳50上方</w:t>
            </w:r>
          </w:p>
        </w:tc>
      </w:tr>
    </w:tbl>
    <w:p>
      <w:pPr>
        <w:pStyle w:val="a0"/>
      </w:pPr>
      <w:r>
        <w:rPr>
          <w:b/>
          <w:bCs/>
        </w:rPr>
        <w:t xml:space="preserve">风险提示：</w:t>
      </w:r>
      <w:r>
        <w:t xml:space="preserve"> </w:t>
      </w:r>
      <w:r>
        <w:t xml:space="preserve">双顶风险较高；7月6日+20%的大阳线可能是最后的疯狂（ climax bar 特征）。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十二华海清科688120.sh"/>
    <w:p>
      <w:pPr>
        <w:pStyle w:val="2"/>
      </w:pPr>
      <w:r>
        <w:t xml:space="preserve">十二、华海清科（688120.SH）</w:t>
      </w:r>
    </w:p>
    <w:bookmarkStart w:id="75" w:name="盘面分析-11"/>
    <w:p>
      <w:pPr>
        <w:pStyle w:val="3"/>
      </w:pPr>
      <w:r>
        <w:t xml:space="preserve">1. 盘面分析</w:t>
      </w:r>
    </w:p>
    <w:p>
      <w:pPr>
        <w:pStyle w:val="FirstParagraph"/>
      </w:pPr>
      <w:r>
        <w:rPr>
          <w:b/>
          <w:bCs/>
        </w:rPr>
        <w:t xml:space="preserve">趋势结构：</w:t>
      </w:r>
      <w:r>
        <w:t xml:space="preserve"> </w:t>
      </w:r>
      <w:r>
        <w:t xml:space="preserve">上涨趋势/宽通道，EMA20斜率43.34%。当前价格269.00，位于EMA20（249.66）上方7.75%。</w:t>
      </w:r>
    </w:p>
    <w:p>
      <w:pPr>
        <w:pStyle w:val="a0"/>
      </w:pPr>
      <w:r>
        <w:rPr>
          <w:b/>
          <w:bCs/>
        </w:rPr>
        <w:t xml:space="preserve">关键S/R分析：</w:t>
      </w:r>
      <w:r>
        <w:t xml:space="preserve"> </w:t>
      </w:r>
      <w:r>
        <w:t xml:space="preserve">价格在EMA20上方7.75%。上方阻力356.64（前期高点），下方支撑166.69（较远）。近期7月2日大跌-14.85%是全场最大单日跌幅之一，7月6日继续小跌+0.56%（开盘272收盘269），反弹无力。</w:t>
      </w:r>
    </w:p>
    <w:p>
      <w:pPr>
        <w:pStyle w:val="a0"/>
      </w:pPr>
      <w:r>
        <w:rPr>
          <w:b/>
          <w:bCs/>
        </w:rPr>
        <w:t xml:space="preserve">关键K线序列：</w:t>
      </w:r>
      <w:r>
        <w:t xml:space="preserve"> </w:t>
      </w:r>
      <w:r>
        <w:t xml:space="preserve">- 6月30日：阴线+1.85%，长下影</w:t>
      </w:r>
      <w:r>
        <w:t xml:space="preserve"> </w:t>
      </w:r>
      <w:r>
        <w:t xml:space="preserve">- 7月1日：阳线+2.43%，长上影，接近区间高点330</w:t>
      </w:r>
      <w:r>
        <w:t xml:space="preserve"> </w:t>
      </w:r>
      <w:r>
        <w:t xml:space="preserve">- 7月2日：大阴线-14.85%，趋势中断信号</w:t>
      </w:r>
      <w:r>
        <w:t xml:space="preserve"> </w:t>
      </w:r>
      <w:r>
        <w:t xml:space="preserve">- 7月3日：阴线-4.80%，长下影，继续下跌</w:t>
      </w:r>
      <w:r>
        <w:t xml:space="preserve"> </w:t>
      </w:r>
      <w:r>
        <w:t xml:space="preserve">- 7月6日：阴线+0.56%，长下影小实体，反弹极其微弱</w:t>
      </w:r>
    </w:p>
    <w:p>
      <w:pPr>
        <w:pStyle w:val="a0"/>
      </w:pPr>
      <w:r>
        <w:rPr>
          <w:b/>
          <w:bCs/>
        </w:rPr>
        <w:t xml:space="preserve">信号强度：</w:t>
      </w:r>
      <w:r>
        <w:t xml:space="preserve"> </w:t>
      </w:r>
      <w:r>
        <w:t xml:space="preserve">单信号偏空——大阴线后反弹无力，连续弱势。</w:t>
      </w:r>
    </w:p>
    <w:bookmarkEnd w:id="75"/>
    <w:bookmarkStart w:id="76" w:name="趋势变化-11"/>
    <w:p>
      <w:pPr>
        <w:pStyle w:val="3"/>
      </w:pPr>
      <w:r>
        <w:t xml:space="preserve">2. 趋势变化</w:t>
      </w:r>
    </w:p>
    <w:p>
      <w:pPr>
        <w:pStyle w:val="FirstParagraph"/>
      </w:pPr>
      <w:r>
        <w:rPr>
          <w:b/>
          <w:bCs/>
        </w:rPr>
        <w:t xml:space="preserve">原趋势：</w:t>
      </w:r>
      <w:r>
        <w:t xml:space="preserve"> </w:t>
      </w:r>
      <w:r>
        <w:t xml:space="preserve">上涨趋势/宽通道</w:t>
      </w:r>
    </w:p>
    <w:p>
      <w:pPr>
        <w:pStyle w:val="a0"/>
      </w:pPr>
      <w:r>
        <w:rPr>
          <w:b/>
          <w:bCs/>
        </w:rPr>
        <w:t xml:space="preserve">当前变化：</w:t>
      </w:r>
      <w:r>
        <w:t xml:space="preserve"> </w:t>
      </w:r>
      <w:r>
        <w:rPr>
          <w:b/>
          <w:bCs/>
        </w:rPr>
        <w:t xml:space="preserve">上升趋势受到严重考验，大阴线后反弹无力，可能进入更深回调</w:t>
      </w:r>
    </w:p>
    <w:p>
      <w:pPr>
        <w:pStyle w:val="a0"/>
      </w:pPr>
      <w:r>
        <w:t xml:space="preserve">判断依据：7月2日-14.85%的大阴线是近期最大跌幅，完全破坏了此前的上升节奏。随后7月3日和7月6日虽然都有长下影，但反弹力度极弱——7月6日甚至收跌。这种”长下影+无法收阳”的组合表明下方支撑虽存在但多头力量不足。</w:t>
      </w:r>
    </w:p>
    <w:p>
      <w:pPr>
        <w:pStyle w:val="a0"/>
      </w:pPr>
      <w:r>
        <w:t xml:space="preserve">多指标验证：EMA20仍偏多（价格还在上方，斜率43%）；但7月2日大阴线已跌破短期上升趋势线；水平S/R显示320附近形成新的阻力区。指标冲突——应用Rule C：趋势线已破，减仓应对。</w:t>
      </w:r>
    </w:p>
    <w:p>
      <w:pPr>
        <w:pStyle w:val="aa"/>
      </w:pPr>
      <w:r>
        <w:t xml:space="preserve">“</w:t>
      </w:r>
      <w:r>
        <w:t xml:space="preserve">大阴线后反弹无力是最危险的信号之一</w:t>
      </w:r>
      <w:r>
        <w:t xml:space="preserve">”</w:t>
      </w:r>
      <w:r>
        <w:t xml:space="preserve"> </w:t>
      </w:r>
      <w:r>
        <w:t xml:space="preserve">—— 趋势警示卡片</w:t>
      </w:r>
      <w:r>
        <w:t xml:space="preserve"> </w:t>
      </w:r>
      <w:r>
        <w:t xml:space="preserve">“</w:t>
      </w:r>
      <w:r>
        <w:t xml:space="preserve">长下影若无法跟随阳线，则下影支撑不可靠</w:t>
      </w:r>
      <w:r>
        <w:t xml:space="preserve">”</w:t>
      </w:r>
      <w:r>
        <w:t xml:space="preserve"> </w:t>
      </w:r>
      <w:r>
        <w:t xml:space="preserve">—— K线形态卡片</w:t>
      </w:r>
    </w:p>
    <w:p>
      <w:pPr>
        <w:pStyle w:val="FirstParagraph"/>
      </w:pPr>
      <w:r>
        <w:rPr>
          <w:b/>
          <w:bCs/>
        </w:rPr>
        <w:t xml:space="preserve">目标预期：</w:t>
      </w:r>
      <w:r>
        <w:t xml:space="preserve"> </w:t>
      </w:r>
      <w:r>
        <w:t xml:space="preserve">若跌破250，目标220（前期平台）；若跌破220，深调至200。</w:t>
      </w:r>
    </w:p>
    <w:bookmarkEnd w:id="76"/>
    <w:bookmarkStart w:id="77" w:name="持仓如何操作-11"/>
    <w:p>
      <w:pPr>
        <w:pStyle w:val="3"/>
      </w:pPr>
      <w:r>
        <w:t xml:space="preserve">3. 持仓如何操作</w:t>
      </w:r>
    </w:p>
    <w:p>
      <w:pPr>
        <w:pStyle w:val="FirstParagraph"/>
      </w:pPr>
      <w:r>
        <w:rPr>
          <w:b/>
          <w:bCs/>
        </w:rPr>
        <w:t xml:space="preserve">结论：减仓70%，严格止损</w:t>
      </w:r>
    </w:p>
    <w:p>
      <w:pPr>
        <w:pStyle w:val="Compact"/>
        <w:numPr>
          <w:ilvl w:val="0"/>
          <w:numId w:val="1012"/>
        </w:numPr>
      </w:pPr>
      <w:r>
        <w:t xml:space="preserve">止损执行位：250（EMA20下方约4%，也是整数关口）</w:t>
      </w:r>
    </w:p>
    <w:p>
      <w:pPr>
        <w:pStyle w:val="Compact"/>
        <w:numPr>
          <w:ilvl w:val="0"/>
          <w:numId w:val="1012"/>
        </w:numPr>
      </w:pPr>
      <w:r>
        <w:t xml:space="preserve">关键判断依据：大阴线+反弹无力，多头控制力减弱</w:t>
      </w:r>
    </w:p>
    <w:p>
      <w:pPr>
        <w:pStyle w:val="Compact"/>
        <w:numPr>
          <w:ilvl w:val="0"/>
          <w:numId w:val="1012"/>
        </w:numPr>
      </w:pPr>
      <w:r>
        <w:t xml:space="preserve">若持仓成本较低（200以下）：可减仓50%，观察250得失</w:t>
      </w:r>
    </w:p>
    <w:p>
      <w:pPr>
        <w:pStyle w:val="Compact"/>
        <w:numPr>
          <w:ilvl w:val="0"/>
          <w:numId w:val="1012"/>
        </w:numPr>
      </w:pPr>
      <w:r>
        <w:t xml:space="preserve">若持仓成本较高（280以上）：建议减仓70%以上</w:t>
      </w:r>
    </w:p>
    <w:bookmarkEnd w:id="77"/>
    <w:bookmarkStart w:id="78" w:name="不持仓的建仓条件-11"/>
    <w:p>
      <w:pPr>
        <w:pStyle w:val="3"/>
      </w:pPr>
      <w:r>
        <w:t xml:space="preserve">4. 不持仓的建仓条件</w:t>
      </w:r>
    </w:p>
    <w:p>
      <w:pPr>
        <w:pStyle w:val="FirstParagraph"/>
      </w:pPr>
      <w:r>
        <w:rPr>
          <w:b/>
          <w:bCs/>
        </w:rPr>
        <w:t xml:space="preserve">当前评估：</w:t>
      </w:r>
      <w:r>
        <w:t xml:space="preserve"> </w:t>
      </w:r>
      <w:r>
        <w:t xml:space="preserve">观望，等待明确止跌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条件类型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出现大阳线收盘在高位，收复290平台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关键支撑位测试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220-230区域（前期平台+深度回调位）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结构重新转多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形成更高低点+突破300</w:t>
            </w:r>
          </w:p>
        </w:tc>
      </w:tr>
    </w:tbl>
    <w:p>
      <w:pPr>
        <w:pStyle w:val="a0"/>
      </w:pPr>
      <w:r>
        <w:rPr>
          <w:b/>
          <w:bCs/>
        </w:rPr>
        <w:t xml:space="preserve">风险提示：</w:t>
      </w:r>
      <w:r>
        <w:t xml:space="preserve"> </w:t>
      </w:r>
      <w:r>
        <w:t xml:space="preserve">长下影连续出现但无法推动价格上涨，往往是下跌中继信号；320已成为强阻力。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多股总结表"/>
    <w:p>
      <w:pPr>
        <w:pStyle w:val="2"/>
      </w:pPr>
      <w:r>
        <w:t xml:space="preserve">多股总结表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42"/>
        <w:gridCol w:w="990"/>
        <w:gridCol w:w="1237"/>
        <w:gridCol w:w="866"/>
        <w:gridCol w:w="1608"/>
        <w:gridCol w:w="1237"/>
        <w:gridCol w:w="12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持仓操作建议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建仓条件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上涨动能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源杰科技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强上涨/窄通道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回调至EMA20附近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1640.00 &gt; 1624.40（上方）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持有，止损1550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回调至1620-1550区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A+（85分，窄通道+HH/HL+EMA20支撑完好）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兆易创新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强上涨/窄通道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连续回调考验EMA20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654.29 &gt; 651.53（上方）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减仓50%，止损630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等待站稳700或回调至630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B（68分，窄通道但连续阴线警示）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盛合晶微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强上涨/窄通道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双底+大阳线收复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187.85 &gt; 185.29（上方）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持有，止损170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已确认，可追或等180回调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A（73分，双底结构+收复确认）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华大九天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上涨/宽通道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深V洗盘后收复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117.21 &gt; 108.25（上方）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持有，止损100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等待回调至110-108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A（80分，深V+放量+HH/HL）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中微公司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上涨/宽通道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区间内震荡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420.00 &gt; 381.90（上方）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持有，止损400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等待突破468或回调至380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A（76分，HH/HL+区间下沿有支撑）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芯源微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上涨/宽通道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回调后长下影企稳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370.76 &gt; 329.75（上方）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持有，止损340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等待突破380确认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A（76分，长下影+H2结构）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华虹公司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强上涨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V型反弹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309.68 &gt; 281.35（上方）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持有，止损275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可小仓位追或等290回调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A（71分，极强趋势+V型收复）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德明利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上涨/宽通道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深调后H2反弹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935.00 &gt; 803.75（上方）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持有，止损790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等待回调至820-811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A（71分，H2结构+双底，偏离EMA20过大）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江波龙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上涨/宽通道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宽幅震荡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681.80 &gt; 614.10（上方）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减仓，区间内操作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等待突破750或回调至600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B（61分，方向不明，区间内震荡）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普冉股份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强上涨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LH结构出现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759.99 &gt; 657.05（上方）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减仓50%，止损680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等待700支撑确认或突破870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B（61分，LH结构警示+偏离过大）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概伦电子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LH/LL+看跌吞没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48.76 &gt; 41.40（上方）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减仓或离场，止损42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观望，等待突破49.59或40止跌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B（55分，LH/LL结构+看跌信号）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华海清科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上涨/宽通道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大阴线后反弹无力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269.00 &gt; 249.66（上方）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减仓70%，止损250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观望，等待220区域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C（51分，大阴线+反弹无力，最弱）</w:t>
            </w:r>
          </w:p>
        </w:tc>
      </w:tr>
    </w:tbl>
    <w:bookmarkEnd w:id="80"/>
    <w:bookmarkStart w:id="81" w:name="板块级观察"/>
    <w:p>
      <w:pPr>
        <w:pStyle w:val="2"/>
      </w:pPr>
      <w:r>
        <w:t xml:space="preserve">板块级观察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联动性：</w:t>
      </w:r>
      <w:r>
        <w:t xml:space="preserve"> </w:t>
      </w:r>
      <w:r>
        <w:t xml:space="preserve">12只标的全部为半导体/芯片产业链个股，涨跌高度同步。7月1-3日板块整体回调，7月6日大部分反弹，显示板块Beta极高。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趋势阶段分布：</w:t>
      </w:r>
    </w:p>
    <w:p>
      <w:pPr>
        <w:pStyle w:val="Compact"/>
        <w:numPr>
          <w:ilvl w:val="1"/>
          <w:numId w:val="1014"/>
        </w:numPr>
      </w:pPr>
      <w:r>
        <w:t xml:space="preserve">强趋势延续：源杰科技、华虹公司、盛合晶微</w:t>
      </w:r>
    </w:p>
    <w:p>
      <w:pPr>
        <w:pStyle w:val="Compact"/>
        <w:numPr>
          <w:ilvl w:val="1"/>
          <w:numId w:val="1014"/>
        </w:numPr>
      </w:pPr>
      <w:r>
        <w:t xml:space="preserve">正常回调：中微公司、芯源微、德明利、华大九天</w:t>
      </w:r>
    </w:p>
    <w:p>
      <w:pPr>
        <w:pStyle w:val="Compact"/>
        <w:numPr>
          <w:ilvl w:val="1"/>
          <w:numId w:val="1014"/>
        </w:numPr>
      </w:pPr>
      <w:r>
        <w:t xml:space="preserve">趋势受考验：兆易创新、普冉股份、江波龙</w:t>
      </w:r>
    </w:p>
    <w:p>
      <w:pPr>
        <w:pStyle w:val="Compact"/>
        <w:numPr>
          <w:ilvl w:val="1"/>
          <w:numId w:val="1014"/>
        </w:numPr>
      </w:pPr>
      <w:r>
        <w:t xml:space="preserve">趋势可能反转：概伦电子、华海清科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EMA20分水岭：</w:t>
      </w:r>
      <w:r>
        <w:t xml:space="preserve"> </w:t>
      </w:r>
      <w:r>
        <w:t xml:space="preserve">所有12只标的收盘价均位于EMA20上方，板块整体仍处于多头格局。但普冉股份和概伦电子已出现LH/LL结构，是警示信号。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成交量特征：</w:t>
      </w:r>
      <w:r>
        <w:t xml:space="preserve"> </w:t>
      </w:r>
      <w:r>
        <w:t xml:space="preserve">华大九天和概伦电子出现放量，其余正常。放量伴随大幅波动，显示筹码在高位交换。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核心法则提醒：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80%的概率趋势会继续，直到出现明确的反转结构</w:t>
      </w:r>
      <w:r>
        <w:t xml:space="preserve">”</w:t>
      </w:r>
      <w:r>
        <w:t xml:space="preserve"> </w:t>
      </w:r>
      <w:r>
        <w:t xml:space="preserve">—— 市场惯性卡片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当板块内多只标的同步出现LH/LL时，板块性调整可能来临</w:t>
      </w:r>
      <w:r>
        <w:t xml:space="preserve">”</w:t>
      </w:r>
      <w:r>
        <w:t xml:space="preserve"> </w:t>
      </w:r>
      <w:r>
        <w:t xml:space="preserve">—— 板块联动卡片</w:t>
      </w:r>
    </w:p>
    <w:p>
      <w:pPr>
        <w:pStyle w:val="FirstParagraph"/>
      </w:pPr>
      <w:r>
        <w:rPr>
          <w:i/>
          <w:iCs/>
        </w:rPr>
        <w:t xml:space="preserve">本报告仅供学习讨论使用，不构成投资建议。</w:t>
      </w:r>
    </w:p>
    <w:bookmarkEnd w:id="81"/>
    <w:bookmarkEnd w:id="8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2026-07-06T13:28:23Z</dcterms:created>
  <dcterms:modified xsi:type="dcterms:W3CDTF">2026-07-06T13:28:23Z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pdtjg3r07fq9u6qhd0-19f377cb-1a92-808d-8000-09b7539dafd5-20260706132823","ReservedCode1":"","ContentPropagator":"001191110108MACG2KBH8F20000","PropagateID":"cnpdtjg3r07fq9u6qhd0-19f377cb-1a92-808d-8000-09b7539dafd5-20260706132823","ReservedCode2":""}</vt:lpwstr>
  </property>
</Properties>
</file>