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48"/>
        </w:rPr>
        <w:t>Tinderbox Demo 测试报告</w:t>
      </w:r>
    </w:p>
    <w:p>
      <w:pPr>
        <w:jc w:val="center"/>
      </w:pPr>
      <w:r>
        <w:rPr>
          <w:color w:val="7D889B"/>
          <w:sz w:val="22"/>
        </w:rPr>
        <w:t>15/15 通过 · 9.3 秒 · v1.0 · 2026-10-27 22:46</w:t>
      </w:r>
    </w:p>
    <w:p/>
    <w:p>
      <w:pPr>
        <w:pStyle w:val="Heading1"/>
      </w:pPr>
      <w:r>
        <w:t>一、结论先说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984"/>
            <w:shd w:fill="1F3864"/>
          </w:tcPr>
          <w:p>
            <w:r/>
            <w:r>
              <w:rPr>
                <w:b/>
                <w:color w:val="FFFFFF"/>
                <w:sz w:val="18"/>
              </w:rPr>
              <w:t>项</w:t>
            </w:r>
          </w:p>
        </w:tc>
        <w:tc>
          <w:tcPr>
            <w:tcW w:type="dxa" w:w="7087"/>
            <w:shd w:fill="1F3864"/>
          </w:tcPr>
          <w:p>
            <w:r/>
            <w:r>
              <w:rPr>
                <w:b/>
                <w:color w:val="FFFFFF"/>
                <w:sz w:val="18"/>
              </w:rPr>
              <w:t>结果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用例通过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15/15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确定性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两次运行 133 行逐行一致 ✓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总计耗时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9.3 秒（LLM 走本地缓存）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覆盖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存储 / 写入 / 提炼 / 检索 / 版本链 / 冲突 / 裁决 / 概念 / 浮现 / 回放 / 回收 / 鉴权 / CLI / 评估</w:t>
            </w:r>
          </w:p>
        </w:tc>
      </w:tr>
    </w:tbl>
    <w:p>
      <w:r>
        <w:rPr>
          <w:i/>
          <w:color w:val="7D889B"/>
          <w:sz w:val="19"/>
        </w:rPr>
        <w:t>这份报告测的是 demo，不是生产。它只回答「设计能不能跑通、能不能被验证」，不回答并发、大文件、真实攻击（见第七节）。</w:t>
      </w:r>
    </w:p>
    <w:p>
      <w:pPr>
        <w:pStyle w:val="Heading1"/>
      </w:pPr>
      <w:r>
        <w:t>二、逐项结果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454"/>
            <w:shd w:fill="1F3864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948"/>
            <w:shd w:fill="1F3864"/>
          </w:tcPr>
          <w:p>
            <w:r/>
            <w:r>
              <w:rPr>
                <w:b/>
                <w:color w:val="FFFFFF"/>
                <w:sz w:val="18"/>
              </w:rPr>
              <w:t>用例</w:t>
            </w:r>
          </w:p>
        </w:tc>
        <w:tc>
          <w:tcPr>
            <w:tcW w:type="dxa" w:w="454"/>
            <w:shd w:fill="1F3864"/>
          </w:tcPr>
          <w:p>
            <w:r/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1247"/>
            <w:shd w:fill="1F3864"/>
          </w:tcPr>
          <w:p>
            <w:r/>
            <w:r>
              <w:rPr>
                <w:b/>
                <w:color w:val="FFFFFF"/>
                <w:sz w:val="18"/>
              </w:rPr>
              <w:t>耗时</w:t>
            </w:r>
          </w:p>
        </w:tc>
        <w:tc>
          <w:tcPr>
            <w:tcW w:type="dxa" w:w="3969"/>
            <w:shd w:fill="1F3864"/>
          </w:tcPr>
          <w:p>
            <w:r/>
            <w:r>
              <w:rPr>
                <w:b/>
                <w:color w:val="FFFFFF"/>
                <w:sz w:val="18"/>
              </w:rPr>
              <w:t>关键指标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主流程（LLM 精修）</w:t>
            </w:r>
          </w:p>
        </w:tc>
        <w:tc>
          <w:tcPr>
            <w:tcW w:type="dxa" w:w="454"/>
          </w:tcPr>
          <w:p>
            <w:r/>
            <w:r>
              <w:rPr>
                <w:sz w:val="18"/>
              </w:rPr>
              <w:t>✓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365 ms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写入 20 条 / 33.8 ms；精修 采纳 6 · 驳回 2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主流程二次运行（验证可复现）</w:t>
            </w:r>
          </w:p>
        </w:tc>
        <w:tc>
          <w:tcPr>
            <w:tcW w:type="dxa" w:w="454"/>
          </w:tcPr>
          <w:p>
            <w:r/>
            <w:r>
              <w:rPr>
                <w:sz w:val="18"/>
              </w:rPr>
              <w:t>✓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357 ms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判据 与首次逐行一致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补充记忆（不动原有记录）</w:t>
            </w:r>
          </w:p>
        </w:tc>
        <w:tc>
          <w:tcPr>
            <w:tcW w:type="dxa" w:w="454"/>
          </w:tcPr>
          <w:p>
            <w:r/>
            <w:r>
              <w:rPr>
                <w:sz w:val="18"/>
              </w:rPr>
              <w:t>✓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211 ms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原记录改动 0 条；互补关系 3 组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不变量自测（12 项）</w:t>
            </w:r>
          </w:p>
        </w:tc>
        <w:tc>
          <w:tcPr>
            <w:tcW w:type="dxa" w:w="454"/>
          </w:tcPr>
          <w:p>
            <w:r/>
            <w:r>
              <w:rPr>
                <w:sz w:val="18"/>
              </w:rPr>
              <w:t>✓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186 ms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通过 12/12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离线写入 / 异步精修 / 浮现 / Markdown</w:t>
            </w:r>
          </w:p>
        </w:tc>
        <w:tc>
          <w:tcPr>
            <w:tcW w:type="dxa" w:w="454"/>
          </w:tcPr>
          <w:p>
            <w:r/>
            <w:r>
              <w:rPr>
                <w:sz w:val="18"/>
              </w:rPr>
              <w:t>✓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372 ms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断网写入 20 条；精修 3 条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TTL 回收（分档 / 幂等）</w:t>
            </w:r>
          </w:p>
        </w:tc>
        <w:tc>
          <w:tcPr>
            <w:tcW w:type="dxa" w:w="454"/>
          </w:tcPr>
          <w:p>
            <w:r/>
            <w:r>
              <w:rPr>
                <w:sz w:val="18"/>
              </w:rPr>
              <w:t>✓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312 ms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dry-run 命中 2 份；分档 正确 ✓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评估（检索 + 冲突判定）</w:t>
            </w:r>
          </w:p>
        </w:tc>
        <w:tc>
          <w:tcPr>
            <w:tcW w:type="dxa" w:w="454"/>
          </w:tcPr>
          <w:p>
            <w:r/>
            <w:r>
              <w:rPr>
                <w:sz w:val="18"/>
              </w:rPr>
              <w:t>✓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362 ms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R@1 100%；R@10 100%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鉴权（10 项）</w:t>
            </w:r>
          </w:p>
        </w:tc>
        <w:tc>
          <w:tcPr>
            <w:tcW w:type="dxa" w:w="454"/>
          </w:tcPr>
          <w:p>
            <w:r/>
            <w:r>
              <w:rPr>
                <w:sz w:val="18"/>
              </w:rPr>
              <w:t>✓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1008 ms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401 次数 2；200 次数 7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维护 CLI：结构自检</w:t>
            </w:r>
          </w:p>
        </w:tc>
        <w:tc>
          <w:tcPr>
            <w:tcW w:type="dxa" w:w="454"/>
          </w:tcPr>
          <w:p>
            <w:r/>
            <w:r>
              <w:rPr>
                <w:sz w:val="18"/>
              </w:rPr>
              <w:t>✓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201 ms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结论 通过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维护 CLI：衰减（dry-run）</w:t>
            </w:r>
          </w:p>
        </w:tc>
        <w:tc>
          <w:tcPr>
            <w:tcW w:type="dxa" w:w="454"/>
          </w:tcPr>
          <w:p>
            <w:r/>
            <w:r>
              <w:rPr>
                <w:sz w:val="18"/>
              </w:rPr>
              <w:t>✓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202 ms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扫描 27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维护 CLI：回收（dry-run）</w:t>
            </w:r>
          </w:p>
        </w:tc>
        <w:tc>
          <w:tcPr>
            <w:tcW w:type="dxa" w:w="454"/>
          </w:tcPr>
          <w:p>
            <w:r/>
            <w:r>
              <w:rPr>
                <w:sz w:val="18"/>
              </w:rPr>
              <w:t>✓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202 ms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可释放 0 字节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概念挂靠标定</w:t>
            </w:r>
          </w:p>
        </w:tc>
        <w:tc>
          <w:tcPr>
            <w:tcW w:type="dxa" w:w="454"/>
          </w:tcPr>
          <w:p>
            <w:r/>
            <w:r>
              <w:rPr>
                <w:sz w:val="18"/>
              </w:rPr>
              <w:t>✓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201 ms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accuracy@1 66%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看板写入：新增/编辑/归档/审计</w:t>
            </w:r>
          </w:p>
        </w:tc>
        <w:tc>
          <w:tcPr>
            <w:tcW w:type="dxa" w:w="454"/>
          </w:tcPr>
          <w:p>
            <w:r/>
            <w:r>
              <w:rPr>
                <w:sz w:val="18"/>
              </w:rPr>
              <w:t>✓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2491 ms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不达标 0；审计 update/archive/restore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备份与恢复闭环</w:t>
            </w:r>
          </w:p>
        </w:tc>
        <w:tc>
          <w:tcPr>
            <w:tcW w:type="dxa" w:w="454"/>
          </w:tcPr>
          <w:p>
            <w:r/>
            <w:r>
              <w:rPr>
                <w:sz w:val="18"/>
              </w:rPr>
              <w:t>✓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1755 ms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恢复 55 / 55；不达标 0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按材料名检索（门槛 R@1 60%）</w:t>
            </w:r>
          </w:p>
        </w:tc>
        <w:tc>
          <w:tcPr>
            <w:tcW w:type="dxa" w:w="454"/>
          </w:tcPr>
          <w:p>
            <w:r/>
            <w:r>
              <w:rPr>
                <w:sz w:val="18"/>
              </w:rPr>
              <w:t>✓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1106 ms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按材料名 71% / 100%；门槛 达标</w:t>
            </w:r>
          </w:p>
        </w:tc>
      </w:tr>
    </w:tbl>
    <w:p>
      <w:pPr>
        <w:pStyle w:val="Heading1"/>
      </w:pPr>
      <w:r>
        <w:t>三、关键证据</w:t>
      </w:r>
    </w:p>
    <w:p>
      <w:pPr>
        <w:pStyle w:val="Heading2"/>
      </w:pPr>
      <w:r>
        <w:t>不变量自测（12 项）</w:t>
      </w:r>
    </w:p>
    <w:p>
      <w:pPr>
        <w:spacing w:after="0"/>
        <w:ind w:left="283"/>
      </w:pPr>
      <w:r>
        <w:rPr>
          <w:rFonts w:ascii="Consolas" w:hAnsi="Consolas"/>
          <w:color w:val="333A44"/>
          <w:sz w:val="16"/>
        </w:rPr>
        <w:t xml:space="preserve">  ✓ user_id 取值唯一（单用户模式）           取值 ['owner']</w:t>
      </w:r>
    </w:p>
    <w:p>
      <w:pPr>
        <w:spacing w:after="0"/>
        <w:ind w:left="283"/>
      </w:pPr>
      <w:r>
        <w:rPr>
          <w:rFonts w:ascii="Consolas" w:hAnsi="Consolas"/>
          <w:color w:val="333A44"/>
          <w:sz w:val="16"/>
        </w:rPr>
        <w:t xml:space="preserve">  ✓ 每个版本组只有一个 active              ok</w:t>
      </w:r>
    </w:p>
    <w:p>
      <w:pPr>
        <w:spacing w:after="0"/>
        <w:ind w:left="283"/>
      </w:pPr>
      <w:r>
        <w:rPr>
          <w:rFonts w:ascii="Consolas" w:hAnsi="Consolas"/>
          <w:color w:val="333A44"/>
          <w:sz w:val="16"/>
        </w:rPr>
        <w:t xml:space="preserve">  ✓ 组内版本号从 1 连续排到 N               ok</w:t>
      </w:r>
    </w:p>
    <w:p>
      <w:pPr>
        <w:spacing w:after="0"/>
        <w:ind w:left="283"/>
      </w:pPr>
      <w:r>
        <w:rPr>
          <w:rFonts w:ascii="Consolas" w:hAnsi="Consolas"/>
          <w:color w:val="333A44"/>
          <w:sz w:val="16"/>
        </w:rPr>
        <w:t xml:space="preserve">  ✓ superseded 必须指向同组更高版本         ok</w:t>
      </w:r>
    </w:p>
    <w:p>
      <w:pPr>
        <w:spacing w:after="0"/>
        <w:ind w:left="283"/>
      </w:pPr>
      <w:r>
        <w:rPr>
          <w:rFonts w:ascii="Consolas" w:hAnsi="Consolas"/>
          <w:color w:val="333A44"/>
          <w:sz w:val="16"/>
        </w:rPr>
        <w:t xml:space="preserve">  ✓ FTS 索引条目数与状态分布一致              active 29/29 · history 4/4</w:t>
      </w:r>
    </w:p>
    <w:p>
      <w:pPr>
        <w:spacing w:after="0"/>
        <w:ind w:left="283"/>
      </w:pPr>
      <w:r>
        <w:rPr>
          <w:rFonts w:ascii="Consolas" w:hAnsi="Consolas"/>
          <w:color w:val="333A44"/>
          <w:sz w:val="16"/>
        </w:rPr>
        <w:t xml:space="preserve">  ✓ 未裁决的冲突，其新条目必须是 pending_merge  ok</w:t>
      </w:r>
    </w:p>
    <w:p>
      <w:pPr>
        <w:spacing w:after="0"/>
        <w:ind w:left="283"/>
      </w:pPr>
      <w:r>
        <w:rPr>
          <w:rFonts w:ascii="Consolas" w:hAnsi="Consolas"/>
          <w:color w:val="333A44"/>
          <w:sz w:val="16"/>
        </w:rPr>
        <w:t xml:space="preserve">  ✓ 关系表两端都真实存在                    ok</w:t>
      </w:r>
    </w:p>
    <w:p>
      <w:pPr>
        <w:spacing w:after="0"/>
        <w:ind w:left="283"/>
      </w:pPr>
      <w:r>
        <w:rPr>
          <w:rFonts w:ascii="Consolas" w:hAnsi="Consolas"/>
          <w:color w:val="333A44"/>
          <w:sz w:val="16"/>
        </w:rPr>
        <w:t xml:space="preserve">  ✓ 概念树无环                         ok</w:t>
      </w:r>
    </w:p>
    <w:p>
      <w:pPr>
        <w:spacing w:after="0"/>
        <w:ind w:left="283"/>
      </w:pPr>
      <w:r>
        <w:rPr>
          <w:rFonts w:ascii="Consolas" w:hAnsi="Consolas"/>
          <w:color w:val="333A44"/>
          <w:sz w:val="16"/>
        </w:rPr>
        <w:t xml:space="preserve">  ✓ 概念层级与父子关系一致                   ok</w:t>
      </w:r>
    </w:p>
    <w:p>
      <w:pPr>
        <w:spacing w:after="0"/>
        <w:ind w:left="283"/>
      </w:pPr>
      <w:r>
        <w:rPr>
          <w:rFonts w:ascii="Consolas" w:hAnsi="Consolas"/>
          <w:color w:val="333A44"/>
          <w:sz w:val="16"/>
        </w:rPr>
        <w:t xml:space="preserve">  ✓ 每条记忆的 L0 区间都落在材料范围内           ok</w:t>
      </w:r>
    </w:p>
    <w:p>
      <w:pPr>
        <w:spacing w:after="0"/>
        <w:ind w:left="283"/>
      </w:pPr>
      <w:r>
        <w:rPr>
          <w:rFonts w:ascii="Consolas" w:hAnsi="Consolas"/>
          <w:color w:val="333A44"/>
          <w:sz w:val="16"/>
        </w:rPr>
        <w:t xml:space="preserve">  ✓ 检索分数各分量都在 0~1                 ok</w:t>
      </w:r>
    </w:p>
    <w:p>
      <w:pPr>
        <w:spacing w:after="0"/>
        <w:ind w:left="283"/>
      </w:pPr>
      <w:r>
        <w:rPr>
          <w:rFonts w:ascii="Consolas" w:hAnsi="Consolas"/>
          <w:color w:val="333A44"/>
          <w:sz w:val="16"/>
        </w:rPr>
        <w:t xml:space="preserve">  ✓ hybrid 模式下同一版本组只出现一次          ok</w:t>
      </w:r>
    </w:p>
    <w:p>
      <w:pPr>
        <w:spacing w:after="0"/>
        <w:ind w:left="283"/>
      </w:pPr>
      <w:r>
        <w:rPr>
          <w:rFonts w:ascii="Consolas" w:hAnsi="Consolas"/>
          <w:color w:val="333A44"/>
          <w:sz w:val="16"/>
        </w:rPr>
        <w:t>12/12 项通过</w:t>
      </w:r>
    </w:p>
    <w:p>
      <w:pPr>
        <w:pStyle w:val="Heading2"/>
      </w:pPr>
      <w:r>
        <w:t>鉴权（10 项）</w:t>
      </w:r>
    </w:p>
    <w:p>
      <w:pPr>
        <w:spacing w:after="0"/>
        <w:ind w:left="283"/>
      </w:pPr>
      <w:r>
        <w:rPr>
          <w:rFonts w:ascii="Consolas" w:hAnsi="Consolas"/>
          <w:color w:val="333A44"/>
          <w:sz w:val="16"/>
        </w:rPr>
        <w:t>① 无令牌</w:t>
      </w:r>
    </w:p>
    <w:p>
      <w:pPr>
        <w:spacing w:after="0"/>
        <w:ind w:left="283"/>
      </w:pPr>
      <w:r>
        <w:rPr>
          <w:rFonts w:ascii="Consolas" w:hAnsi="Consolas"/>
          <w:color w:val="333A44"/>
          <w:sz w:val="16"/>
        </w:rPr>
        <w:t xml:space="preserve">  401  {"ok": false, "error": "需要访问令牌"}</w:t>
      </w:r>
    </w:p>
    <w:p>
      <w:pPr>
        <w:spacing w:after="0"/>
        <w:ind w:left="283"/>
      </w:pPr>
      <w:r>
        <w:rPr>
          <w:rFonts w:ascii="Consolas" w:hAnsi="Consolas"/>
          <w:color w:val="333A44"/>
          <w:sz w:val="16"/>
        </w:rPr>
        <w:t>② 错令牌</w:t>
      </w:r>
    </w:p>
    <w:p>
      <w:pPr>
        <w:spacing w:after="0"/>
        <w:ind w:left="283"/>
      </w:pPr>
      <w:r>
        <w:rPr>
          <w:rFonts w:ascii="Consolas" w:hAnsi="Consolas"/>
          <w:color w:val="333A44"/>
          <w:sz w:val="16"/>
        </w:rPr>
        <w:t xml:space="preserve">  401  {"ok": false, "error": "需要访问令牌"}</w:t>
      </w:r>
    </w:p>
    <w:p>
      <w:pPr>
        <w:spacing w:after="0"/>
        <w:ind w:left="283"/>
      </w:pPr>
      <w:r>
        <w:rPr>
          <w:rFonts w:ascii="Consolas" w:hAnsi="Consolas"/>
          <w:color w:val="333A44"/>
          <w:sz w:val="16"/>
        </w:rPr>
        <w:t>③ 正确令牌 + 安全头</w:t>
      </w:r>
    </w:p>
    <w:p>
      <w:pPr>
        <w:spacing w:after="0"/>
        <w:ind w:left="283"/>
      </w:pPr>
      <w:r>
        <w:rPr>
          <w:rFonts w:ascii="Consolas" w:hAnsi="Consolas"/>
          <w:color w:val="333A44"/>
          <w:sz w:val="16"/>
        </w:rPr>
        <w:t xml:space="preserve">  200  200 字节  安全头 ['X-Content-Type-Options', 'Referrer-Policy', 'X-Frame-Options']</w:t>
      </w:r>
    </w:p>
    <w:p>
      <w:pPr>
        <w:spacing w:after="0"/>
        <w:ind w:left="283"/>
      </w:pPr>
      <w:r>
        <w:rPr>
          <w:rFonts w:ascii="Consolas" w:hAnsi="Consolas"/>
          <w:color w:val="333A44"/>
          <w:sz w:val="16"/>
        </w:rPr>
        <w:t>④ 未登录访问首页</w:t>
      </w:r>
    </w:p>
    <w:p>
      <w:pPr>
        <w:spacing w:after="0"/>
        <w:ind w:left="283"/>
      </w:pPr>
      <w:r>
        <w:rPr>
          <w:rFonts w:ascii="Consolas" w:hAnsi="Consolas"/>
          <w:color w:val="333A44"/>
          <w:sz w:val="16"/>
        </w:rPr>
        <w:t xml:space="preserve">  302  Location=/login</w:t>
      </w:r>
    </w:p>
    <w:p>
      <w:pPr>
        <w:spacing w:after="0"/>
        <w:ind w:left="283"/>
      </w:pPr>
      <w:r>
        <w:rPr>
          <w:rFonts w:ascii="Consolas" w:hAnsi="Consolas"/>
          <w:color w:val="333A44"/>
          <w:sz w:val="16"/>
        </w:rPr>
        <w:t>⑤ 登录页开放</w:t>
      </w:r>
    </w:p>
    <w:p>
      <w:pPr>
        <w:spacing w:after="0"/>
        <w:ind w:left="283"/>
      </w:pPr>
      <w:r>
        <w:rPr>
          <w:rFonts w:ascii="Consolas" w:hAnsi="Consolas"/>
          <w:color w:val="333A44"/>
          <w:sz w:val="16"/>
        </w:rPr>
        <w:t xml:space="preserve">  200  含表单=False</w:t>
      </w:r>
    </w:p>
    <w:p>
      <w:pPr>
        <w:spacing w:after="0"/>
        <w:ind w:left="283"/>
      </w:pPr>
      <w:r>
        <w:rPr>
          <w:rFonts w:ascii="Consolas" w:hAnsi="Consolas"/>
          <w:color w:val="333A44"/>
          <w:sz w:val="16"/>
        </w:rPr>
        <w:t>⑥ POST /login 正确令牌</w:t>
      </w:r>
    </w:p>
    <w:p>
      <w:pPr>
        <w:spacing w:after="0"/>
        <w:ind w:left="283"/>
      </w:pPr>
      <w:r>
        <w:rPr>
          <w:rFonts w:ascii="Consolas" w:hAnsi="Consolas"/>
          <w:color w:val="333A44"/>
          <w:sz w:val="16"/>
        </w:rPr>
        <w:t xml:space="preserve">  303  Location=/  Set-Cookie=有</w:t>
      </w:r>
    </w:p>
    <w:p>
      <w:pPr>
        <w:spacing w:after="0"/>
        <w:ind w:left="283"/>
      </w:pPr>
      <w:r>
        <w:rPr>
          <w:rFonts w:ascii="Consolas" w:hAnsi="Consolas"/>
          <w:color w:val="333A44"/>
          <w:sz w:val="16"/>
        </w:rPr>
        <w:t>⑦ 用 cookie 访问接口</w:t>
      </w:r>
    </w:p>
    <w:p>
      <w:pPr>
        <w:spacing w:after="0"/>
        <w:ind w:left="283"/>
      </w:pPr>
      <w:r>
        <w:rPr>
          <w:rFonts w:ascii="Consolas" w:hAnsi="Consolas"/>
          <w:color w:val="333A44"/>
          <w:sz w:val="16"/>
        </w:rPr>
        <w:t xml:space="preserve">  200  200 字节</w:t>
      </w:r>
    </w:p>
    <w:p>
      <w:pPr>
        <w:spacing w:after="0"/>
        <w:ind w:left="283"/>
      </w:pPr>
      <w:r>
        <w:rPr>
          <w:rFonts w:ascii="Consolas" w:hAnsi="Consolas"/>
          <w:color w:val="333A44"/>
          <w:sz w:val="16"/>
        </w:rPr>
        <w:t>⑧ 连续错 6 次</w:t>
      </w:r>
    </w:p>
    <w:p>
      <w:pPr>
        <w:spacing w:after="0"/>
        <w:ind w:left="283"/>
      </w:pPr>
      <w:r>
        <w:rPr>
          <w:rFonts w:ascii="Consolas" w:hAnsi="Consolas"/>
          <w:color w:val="333A44"/>
          <w:sz w:val="16"/>
        </w:rPr>
        <w:t xml:space="preserve">  [401, 401, 401, 401, 429, 429]</w:t>
      </w:r>
    </w:p>
    <w:p>
      <w:pPr>
        <w:spacing w:after="0"/>
        <w:ind w:left="283"/>
      </w:pPr>
      <w:r>
        <w:rPr>
          <w:rFonts w:ascii="Consolas" w:hAnsi="Consolas"/>
          <w:color w:val="333A44"/>
          <w:sz w:val="16"/>
        </w:rPr>
        <w:t>⑨ 被封期间用正确令牌</w:t>
      </w:r>
    </w:p>
    <w:p>
      <w:pPr>
        <w:spacing w:after="0"/>
        <w:ind w:left="283"/>
      </w:pPr>
      <w:r>
        <w:rPr>
          <w:rFonts w:ascii="Consolas" w:hAnsi="Consolas"/>
          <w:color w:val="333A44"/>
          <w:sz w:val="16"/>
        </w:rPr>
        <w:t xml:space="preserve">  200  200 字节</w:t>
      </w:r>
    </w:p>
    <w:p>
      <w:pPr>
        <w:spacing w:after="0"/>
        <w:ind w:left="283"/>
      </w:pPr>
      <w:r>
        <w:rPr>
          <w:rFonts w:ascii="Consolas" w:hAnsi="Consolas"/>
          <w:color w:val="333A44"/>
          <w:sz w:val="16"/>
        </w:rPr>
        <w:t>⑩ CORS 头</w:t>
      </w:r>
    </w:p>
    <w:p>
      <w:pPr>
        <w:spacing w:after="0"/>
        <w:ind w:left="283"/>
      </w:pPr>
      <w:r>
        <w:rPr>
          <w:rFonts w:ascii="Consolas" w:hAnsi="Consolas"/>
          <w:color w:val="333A44"/>
          <w:sz w:val="16"/>
        </w:rPr>
        <w:t xml:space="preserve">  无 ✓</w:t>
      </w:r>
    </w:p>
    <w:p>
      <w:pPr>
        <w:pStyle w:val="Heading2"/>
      </w:pPr>
      <w:r>
        <w:t>TTL 回收</w:t>
      </w:r>
    </w:p>
    <w:p>
      <w:pPr>
        <w:spacing w:after="0"/>
        <w:ind w:left="283"/>
      </w:pPr>
      <w:r>
        <w:rPr>
          <w:rFonts w:ascii="Consolas" w:hAnsi="Consolas"/>
          <w:color w:val="333A44"/>
          <w:sz w:val="16"/>
        </w:rPr>
        <w:t>── ① 回收前 ──────────────────────────────────────────────</w:t>
      </w:r>
    </w:p>
    <w:p>
      <w:pPr>
        <w:spacing w:after="0"/>
        <w:ind w:left="283"/>
      </w:pPr>
      <w:r>
        <w:rPr>
          <w:rFonts w:ascii="Consolas" w:hAnsi="Consolas"/>
          <w:color w:val="333A44"/>
          <w:sz w:val="16"/>
        </w:rPr>
        <w:t xml:space="preserve">  材料 3 份 · L0 4,041 字节</w:t>
      </w:r>
    </w:p>
    <w:p>
      <w:pPr>
        <w:spacing w:after="0"/>
        <w:ind w:left="283"/>
      </w:pPr>
      <w:r>
        <w:rPr>
          <w:rFonts w:ascii="Consolas" w:hAnsi="Consolas"/>
          <w:color w:val="333A44"/>
          <w:sz w:val="16"/>
        </w:rPr>
        <w:t>── ② dry-run（不该动数据） ────────────────────────</w:t>
      </w:r>
    </w:p>
    <w:p>
      <w:pPr>
        <w:spacing w:after="0"/>
        <w:ind w:left="283"/>
      </w:pPr>
      <w:r>
        <w:rPr>
          <w:rFonts w:ascii="Consolas" w:hAnsi="Consolas"/>
          <w:color w:val="333A44"/>
          <w:sz w:val="16"/>
        </w:rPr>
        <w:t xml:space="preserve">  命中 2 份：零引用 0 · 引用全死 2 · 硬 TTL 0</w:t>
      </w:r>
    </w:p>
    <w:p>
      <w:pPr>
        <w:spacing w:after="0"/>
        <w:ind w:left="283"/>
      </w:pPr>
      <w:r>
        <w:rPr>
          <w:rFonts w:ascii="Consolas" w:hAnsi="Consolas"/>
          <w:color w:val="333A44"/>
          <w:sz w:val="16"/>
        </w:rPr>
        <w:t xml:space="preserve">  可释放 2,004 字节</w:t>
      </w:r>
    </w:p>
    <w:p>
      <w:pPr>
        <w:spacing w:after="0"/>
        <w:ind w:left="283"/>
      </w:pPr>
      <w:r>
        <w:rPr>
          <w:rFonts w:ascii="Consolas" w:hAnsi="Consolas"/>
          <w:color w:val="333A44"/>
          <w:sz w:val="16"/>
        </w:rPr>
        <w:t xml:space="preserve">  数据未变：材料 3 份，L0 4,041 字节 ✓</w:t>
      </w:r>
    </w:p>
    <w:p>
      <w:pPr>
        <w:spacing w:after="0"/>
        <w:ind w:left="283"/>
      </w:pPr>
      <w:r>
        <w:rPr>
          <w:rFonts w:ascii="Consolas" w:hAnsi="Consolas"/>
          <w:color w:val="333A44"/>
          <w:sz w:val="16"/>
        </w:rPr>
        <w:t>── ③ 真执行 ──────────────────────────────────────────────</w:t>
      </w:r>
    </w:p>
    <w:p>
      <w:pPr>
        <w:spacing w:after="0"/>
        <w:ind w:left="283"/>
      </w:pPr>
      <w:r>
        <w:rPr>
          <w:rFonts w:ascii="Consolas" w:hAnsi="Consolas"/>
          <w:color w:val="333A44"/>
          <w:sz w:val="16"/>
        </w:rPr>
        <w:t xml:space="preserve">  删除 2 份 · 材料 1 份 · L0 2,037 字节（释放 2,004）</w:t>
      </w:r>
    </w:p>
    <w:p>
      <w:pPr>
        <w:spacing w:after="0"/>
        <w:ind w:left="283"/>
      </w:pPr>
      <w:r>
        <w:rPr>
          <w:rFonts w:ascii="Consolas" w:hAnsi="Consolas"/>
          <w:color w:val="333A44"/>
          <w:sz w:val="16"/>
        </w:rPr>
        <w:t xml:space="preserve">  分档是否正确：剩 1 份（应为 1，即 400 天未核对那份） ✓</w:t>
      </w:r>
    </w:p>
    <w:p>
      <w:pPr>
        <w:spacing w:after="0"/>
        <w:ind w:left="283"/>
      </w:pPr>
      <w:r>
        <w:rPr>
          <w:rFonts w:ascii="Consolas" w:hAnsi="Consolas"/>
          <w:color w:val="333A44"/>
          <w:sz w:val="16"/>
        </w:rPr>
        <w:t xml:space="preserve">  压缩块剩 1 个（应为 1）</w:t>
      </w:r>
    </w:p>
    <w:p>
      <w:pPr>
        <w:spacing w:after="0"/>
        <w:ind w:left="283"/>
      </w:pPr>
      <w:r>
        <w:rPr>
          <w:rFonts w:ascii="Consolas" w:hAnsi="Consolas"/>
          <w:color w:val="333A44"/>
          <w:sz w:val="16"/>
        </w:rPr>
        <w:t>── ④ 账目与结构 ──────────────────────────────────────────</w:t>
      </w:r>
    </w:p>
    <w:p>
      <w:pPr>
        <w:spacing w:after="0"/>
        <w:ind w:left="283"/>
      </w:pPr>
      <w:r>
        <w:rPr>
          <w:rFonts w:ascii="Consolas" w:hAnsi="Consolas"/>
          <w:color w:val="333A44"/>
          <w:sz w:val="16"/>
        </w:rPr>
        <w:t xml:space="preserve">  负引用 0 · 孤儿条目 0 · FTS active 15 / history 0</w:t>
      </w:r>
    </w:p>
    <w:p>
      <w:pPr>
        <w:spacing w:after="0"/>
        <w:ind w:left="283"/>
      </w:pPr>
      <w:r>
        <w:rPr>
          <w:rFonts w:ascii="Consolas" w:hAnsi="Consolas"/>
          <w:color w:val="333A44"/>
          <w:sz w:val="16"/>
        </w:rPr>
        <w:t>── ⑤ 再跑一次（必须无事可做） ────────────────────────────</w:t>
      </w:r>
    </w:p>
    <w:p>
      <w:pPr>
        <w:spacing w:after="0"/>
        <w:ind w:left="283"/>
      </w:pPr>
      <w:r>
        <w:rPr>
          <w:rFonts w:ascii="Consolas" w:hAnsi="Consolas"/>
          <w:color w:val="333A44"/>
          <w:sz w:val="16"/>
        </w:rPr>
        <w:t xml:space="preserve">  命中 0 份 → 幂等 ✓</w:t>
      </w:r>
    </w:p>
    <w:p>
      <w:pPr>
        <w:pStyle w:val="Heading2"/>
      </w:pPr>
      <w:r>
        <w:t>评估</w:t>
      </w:r>
    </w:p>
    <w:p>
      <w:pPr>
        <w:spacing w:after="0"/>
        <w:ind w:left="283"/>
      </w:pPr>
      <w:r>
        <w:rPr>
          <w:rFonts w:ascii="Consolas" w:hAnsi="Consolas"/>
          <w:color w:val="333A44"/>
          <w:sz w:val="16"/>
        </w:rPr>
        <w:t>【检索 · 自证集】乐观上界，非真实提问</w:t>
      </w:r>
    </w:p>
    <w:p>
      <w:pPr>
        <w:spacing w:after="0"/>
        <w:ind w:left="283"/>
      </w:pPr>
      <w:r>
        <w:rPr>
          <w:rFonts w:ascii="Consolas" w:hAnsi="Consolas"/>
          <w:color w:val="333A44"/>
          <w:sz w:val="16"/>
        </w:rPr>
        <w:t xml:space="preserve">  样本 23 条   R@1 100%   R@5 100%   R@10 100%   MRR 1.00</w:t>
      </w:r>
    </w:p>
    <w:p>
      <w:pPr>
        <w:spacing w:after="0"/>
        <w:ind w:left="283"/>
      </w:pPr>
      <w:r>
        <w:rPr>
          <w:rFonts w:ascii="Consolas" w:hAnsi="Consolas"/>
          <w:color w:val="333A44"/>
          <w:sz w:val="16"/>
        </w:rPr>
        <w:t>【冲突判定 · 10 对人工标注】</w:t>
      </w:r>
    </w:p>
    <w:p>
      <w:pPr>
        <w:spacing w:after="0"/>
        <w:ind w:left="283"/>
      </w:pPr>
      <w:r>
        <w:rPr>
          <w:rFonts w:ascii="Consolas" w:hAnsi="Consolas"/>
          <w:color w:val="333A44"/>
          <w:sz w:val="16"/>
        </w:rPr>
        <w:t xml:space="preserve">  判定器       precision   recall    f1   （override 类）</w:t>
      </w:r>
    </w:p>
    <w:p>
      <w:pPr>
        <w:spacing w:after="0"/>
        <w:ind w:left="283"/>
      </w:pPr>
      <w:r>
        <w:rPr>
          <w:rFonts w:ascii="Consolas" w:hAnsi="Consolas"/>
          <w:color w:val="333A44"/>
          <w:sz w:val="16"/>
        </w:rPr>
        <w:t xml:space="preserve">  rule           0.67     1.00  0.80      三分类准确率 60%</w:t>
      </w:r>
    </w:p>
    <w:p>
      <w:pPr>
        <w:spacing w:after="0"/>
        <w:ind w:left="283"/>
      </w:pPr>
      <w:r>
        <w:rPr>
          <w:rFonts w:ascii="Consolas" w:hAnsi="Consolas"/>
          <w:color w:val="333A44"/>
          <w:sz w:val="16"/>
        </w:rPr>
        <w:t xml:space="preserve">  llm            0.80     1.00  0.89      三分类准确率 70%</w:t>
      </w:r>
    </w:p>
    <w:p>
      <w:pPr>
        <w:spacing w:after="0"/>
        <w:ind w:left="283"/>
      </w:pPr>
      <w:r>
        <w:rPr>
          <w:rFonts w:ascii="Consolas" w:hAnsi="Consolas"/>
          <w:color w:val="333A44"/>
          <w:sz w:val="16"/>
        </w:rPr>
        <w:t xml:space="preserve">  union          0.67     1.00  0.80      三分类准确率 70%</w:t>
      </w:r>
    </w:p>
    <w:p>
      <w:pPr>
        <w:spacing w:after="0"/>
        <w:ind w:left="283"/>
      </w:pPr>
      <w:r>
        <w:rPr>
          <w:rFonts w:ascii="Consolas" w:hAnsi="Consolas"/>
          <w:color w:val="333A44"/>
          <w:sz w:val="16"/>
        </w:rPr>
        <w:t>【话题查询 · 更接近真实提问】</w:t>
      </w:r>
    </w:p>
    <w:p>
      <w:pPr>
        <w:spacing w:after="0"/>
        <w:ind w:left="283"/>
      </w:pPr>
      <w:r>
        <w:rPr>
          <w:rFonts w:ascii="Consolas" w:hAnsi="Consolas"/>
          <w:color w:val="333A44"/>
          <w:sz w:val="16"/>
        </w:rPr>
        <w:t xml:space="preserve">  查「选址」→ 5 条，摘要含该词的 0 条  | top1: 最后决定：首站放在大学城——因为学生对新东西接受度高，愿意为</w:t>
      </w:r>
    </w:p>
    <w:p>
      <w:pPr>
        <w:spacing w:after="0"/>
        <w:ind w:left="283"/>
      </w:pPr>
      <w:r>
        <w:rPr>
          <w:rFonts w:ascii="Consolas" w:hAnsi="Consolas"/>
          <w:color w:val="333A44"/>
          <w:sz w:val="16"/>
        </w:rPr>
        <w:t xml:space="preserve">  查「菜单」→ 4 条，摘要含该词的 1 条  | top1: 菜单尽量短：美式、拿铁、燕麦拿铁、冷萃，四款就够。定价 18</w:t>
      </w:r>
    </w:p>
    <w:p>
      <w:pPr>
        <w:spacing w:after="0"/>
        <w:ind w:left="283"/>
      </w:pPr>
      <w:r>
        <w:rPr>
          <w:rFonts w:ascii="Consolas" w:hAnsi="Consolas"/>
          <w:color w:val="333A44"/>
          <w:sz w:val="16"/>
        </w:rPr>
        <w:t xml:space="preserve">  查「豆子」→ 5 条，摘要含该词的 4 条  | top1: 我们倾向用本地烘焙商的豆子，虽然贵一点，但可以挂他们的牌子做</w:t>
      </w:r>
    </w:p>
    <w:p>
      <w:pPr>
        <w:spacing w:after="0"/>
        <w:ind w:left="283"/>
      </w:pPr>
      <w:r>
        <w:rPr>
          <w:rFonts w:ascii="Consolas" w:hAnsi="Consolas"/>
          <w:color w:val="333A44"/>
          <w:sz w:val="16"/>
        </w:rPr>
        <w:t xml:space="preserve">  查「成本」→ 5 条，摘要含该词的 5 条  | top1: 车辆本身花了 4 万 2，改装（吧台、水电、遮阳棚）又投了 </w:t>
      </w:r>
    </w:p>
    <w:p>
      <w:pPr>
        <w:spacing w:after="0"/>
        <w:ind w:left="283"/>
      </w:pPr>
      <w:r>
        <w:rPr>
          <w:rFonts w:ascii="Consolas" w:hAnsi="Consolas"/>
          <w:color w:val="333A44"/>
          <w:sz w:val="16"/>
        </w:rPr>
        <w:t xml:space="preserve">  查「雨天」→ 2 条，摘要含该词的 2 条  | top1: 所以决定：雨天不出摊。改成在社群里做预定，满 20 杯再去，</w:t>
      </w:r>
    </w:p>
    <w:p>
      <w:pPr>
        <w:spacing w:after="0"/>
        <w:ind w:left="283"/>
      </w:pPr>
      <w:r>
        <w:rPr>
          <w:rFonts w:ascii="Consolas" w:hAnsi="Consolas"/>
          <w:color w:val="333A44"/>
          <w:sz w:val="16"/>
        </w:rPr>
        <w:t>【逐对】</w:t>
      </w:r>
    </w:p>
    <w:p>
      <w:pPr>
        <w:pStyle w:val="Heading1"/>
      </w:pPr>
      <w:r>
        <w:t>四、发现的问题</w:t>
      </w:r>
    </w:p>
    <w:p>
      <w:pPr>
        <w:pStyle w:val="Heading2"/>
      </w:pPr>
      <w:r>
        <w:t>已修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928"/>
            <w:shd w:fill="1F3864"/>
          </w:tcPr>
          <w:p>
            <w:r/>
            <w:r>
              <w:rPr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3061"/>
            <w:shd w:fill="1F3864"/>
          </w:tcPr>
          <w:p>
            <w:r/>
            <w:r>
              <w:rPr>
                <w:b/>
                <w:color w:val="FFFFFF"/>
                <w:sz w:val="18"/>
              </w:rPr>
              <w:t>现象</w:t>
            </w:r>
          </w:p>
        </w:tc>
        <w:tc>
          <w:tcPr>
            <w:tcW w:type="dxa" w:w="3855"/>
            <w:shd w:fill="1F3864"/>
          </w:tcPr>
          <w:p>
            <w:r/>
            <w:r>
              <w:rPr>
                <w:b/>
                <w:color w:val="FFFFFF"/>
                <w:sz w:val="18"/>
              </w:rPr>
              <w:t>修法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分块上限未生效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5,216 字切成 1 块</w:t>
            </w:r>
          </w:p>
        </w:tc>
        <w:tc>
          <w:tcPr>
            <w:tcW w:type="dxa" w:w="3855"/>
          </w:tcPr>
          <w:p>
            <w:r/>
            <w:r>
              <w:rPr>
                <w:sz w:val="18"/>
              </w:rPr>
              <w:t>三级回退 + hard_max 生效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简繁不互通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查「长衫」0 条</w:t>
            </w:r>
          </w:p>
        </w:tc>
        <w:tc>
          <w:tcPr>
            <w:tcW w:type="dxa" w:w="3855"/>
          </w:tcPr>
          <w:p>
            <w:r/>
            <w:r>
              <w:rPr>
                <w:sz w:val="18"/>
              </w:rPr>
              <w:t>498 对字表，分词入口归一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规则提炼失控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1.4 万字出 175 条</w:t>
            </w:r>
          </w:p>
        </w:tc>
        <w:tc>
          <w:tcPr>
            <w:tcW w:type="dxa" w:w="3855"/>
          </w:tcPr>
          <w:p>
            <w:r/>
            <w:r>
              <w:rPr>
                <w:sz w:val="18"/>
              </w:rPr>
              <w:t>阈值 + 预算 + 低置信兜底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精修劣化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改写后事实丢失</w:t>
            </w:r>
          </w:p>
        </w:tc>
        <w:tc>
          <w:tcPr>
            <w:tcW w:type="dxa" w:w="3855"/>
          </w:tcPr>
          <w:p>
            <w:r/>
            <w:r>
              <w:rPr>
                <w:sz w:val="18"/>
              </w:rPr>
              <w:t>短 40% 或无数值即拒收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回收算重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去重 blob 按材料累加</w:t>
            </w:r>
          </w:p>
        </w:tc>
        <w:tc>
          <w:tcPr>
            <w:tcW w:type="dxa" w:w="3855"/>
          </w:tcPr>
          <w:p>
            <w:r/>
            <w:r>
              <w:rPr>
                <w:sz w:val="18"/>
              </w:rPr>
              <w:t>按唯一 blob 计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旧库缺列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reclaim 直接崩</w:t>
            </w:r>
          </w:p>
        </w:tc>
        <w:tc>
          <w:tcPr>
            <w:tcW w:type="dxa" w:w="3855"/>
          </w:tcPr>
          <w:p>
            <w:r/>
            <w:r>
              <w:rPr>
                <w:sz w:val="18"/>
              </w:rPr>
              <w:t>connect/init_db 自动补列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冲突检测全表重扫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旧条目被重新挂起</w:t>
            </w:r>
          </w:p>
        </w:tc>
        <w:tc>
          <w:tcPr>
            <w:tcW w:type="dxa" w:w="3855"/>
          </w:tcPr>
          <w:p>
            <w:r/>
            <w:r>
              <w:rPr>
                <w:sz w:val="18"/>
              </w:rPr>
              <w:t>只判定本次入库的条目</w:t>
            </w:r>
          </w:p>
        </w:tc>
      </w:tr>
    </w:tbl>
    <w:p>
      <w:pPr>
        <w:pStyle w:val="Heading2"/>
      </w:pPr>
      <w:r>
        <w:t>仍存在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928"/>
            <w:shd w:fill="1F3864"/>
          </w:tcPr>
          <w:p>
            <w:r/>
            <w:r>
              <w:rPr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3515"/>
            <w:shd w:fill="1F3864"/>
          </w:tcPr>
          <w:p>
            <w:r/>
            <w:r>
              <w:rPr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3402"/>
            <w:shd w:fill="1F3864"/>
          </w:tcPr>
          <w:p>
            <w:r/>
            <w:r>
              <w:rPr>
                <w:b/>
                <w:color w:val="FFFFFF"/>
                <w:sz w:val="18"/>
              </w:rPr>
              <w:t>下一步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冲突配对粒度粗</w:t>
            </w:r>
          </w:p>
        </w:tc>
        <w:tc>
          <w:tcPr>
            <w:tcW w:type="dxa" w:w="3515"/>
          </w:tcPr>
          <w:p>
            <w:r/>
            <w:r>
              <w:rPr>
                <w:sz w:val="18"/>
              </w:rPr>
              <w:t>把「实测数据」判成被「改口」覆盖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区分「数据/背景」与「决策」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话题词命中低</w:t>
            </w:r>
          </w:p>
        </w:tc>
        <w:tc>
          <w:tcPr>
            <w:tcW w:type="dxa" w:w="3515"/>
          </w:tcPr>
          <w:p>
            <w:r/>
            <w:r>
              <w:rPr>
                <w:sz w:val="18"/>
              </w:rPr>
              <w:t>查「选址」摘要 0/5 含该词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精修缓解；根治要向量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浮现未进看板</w:t>
            </w:r>
          </w:p>
        </w:tc>
        <w:tc>
          <w:tcPr>
            <w:tcW w:type="dxa" w:w="3515"/>
          </w:tcPr>
          <w:p>
            <w:r/>
            <w:r>
              <w:rPr>
                <w:sz w:val="18"/>
              </w:rPr>
              <w:t>只在命令行可见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半天工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单令牌鉴权</w:t>
            </w:r>
          </w:p>
        </w:tc>
        <w:tc>
          <w:tcPr>
            <w:tcW w:type="dxa" w:w="3515"/>
          </w:tcPr>
          <w:p>
            <w:r/>
            <w:r>
              <w:rPr>
                <w:sz w:val="18"/>
              </w:rPr>
              <w:t>无用户体系、无审计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放公网前必须补</w:t>
            </w:r>
          </w:p>
        </w:tc>
      </w:tr>
    </w:tbl>
    <w:p>
      <w:pPr>
        <w:pStyle w:val="Heading1"/>
      </w:pPr>
      <w:r>
        <w:t>五、覆盖边界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2268"/>
            <w:shd w:fill="1F3864"/>
          </w:tcPr>
          <w:p>
            <w:r/>
            <w:r>
              <w:rPr>
                <w:b/>
                <w:color w:val="FFFFFF"/>
                <w:sz w:val="18"/>
              </w:rPr>
              <w:t>未覆盖</w:t>
            </w:r>
          </w:p>
        </w:tc>
        <w:tc>
          <w:tcPr>
            <w:tcW w:type="dxa" w:w="2835"/>
            <w:shd w:fill="1F3864"/>
          </w:tcPr>
          <w:p>
            <w:r/>
            <w:r>
              <w:rPr>
                <w:b/>
                <w:color w:val="FFFFFF"/>
                <w:sz w:val="18"/>
              </w:rPr>
              <w:t>原因</w:t>
            </w:r>
          </w:p>
        </w:tc>
        <w:tc>
          <w:tcPr>
            <w:tcW w:type="dxa" w:w="3742"/>
            <w:shd w:fill="1F3864"/>
          </w:tcPr>
          <w:p>
            <w:r/>
            <w:r>
              <w:rPr>
                <w:b/>
                <w:color w:val="FFFFFF"/>
                <w:sz w:val="18"/>
              </w:rPr>
              <w:t>风险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并发写入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demo 单进程</w:t>
            </w:r>
          </w:p>
        </w:tc>
        <w:tc>
          <w:tcPr>
            <w:tcW w:type="dxa" w:w="3742"/>
          </w:tcPr>
          <w:p>
            <w:r/>
            <w:r>
              <w:rPr>
                <w:sz w:val="18"/>
              </w:rPr>
              <w:t>SQLite 写锁可能 busy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大文件（&gt;10 MB）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语料最大 5 KB</w:t>
            </w:r>
          </w:p>
        </w:tc>
        <w:tc>
          <w:tcPr>
            <w:tcW w:type="dxa" w:w="3742"/>
          </w:tcPr>
          <w:p>
            <w:r/>
            <w:r>
              <w:rPr>
                <w:sz w:val="18"/>
              </w:rPr>
              <w:t>内存与压缩比未知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真实提问集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只有自证集</w:t>
            </w:r>
          </w:p>
        </w:tc>
        <w:tc>
          <w:tcPr>
            <w:tcW w:type="dxa" w:w="3742"/>
          </w:tcPr>
          <w:p>
            <w:r/>
            <w:r>
              <w:rPr>
                <w:sz w:val="18"/>
              </w:rPr>
              <w:t>R@1=100% 不代表真实召回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公网攻击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只绑 127.0.0.1</w:t>
            </w:r>
          </w:p>
        </w:tc>
        <w:tc>
          <w:tcPr>
            <w:tcW w:type="dxa" w:w="3742"/>
          </w:tcPr>
          <w:p>
            <w:r/>
            <w:r>
              <w:rPr>
                <w:sz w:val="18"/>
              </w:rPr>
              <w:t>无 TLS、无限流压测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长跑（月级）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无法压缩时间</w:t>
            </w:r>
          </w:p>
        </w:tc>
        <w:tc>
          <w:tcPr>
            <w:tcW w:type="dxa" w:w="3742"/>
          </w:tcPr>
          <w:p>
            <w:r/>
            <w:r>
              <w:rPr>
                <w:sz w:val="18"/>
              </w:rPr>
              <w:t>TTL 参数仍待真实数据</w:t>
            </w:r>
          </w:p>
        </w:tc>
      </w:tr>
    </w:tbl>
    <w:p>
      <w:pPr>
        <w:pStyle w:val="Heading1"/>
      </w:pPr>
      <w:r>
        <w:t>六、复现方式</w:t>
      </w:r>
    </w:p>
    <w:p>
      <w:pPr>
        <w:spacing w:after="0"/>
        <w:ind w:left="283"/>
      </w:pPr>
      <w:r>
        <w:rPr>
          <w:rFonts w:ascii="Consolas" w:hAnsi="Consolas"/>
          <w:color w:val="333A44"/>
          <w:sz w:val="16"/>
        </w:rPr>
        <w:t>&amp; $py build\run_suite.py          # 跑全部，产出 suite.json</w:t>
      </w:r>
    </w:p>
    <w:p>
      <w:pPr>
        <w:spacing w:after="0"/>
        <w:ind w:left="283"/>
      </w:pPr>
      <w:r>
        <w:rPr>
          <w:rFonts w:ascii="Consolas" w:hAnsi="Consolas"/>
          <w:color w:val="333A44"/>
          <w:sz w:val="16"/>
        </w:rPr>
        <w:t>&amp; $py build\make_test_report.py   # 生成本报告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