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5" w:rsidRPr="00A63CF8" w:rsidRDefault="00D44E55" w:rsidP="00D44E55">
      <w:pPr>
        <w:spacing w:line="360" w:lineRule="auto"/>
        <w:jc w:val="center"/>
        <w:rPr>
          <w:b/>
          <w:sz w:val="24"/>
          <w:u w:val="single"/>
        </w:rPr>
      </w:pPr>
      <w:r w:rsidRPr="00F90E9B">
        <w:rPr>
          <w:b/>
          <w:sz w:val="24"/>
          <w:u w:val="single"/>
        </w:rPr>
        <w:t>К</w:t>
      </w:r>
      <w:r>
        <w:rPr>
          <w:b/>
          <w:sz w:val="24"/>
          <w:u w:val="single"/>
        </w:rPr>
        <w:t>онтрольные вопросы к защите ДЗ-3</w:t>
      </w:r>
      <w:r w:rsidRPr="00F90E9B">
        <w:rPr>
          <w:b/>
          <w:sz w:val="24"/>
          <w:u w:val="single"/>
        </w:rPr>
        <w:t xml:space="preserve"> по </w:t>
      </w:r>
      <w:r>
        <w:rPr>
          <w:b/>
          <w:sz w:val="24"/>
          <w:u w:val="single"/>
        </w:rPr>
        <w:t>ЭМ-</w:t>
      </w:r>
      <w:r>
        <w:rPr>
          <w:b/>
          <w:sz w:val="24"/>
          <w:u w:val="single"/>
        </w:rPr>
        <w:t>волнам</w:t>
      </w:r>
    </w:p>
    <w:p w:rsidR="00D44E55" w:rsidRPr="00D44E55" w:rsidRDefault="00D44E55" w:rsidP="00D44E55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32"/>
        </w:rPr>
      </w:pPr>
      <w:r w:rsidRPr="00F90E9B">
        <w:rPr>
          <w:sz w:val="24"/>
        </w:rPr>
        <w:t xml:space="preserve"> (МВТУ- 2014/2015 уч. г.)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6091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B94" w:rsidRDefault="00F31B94">
          <w:pPr>
            <w:pStyle w:val="a3"/>
          </w:pPr>
          <w:r>
            <w:t>Оглавление</w:t>
          </w:r>
        </w:p>
        <w:p w:rsidR="00F31B94" w:rsidRDefault="00F31B94">
          <w:pPr>
            <w:pStyle w:val="11"/>
            <w:tabs>
              <w:tab w:val="right" w:leader="dot" w:pos="93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0363" w:history="1">
            <w:r w:rsidRPr="001C36D0">
              <w:rPr>
                <w:rStyle w:val="a4"/>
                <w:noProof/>
              </w:rPr>
              <w:t>1. Знать единицы измерения и уметь определять размерности (в системе СИ) важнейших физических величин по данной теме (длина волны, период, частота, волновой вектор, волновое число, фазовая и групповая скорости волны, дисперсионное соотношение, плотность потока волны, интенсивность волны и др.). Знать закономерные соотношения между этими величинами.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64" w:history="1">
            <w:r w:rsidR="00F31B94" w:rsidRPr="001C36D0">
              <w:rPr>
                <w:rStyle w:val="a4"/>
                <w:noProof/>
              </w:rPr>
              <w:t>2. Виды волн: продольные, поперечные, поверхностные, плоские, сферические, цилиндрические, когерентные. Время, длина и ширина когерентности волн.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_Toc92810364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2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65" w:history="1">
            <w:r w:rsidR="00F31B94" w:rsidRPr="001C36D0">
              <w:rPr>
                <w:rStyle w:val="a4"/>
                <w:noProof/>
              </w:rPr>
              <w:t>3. Волновое уравнение для электромагнитных (ЭМ) волн. Уравнение волны. Математическое описание плоской и сферической волн. Стоячие ЭМ волны, условие их образования. Явление биения волн.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_Toc92810365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2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66" w:history="1">
            <w:r w:rsidR="00F31B94" w:rsidRPr="001C36D0">
              <w:rPr>
                <w:rStyle w:val="a4"/>
                <w:noProof/>
              </w:rPr>
              <w:t>4. Выражения для скорости ЭМ волн через параметры среды. Волновое сопротивление вакуума. Ток смещения. Уравнения Максвелла для ЭМ волн.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_Toc92810366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2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67" w:history="1">
            <w:r w:rsidR="00F31B94" w:rsidRPr="001C36D0">
              <w:rPr>
                <w:rStyle w:val="a4"/>
                <w:noProof/>
              </w:rPr>
              <w:t>5. Явления интерференции, дифракции и дисперсии волн. Дифракция Френеля и Фраунгофера. Векторная диаграмма Френеля – уметь работать с ней.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_Toc92810367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2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68" w:history="1">
            <w:r w:rsidR="00F31B94" w:rsidRPr="001C36D0">
              <w:rPr>
                <w:rStyle w:val="a4"/>
                <w:noProof/>
              </w:rPr>
              <w:t>6. Поведение электрических и магнитных векторов на границе двух сред. Законы отражения и преломления. Явление полного отражения. Условие ионосферного отражения ЭМ волн. Двойное лучепреломление ЭМ волн в кристаллах.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_Toc92810368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2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69" w:history="1">
            <w:r w:rsidR="00F31B94" w:rsidRPr="001C36D0">
              <w:rPr>
                <w:rStyle w:val="a4"/>
                <w:noProof/>
              </w:rPr>
              <w:t>7. Различия однородных и неоднородных, изотропных и анизотропных сред. Принцип Гюйгенса (Гюйгенса-Френеля). Энергия и импульс электромагнитной волны. Вектор Пойнтинга. Теорема Пойнтинга. Давление света.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_Toc92810369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3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70" w:history="1">
            <w:r w:rsidR="00F31B94" w:rsidRPr="001C36D0">
              <w:rPr>
                <w:rStyle w:val="a4"/>
                <w:noProof/>
              </w:rPr>
              <w:t>8. Поляризация волн, виды поляризации волн. Особенность интерференции поляризованных волн. Эффект Фарадея для ЭМ волн.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_Toc92810370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3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71" w:history="1">
            <w:r w:rsidR="00F31B94" w:rsidRPr="001C36D0">
              <w:rPr>
                <w:rStyle w:val="a4"/>
                <w:noProof/>
              </w:rPr>
              <w:t>9. Эффект Доплера, продольный и поперечный эффект Доплера.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_Toc92810371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3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D44E55">
          <w:pPr>
            <w:pStyle w:val="11"/>
            <w:tabs>
              <w:tab w:val="right" w:leader="dot" w:pos="9310"/>
            </w:tabs>
            <w:rPr>
              <w:noProof/>
            </w:rPr>
          </w:pPr>
          <w:hyperlink w:anchor="_Toc92810372" w:history="1">
            <w:r w:rsidR="00F31B94" w:rsidRPr="001C36D0">
              <w:rPr>
                <w:rStyle w:val="a4"/>
                <w:noProof/>
              </w:rPr>
              <w:t>10. Диссипативные среды, затухание волн. Единицы измерения затухания, их соотношения.</w:t>
            </w:r>
            <w:r w:rsidR="00F31B94">
              <w:rPr>
                <w:noProof/>
                <w:webHidden/>
              </w:rPr>
              <w:tab/>
            </w:r>
            <w:r w:rsidR="00F31B94">
              <w:rPr>
                <w:noProof/>
                <w:webHidden/>
              </w:rPr>
              <w:fldChar w:fldCharType="begin"/>
            </w:r>
            <w:r w:rsidR="00F31B94">
              <w:rPr>
                <w:noProof/>
                <w:webHidden/>
              </w:rPr>
              <w:instrText xml:space="preserve"> PAGEREF _Toc92810372 \h </w:instrText>
            </w:r>
            <w:r w:rsidR="00F31B94">
              <w:rPr>
                <w:noProof/>
                <w:webHidden/>
              </w:rPr>
            </w:r>
            <w:r w:rsidR="00F31B94">
              <w:rPr>
                <w:noProof/>
                <w:webHidden/>
              </w:rPr>
              <w:fldChar w:fldCharType="separate"/>
            </w:r>
            <w:r w:rsidR="00F31B94">
              <w:rPr>
                <w:noProof/>
                <w:webHidden/>
              </w:rPr>
              <w:t>3</w:t>
            </w:r>
            <w:r w:rsidR="00F31B94">
              <w:rPr>
                <w:noProof/>
                <w:webHidden/>
              </w:rPr>
              <w:fldChar w:fldCharType="end"/>
            </w:r>
          </w:hyperlink>
        </w:p>
        <w:p w:rsidR="00F31B94" w:rsidRDefault="00F31B94">
          <w:r>
            <w:rPr>
              <w:b/>
              <w:bCs/>
            </w:rPr>
            <w:fldChar w:fldCharType="end"/>
          </w:r>
        </w:p>
      </w:sdtContent>
    </w:sdt>
    <w:p w:rsidR="00F31B94" w:rsidRDefault="00F31B94" w:rsidP="00F31B94">
      <w:pPr>
        <w:pStyle w:val="1"/>
      </w:pPr>
    </w:p>
    <w:p w:rsidR="00F31B94" w:rsidRDefault="00F31B94" w:rsidP="00F31B94"/>
    <w:p w:rsidR="00F31B94" w:rsidRDefault="00F31B94" w:rsidP="00F31B94"/>
    <w:p w:rsidR="00F31B94" w:rsidRDefault="00F31B94" w:rsidP="00F31B94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31B94" w:rsidRDefault="00F31B94" w:rsidP="00F31B94"/>
    <w:p w:rsidR="00F31B94" w:rsidRPr="00F31B94" w:rsidRDefault="00F31B94" w:rsidP="00F31B94"/>
    <w:p w:rsidR="00F31B94" w:rsidRDefault="00F31B94" w:rsidP="00F31B94">
      <w:pPr>
        <w:pStyle w:val="1"/>
      </w:pPr>
    </w:p>
    <w:p w:rsidR="00F31B94" w:rsidRPr="00F31B94" w:rsidRDefault="00F31B94" w:rsidP="00F31B94"/>
    <w:p w:rsidR="00F31B94" w:rsidRDefault="00F31B94" w:rsidP="00F31B94">
      <w:pPr>
        <w:pStyle w:val="1"/>
      </w:pPr>
      <w:bookmarkStart w:id="0" w:name="_Toc92810363"/>
      <w:r w:rsidRPr="00F31B94">
        <w:lastRenderedPageBreak/>
        <w:t xml:space="preserve">1. </w:t>
      </w:r>
      <w:r>
        <w:t>Знать едини</w:t>
      </w:r>
      <w:bookmarkStart w:id="1" w:name="_GoBack"/>
      <w:bookmarkEnd w:id="1"/>
      <w:r>
        <w:t>цы измерения и уметь определять размерности (в системе СИ) важнейших физических величин по данной теме (длина волны, период, частота, волновой вектор, волновое число, фазовая и групповая скорости волны, дисперсионное соотношение, плотность потока волны, интенсивность волны и др.). Знать закономерные соотношения между этими величинами.</w:t>
      </w:r>
      <w:bookmarkEnd w:id="0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sfg</w:t>
      </w:r>
      <w:proofErr w:type="spellEnd"/>
    </w:p>
    <w:p w:rsidR="00F31B94" w:rsidRDefault="00F31B94" w:rsidP="00F31B94">
      <w:pPr>
        <w:pStyle w:val="1"/>
      </w:pPr>
      <w:bookmarkStart w:id="2" w:name="_Toc92810364"/>
      <w:r w:rsidRPr="00F31B94">
        <w:t xml:space="preserve">2. </w:t>
      </w:r>
      <w:r>
        <w:t>Виды волн: продольные, поперечные, поверхностные, плоские, сферические, цилиндрические, когерентные. Время, длина и ширина когерентности волн.</w:t>
      </w:r>
      <w:bookmarkEnd w:id="2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sfg</w:t>
      </w:r>
      <w:proofErr w:type="spellEnd"/>
    </w:p>
    <w:p w:rsidR="00F31B94" w:rsidRDefault="00F31B94" w:rsidP="00F31B94">
      <w:pPr>
        <w:pStyle w:val="1"/>
      </w:pPr>
      <w:bookmarkStart w:id="3" w:name="_Toc92810365"/>
      <w:r w:rsidRPr="00F31B94">
        <w:t xml:space="preserve">3. </w:t>
      </w:r>
      <w:r>
        <w:t>Волновое уравнение для электромагнитных (ЭМ) волн. Уравнение волны. Математическое описание плоской и сферической волн. Стоячие ЭМ волны, условие их образования. Явление биения волн.</w:t>
      </w:r>
      <w:bookmarkEnd w:id="3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asdf</w:t>
      </w:r>
      <w:proofErr w:type="spellEnd"/>
    </w:p>
    <w:p w:rsidR="00F31B94" w:rsidRDefault="00F31B94" w:rsidP="00F31B94">
      <w:pPr>
        <w:pStyle w:val="1"/>
      </w:pPr>
      <w:bookmarkStart w:id="4" w:name="_Toc92810366"/>
      <w:r w:rsidRPr="00F31B94">
        <w:t xml:space="preserve">4. </w:t>
      </w:r>
      <w:r>
        <w:t>Выражения для скорости ЭМ волн через параметры среды. Волновое сопротивление вакуума. Ток смещения. Уравнения Максвелла для ЭМ волн.</w:t>
      </w:r>
      <w:bookmarkEnd w:id="4"/>
      <w:r>
        <w:t xml:space="preserve"> </w:t>
      </w:r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asdf</w:t>
      </w:r>
      <w:proofErr w:type="spellEnd"/>
    </w:p>
    <w:p w:rsidR="00F31B94" w:rsidRDefault="00F31B94" w:rsidP="00F31B94">
      <w:pPr>
        <w:pStyle w:val="1"/>
      </w:pPr>
      <w:bookmarkStart w:id="5" w:name="_Toc92810367"/>
      <w:r w:rsidRPr="00F31B94">
        <w:t xml:space="preserve">5. </w:t>
      </w:r>
      <w:r>
        <w:t>Явления интерференции, дифракции и дисперсии волн. Дифракция Френеля и Фраунгофера. Векторная диаграмма Френеля – уметь работать с ней.</w:t>
      </w:r>
      <w:bookmarkEnd w:id="5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asdf</w:t>
      </w:r>
      <w:proofErr w:type="spellEnd"/>
    </w:p>
    <w:p w:rsidR="00F31B94" w:rsidRDefault="00F31B94" w:rsidP="00F31B94">
      <w:pPr>
        <w:pStyle w:val="1"/>
      </w:pPr>
      <w:bookmarkStart w:id="6" w:name="_Toc92810368"/>
      <w:r w:rsidRPr="00F31B94">
        <w:t xml:space="preserve">6. </w:t>
      </w:r>
      <w:r>
        <w:t>Поведение электрических и магнитных векторов на границе двух сред. Законы отражения и преломления. Явление полного отражения. Условие ионосферного отражения ЭМ волн. Двойное лучепреломление ЭМ волн в кристаллах.</w:t>
      </w:r>
      <w:bookmarkEnd w:id="6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asdf</w:t>
      </w:r>
      <w:proofErr w:type="spellEnd"/>
    </w:p>
    <w:p w:rsidR="00F31B94" w:rsidRDefault="00F31B94" w:rsidP="00F31B94">
      <w:pPr>
        <w:pStyle w:val="1"/>
      </w:pPr>
      <w:bookmarkStart w:id="7" w:name="_Toc92810369"/>
      <w:r w:rsidRPr="00F31B94">
        <w:lastRenderedPageBreak/>
        <w:t xml:space="preserve">7. </w:t>
      </w:r>
      <w:r>
        <w:t>Различия однородных и неоднородных, изотропных и анизотропных сред. Принцип Гюйгенса (Гюйгенса-Френеля). Энергия и импульс электромагнитной волны. Вектор Пойнтинга. Теорема Пойнтинга. Давление света.</w:t>
      </w:r>
      <w:bookmarkEnd w:id="7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asdf</w:t>
      </w:r>
      <w:proofErr w:type="spellEnd"/>
    </w:p>
    <w:p w:rsidR="00F31B94" w:rsidRDefault="00F31B94" w:rsidP="00F31B94">
      <w:pPr>
        <w:pStyle w:val="1"/>
      </w:pPr>
      <w:bookmarkStart w:id="8" w:name="_Toc92810370"/>
      <w:r w:rsidRPr="00F31B94">
        <w:t xml:space="preserve">8. </w:t>
      </w:r>
      <w:r>
        <w:t>Поляризация волн, виды поляризации волн. Особенность интерференции поляризованных волн. Эффект Фарадея для ЭМ волн.</w:t>
      </w:r>
      <w:bookmarkEnd w:id="8"/>
    </w:p>
    <w:p w:rsid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sadf</w:t>
      </w:r>
      <w:proofErr w:type="spellEnd"/>
      <w:r>
        <w:rPr>
          <w:sz w:val="28"/>
        </w:rPr>
        <w:t xml:space="preserve"> </w:t>
      </w:r>
    </w:p>
    <w:p w:rsidR="00F31B94" w:rsidRDefault="00F31B94" w:rsidP="00F31B94">
      <w:pPr>
        <w:pStyle w:val="1"/>
      </w:pPr>
      <w:bookmarkStart w:id="9" w:name="_Toc92810371"/>
      <w:r w:rsidRPr="00F31B94">
        <w:t xml:space="preserve">9. </w:t>
      </w:r>
      <w:r>
        <w:t>Эффект Доплера, продольный и поперечный эффект Доплера.</w:t>
      </w:r>
      <w:bookmarkEnd w:id="9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asdf</w:t>
      </w:r>
      <w:proofErr w:type="spellEnd"/>
    </w:p>
    <w:p w:rsidR="00F31B94" w:rsidRDefault="00F31B94" w:rsidP="00F31B94">
      <w:pPr>
        <w:pStyle w:val="1"/>
      </w:pPr>
      <w:bookmarkStart w:id="10" w:name="_Toc92810372"/>
      <w:r>
        <w:t>10. Диссипативные среды, затухание волн. Единицы измерения затухания, их соотношения.</w:t>
      </w:r>
      <w:bookmarkEnd w:id="10"/>
    </w:p>
    <w:p w:rsidR="00F31B94" w:rsidRPr="00F31B94" w:rsidRDefault="00F31B94" w:rsidP="00F31B94">
      <w:pPr>
        <w:spacing w:after="0" w:line="360" w:lineRule="auto"/>
        <w:ind w:left="360"/>
        <w:jc w:val="both"/>
        <w:rPr>
          <w:sz w:val="28"/>
        </w:rPr>
      </w:pPr>
      <w:proofErr w:type="spellStart"/>
      <w:r>
        <w:rPr>
          <w:sz w:val="28"/>
          <w:lang w:val="en-US"/>
        </w:rPr>
        <w:t>sadf</w:t>
      </w:r>
      <w:proofErr w:type="spellEnd"/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31B94" w:rsidRDefault="00F31B94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741D0" w:rsidRDefault="00D44E55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3pt;height:622.75pt">
            <v:imagedata r:id="rId6" o:title="pLQvZjLU4Og"/>
          </v:shape>
        </w:pict>
      </w:r>
    </w:p>
    <w:p w:rsidR="000741D0" w:rsidRDefault="000741D0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741D0" w:rsidRDefault="000741D0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741D0" w:rsidRDefault="000741D0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741D0" w:rsidRDefault="000741D0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8537F1" w:rsidRPr="008D1171" w:rsidRDefault="008537F1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8D1171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Угол </w:t>
      </w:r>
      <w:proofErr w:type="spellStart"/>
      <w:r w:rsidRPr="008D1171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Брюстера</w:t>
      </w:r>
      <w:proofErr w:type="spellEnd"/>
      <w:r w:rsidRPr="008D1171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:  </w:t>
      </w:r>
      <w:r w:rsidRPr="008D1171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4AA1AF" wp14:editId="4029A0D3">
            <wp:extent cx="967740" cy="546983"/>
            <wp:effectExtent l="0" t="0" r="3810" b="571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201" cy="5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F1" w:rsidRPr="008D1171" w:rsidRDefault="008537F1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8537F1" w:rsidRPr="008D1171" w:rsidRDefault="008537F1" w:rsidP="008537F1">
      <w:pPr>
        <w:ind w:left="-85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8D1171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             </w:t>
      </w:r>
      <w:r w:rsidRPr="008D1171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0B8803" wp14:editId="0D6D87E6">
            <wp:extent cx="4015740" cy="2842260"/>
            <wp:effectExtent l="0" t="0" r="3810" b="0"/>
            <wp:docPr id="175" name="Рисунок 175" descr="https://o.quizlet.com/5qhTP1uwXRLy7rnI.sQg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o.quizlet.com/5qhTP1uwXRLy7rnI.sQg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F1" w:rsidRDefault="008537F1" w:rsidP="008537F1"/>
    <w:p w:rsidR="008537F1" w:rsidRDefault="008537F1" w:rsidP="008537F1">
      <w:r>
        <w:t xml:space="preserve">Как плоско поляризованную волну сделать </w:t>
      </w:r>
      <w:proofErr w:type="spellStart"/>
      <w:r>
        <w:t>круго</w:t>
      </w:r>
      <w:proofErr w:type="spellEnd"/>
      <w:r>
        <w:t xml:space="preserve"> </w:t>
      </w:r>
      <w:proofErr w:type="spellStart"/>
      <w:r>
        <w:t>поляризрованной</w:t>
      </w:r>
      <w:proofErr w:type="spellEnd"/>
      <w:r>
        <w:t>?</w:t>
      </w:r>
    </w:p>
    <w:p w:rsidR="008537F1" w:rsidRDefault="008537F1" w:rsidP="008537F1">
      <w:r>
        <w:t>Что такое положительный и отрицательный кристалл?</w:t>
      </w:r>
    </w:p>
    <w:p w:rsidR="008537F1" w:rsidRDefault="008537F1" w:rsidP="008537F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Положительный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кристалл</w:t>
      </w:r>
      <w:r>
        <w:rPr>
          <w:rFonts w:ascii="Arial" w:hAnsi="Arial" w:cs="Arial"/>
          <w:color w:val="333333"/>
          <w:shd w:val="clear" w:color="auto" w:fill="FFFFFF"/>
        </w:rPr>
        <w:t xml:space="preserve"> --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кристалл</w:t>
      </w:r>
      <w:r>
        <w:rPr>
          <w:rFonts w:ascii="Arial" w:hAnsi="Arial" w:cs="Arial"/>
          <w:color w:val="333333"/>
          <w:shd w:val="clear" w:color="auto" w:fill="FFFFFF"/>
        </w:rPr>
        <w:t> с двойным преломлением, в котором показатель преломления необычного луча больше, чем у обычного луча, и первый преломляется ближе к оси, чем второй, например, кварц и лед. </w:t>
      </w:r>
    </w:p>
    <w:p w:rsidR="008537F1" w:rsidRDefault="008537F1" w:rsidP="008537F1">
      <w:r>
        <w:rPr>
          <w:rFonts w:ascii="Arial" w:hAnsi="Arial" w:cs="Arial"/>
          <w:b/>
          <w:bCs/>
          <w:color w:val="333333"/>
          <w:shd w:val="clear" w:color="auto" w:fill="FFFFFF"/>
        </w:rPr>
        <w:t>Отрицательный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кристалл</w:t>
      </w:r>
      <w:r>
        <w:rPr>
          <w:rFonts w:ascii="Arial" w:hAnsi="Arial" w:cs="Arial"/>
          <w:color w:val="333333"/>
          <w:shd w:val="clear" w:color="auto" w:fill="FFFFFF"/>
        </w:rPr>
        <w:t> -- Одноосный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кристалл</w:t>
      </w:r>
      <w:r>
        <w:rPr>
          <w:rFonts w:ascii="Arial" w:hAnsi="Arial" w:cs="Arial"/>
          <w:color w:val="333333"/>
          <w:shd w:val="clear" w:color="auto" w:fill="FFFFFF"/>
        </w:rPr>
        <w:t>, такой как кальцит, в котором необычная волна распространяется быстрее обычной волны.</w:t>
      </w:r>
    </w:p>
    <w:p w:rsidR="008537F1" w:rsidRPr="008537F1" w:rsidRDefault="008537F1" w:rsidP="008537F1">
      <w:p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537F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Зона</w:t>
      </w:r>
      <w:r w:rsidRPr="008537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8537F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Френеля</w:t>
      </w:r>
      <w:r w:rsidRPr="008537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 </w:t>
      </w:r>
      <w:r w:rsidRPr="008537F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это</w:t>
      </w:r>
      <w:r w:rsidRPr="008537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цилиндрический эллипс, проведенный между передатчиком и приемником. Размер эллипса определяется частотой работы и расстоянием между двумя участками.</w:t>
      </w:r>
    </w:p>
    <w:p w:rsidR="008537F1" w:rsidRDefault="00A232A2" w:rsidP="008537F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Векторная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диаграмма</w:t>
      </w:r>
      <w:r>
        <w:rPr>
          <w:rFonts w:ascii="Arial" w:hAnsi="Arial" w:cs="Arial"/>
          <w:color w:val="333333"/>
          <w:shd w:val="clear" w:color="auto" w:fill="FFFFFF"/>
        </w:rPr>
        <w:t> зон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Френеля</w:t>
      </w:r>
      <w:r>
        <w:rPr>
          <w:rFonts w:ascii="Arial" w:hAnsi="Arial" w:cs="Arial"/>
          <w:color w:val="333333"/>
          <w:shd w:val="clear" w:color="auto" w:fill="FFFFFF"/>
        </w:rPr>
        <w:t> представляет собой спираль.</w:t>
      </w:r>
    </w:p>
    <w:p w:rsidR="00A232A2" w:rsidRDefault="00A232A2" w:rsidP="008537F1">
      <w:r>
        <w:rPr>
          <w:noProof/>
          <w:lang w:eastAsia="ru-RU"/>
        </w:rPr>
        <w:lastRenderedPageBreak/>
        <w:drawing>
          <wp:inline distT="0" distB="0" distL="0" distR="0" wp14:anchorId="711167E2" wp14:editId="65DB7BD4">
            <wp:extent cx="5918200" cy="38334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D" w:rsidRDefault="00A232A2" w:rsidP="00A232A2">
      <w:r>
        <w:rPr>
          <w:rStyle w:val="b-"/>
          <w:color w:val="003366"/>
          <w:shd w:val="clear" w:color="auto" w:fill="F9F9F9"/>
        </w:rPr>
        <w:t>ЗАТУХА́НИЕ КОЛЕБА́НИЙ,</w:t>
      </w:r>
      <w:r>
        <w:rPr>
          <w:color w:val="003366"/>
          <w:shd w:val="clear" w:color="auto" w:fill="F9F9F9"/>
        </w:rPr>
        <w:t> умень</w:t>
      </w:r>
      <w:r>
        <w:rPr>
          <w:color w:val="003366"/>
          <w:shd w:val="clear" w:color="auto" w:fill="F9F9F9"/>
        </w:rPr>
        <w:softHyphen/>
        <w:t>ше</w:t>
      </w:r>
      <w:r>
        <w:rPr>
          <w:color w:val="003366"/>
          <w:shd w:val="clear" w:color="auto" w:fill="F9F9F9"/>
        </w:rPr>
        <w:softHyphen/>
        <w:t>ние ам</w:t>
      </w:r>
      <w:r>
        <w:rPr>
          <w:color w:val="003366"/>
          <w:shd w:val="clear" w:color="auto" w:fill="F9F9F9"/>
        </w:rPr>
        <w:softHyphen/>
        <w:t>пли</w:t>
      </w:r>
      <w:r>
        <w:rPr>
          <w:color w:val="003366"/>
          <w:shd w:val="clear" w:color="auto" w:fill="F9F9F9"/>
        </w:rPr>
        <w:softHyphen/>
        <w:t>ту</w:t>
      </w:r>
      <w:r>
        <w:rPr>
          <w:color w:val="003366"/>
          <w:shd w:val="clear" w:color="auto" w:fill="F9F9F9"/>
        </w:rPr>
        <w:softHyphen/>
        <w:t>ды ко</w:t>
      </w:r>
      <w:r>
        <w:rPr>
          <w:color w:val="003366"/>
          <w:shd w:val="clear" w:color="auto" w:fill="F9F9F9"/>
        </w:rPr>
        <w:softHyphen/>
        <w:t>ле</w:t>
      </w:r>
      <w:r>
        <w:rPr>
          <w:color w:val="003366"/>
          <w:shd w:val="clear" w:color="auto" w:fill="F9F9F9"/>
        </w:rPr>
        <w:softHyphen/>
        <w:t>ба</w:t>
      </w:r>
      <w:r w:rsidR="00ED30D8">
        <w:rPr>
          <w:color w:val="003366"/>
          <w:shd w:val="clear" w:color="auto" w:fill="F9F9F9"/>
        </w:rPr>
        <w:t>ния</w:t>
      </w:r>
      <w:r>
        <w:rPr>
          <w:color w:val="003366"/>
          <w:shd w:val="clear" w:color="auto" w:fill="F9F9F9"/>
        </w:rPr>
        <w:t xml:space="preserve"> с те</w:t>
      </w:r>
      <w:r>
        <w:rPr>
          <w:color w:val="003366"/>
          <w:shd w:val="clear" w:color="auto" w:fill="F9F9F9"/>
        </w:rPr>
        <w:softHyphen/>
        <w:t>че</w:t>
      </w:r>
      <w:r>
        <w:rPr>
          <w:color w:val="003366"/>
          <w:shd w:val="clear" w:color="auto" w:fill="F9F9F9"/>
        </w:rPr>
        <w:softHyphen/>
        <w:t>ни</w:t>
      </w:r>
      <w:r>
        <w:rPr>
          <w:color w:val="003366"/>
          <w:shd w:val="clear" w:color="auto" w:fill="F9F9F9"/>
        </w:rPr>
        <w:softHyphen/>
        <w:t>ем вре</w:t>
      </w:r>
      <w:r>
        <w:rPr>
          <w:color w:val="003366"/>
          <w:shd w:val="clear" w:color="auto" w:fill="F9F9F9"/>
        </w:rPr>
        <w:softHyphen/>
        <w:t>ме</w:t>
      </w:r>
      <w:r>
        <w:rPr>
          <w:color w:val="003366"/>
          <w:shd w:val="clear" w:color="auto" w:fill="F9F9F9"/>
        </w:rPr>
        <w:softHyphen/>
        <w:t>ни</w:t>
      </w:r>
      <w:r w:rsidR="008C1A6B">
        <w:rPr>
          <w:color w:val="003366"/>
          <w:shd w:val="clear" w:color="auto" w:fill="F9F9F9"/>
        </w:rPr>
        <w:t>(</w:t>
      </w:r>
      <w:proofErr w:type="spellStart"/>
      <w:r w:rsidR="008C1A6B">
        <w:rPr>
          <w:color w:val="003366"/>
          <w:shd w:val="clear" w:color="auto" w:fill="F9F9F9"/>
        </w:rPr>
        <w:t>Дб</w:t>
      </w:r>
      <w:proofErr w:type="spellEnd"/>
      <w:r w:rsidR="008C1A6B">
        <w:rPr>
          <w:color w:val="003366"/>
          <w:shd w:val="clear" w:color="auto" w:fill="F9F9F9"/>
        </w:rPr>
        <w:t>)</w:t>
      </w:r>
    </w:p>
    <w:sectPr w:rsidR="00B32E6D" w:rsidSect="002C387E">
      <w:pgSz w:w="11900" w:h="16840"/>
      <w:pgMar w:top="1314" w:right="1440" w:bottom="617" w:left="114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B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7F97079"/>
    <w:multiLevelType w:val="multilevel"/>
    <w:tmpl w:val="2A2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B8"/>
    <w:rsid w:val="000741D0"/>
    <w:rsid w:val="002C387E"/>
    <w:rsid w:val="008537F1"/>
    <w:rsid w:val="008C1A6B"/>
    <w:rsid w:val="009724B8"/>
    <w:rsid w:val="00A232A2"/>
    <w:rsid w:val="00B32E6D"/>
    <w:rsid w:val="00B35D46"/>
    <w:rsid w:val="00D44E55"/>
    <w:rsid w:val="00ED30D8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6E54"/>
  <w15:chartTrackingRefBased/>
  <w15:docId w15:val="{80092CAF-790F-4BF9-99F8-C1905106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3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3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-">
    <w:name w:val="b-"/>
    <w:basedOn w:val="a0"/>
    <w:rsid w:val="00A232A2"/>
  </w:style>
  <w:style w:type="character" w:customStyle="1" w:styleId="10">
    <w:name w:val="Заголовок 1 Знак"/>
    <w:basedOn w:val="a0"/>
    <w:link w:val="1"/>
    <w:uiPriority w:val="9"/>
    <w:rsid w:val="00F31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1B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B94"/>
    <w:pPr>
      <w:spacing w:after="100"/>
    </w:pPr>
  </w:style>
  <w:style w:type="character" w:styleId="a4">
    <w:name w:val="Hyperlink"/>
    <w:basedOn w:val="a0"/>
    <w:uiPriority w:val="99"/>
    <w:unhideWhenUsed/>
    <w:rsid w:val="00F31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546E2-21AB-4A50-B741-8ED6CDEA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Кузнецов</cp:lastModifiedBy>
  <cp:revision>3</cp:revision>
  <dcterms:created xsi:type="dcterms:W3CDTF">2022-01-11T13:19:00Z</dcterms:created>
  <dcterms:modified xsi:type="dcterms:W3CDTF">2022-01-11T13:23:00Z</dcterms:modified>
</cp:coreProperties>
</file>