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04F6" w14:textId="77777777" w:rsidR="00F34458" w:rsidRPr="00F34458" w:rsidRDefault="00F34458" w:rsidP="00F34458">
      <w:r w:rsidRPr="00F34458">
        <w:rPr>
          <w:i/>
          <w:iCs/>
        </w:rPr>
        <w:t>Căn cứ Quyết định số 3568/QĐ-ĐHQGHN ngày 08 tháng 10 năm 2014 của Giám đốc Đại học Quốc gia Hà Nội, quy định về tổ chức và hoạt động của các đơn vị thành viên và đơn vị trực thuộc ĐHQGHN;</w:t>
      </w:r>
    </w:p>
    <w:p w14:paraId="707056BD" w14:textId="77777777" w:rsidR="00F34458" w:rsidRPr="00F34458" w:rsidRDefault="00F34458" w:rsidP="00F34458">
      <w:r w:rsidRPr="00F34458">
        <w:rPr>
          <w:i/>
          <w:iCs/>
        </w:rPr>
        <w:t>Căn cứ Nghị quyết số 985/NQ-HĐT ngày 08 tháng 11 năm 2022 của Hội đồng trường Trường Đại học Công nghệ, về việc ban hành Quy chế tạm thời  về tổ chức và hoạt động của Trường Đại học Công nghệ;</w:t>
      </w:r>
    </w:p>
    <w:p w14:paraId="20BC76CA" w14:textId="77777777" w:rsidR="00F34458" w:rsidRPr="00F34458" w:rsidRDefault="00F34458" w:rsidP="00F34458">
      <w:r w:rsidRPr="00F34458">
        <w:rPr>
          <w:i/>
          <w:iCs/>
        </w:rPr>
        <w:t>Căn cứ Nghị định số 238/2025/NĐ-CP ngày 03 tháng 09 năm 2025 của Thủ tướng chính phủ Quy định về chính sách học phí hỗ trợ học phí, miễn, giảm học phí, hỗ trợ chi phí học tập; giá dịch vụ trong lĩnh vực giáo dục, đào tạo;</w:t>
      </w:r>
    </w:p>
    <w:p w14:paraId="7925ED09" w14:textId="77777777" w:rsidR="00F34458" w:rsidRPr="00F34458" w:rsidRDefault="00F34458" w:rsidP="00F34458">
      <w:r w:rsidRPr="00F34458">
        <w:rPr>
          <w:i/>
          <w:iCs/>
        </w:rPr>
        <w:t>Căn cứ Quyết định số 2113/QĐ-ĐHCN ngày 02 tháng 10 năm 2024 của Hiệu trưởng Trường Đại học Công nghệ, về việc quy định định mức học phí đào tạo đại học năm học 2025-2026;</w:t>
      </w:r>
    </w:p>
    <w:p w14:paraId="3F036150" w14:textId="77777777" w:rsidR="00F34458" w:rsidRPr="00F34458" w:rsidRDefault="00F34458" w:rsidP="00F34458">
      <w:r w:rsidRPr="00F34458">
        <w:rPr>
          <w:i/>
          <w:iCs/>
        </w:rPr>
        <w:t>Căn cứ tờ trình ngày 23 tháng 10 năm 2025 của phòng Công tác sinh viên, phòng Kế hoạch tài chính, về định mức học bổng cấp trong năm học 2025-2026;</w:t>
      </w:r>
    </w:p>
    <w:p w14:paraId="7FB91B64" w14:textId="77777777" w:rsidR="00F34458" w:rsidRPr="00F34458" w:rsidRDefault="00F34458" w:rsidP="00F34458">
      <w:r w:rsidRPr="00F34458">
        <w:t>Theo đề nghị của Trưởng phòng Công tác Sinh viên.</w:t>
      </w:r>
    </w:p>
    <w:p w14:paraId="7B5CC9A7" w14:textId="77777777" w:rsidR="00F34458" w:rsidRPr="00F34458" w:rsidRDefault="00F34458" w:rsidP="00F34458">
      <w:r w:rsidRPr="00F34458">
        <w:rPr>
          <w:b/>
          <w:bCs/>
        </w:rPr>
        <w:t>HIỆU TRƯỞNG</w:t>
      </w:r>
    </w:p>
    <w:p w14:paraId="31B11576" w14:textId="77777777" w:rsidR="00F34458" w:rsidRPr="00F34458" w:rsidRDefault="00F34458" w:rsidP="00F34458">
      <w:r w:rsidRPr="00F34458">
        <w:rPr>
          <w:b/>
          <w:bCs/>
        </w:rPr>
        <w:t>TRƯỜNG ĐẠI HỌC CÔNG NGHỆ QUYẾT ĐỊNH:</w:t>
      </w:r>
    </w:p>
    <w:p w14:paraId="71912B34" w14:textId="77777777" w:rsidR="00F34458" w:rsidRPr="00F34458" w:rsidRDefault="00F34458" w:rsidP="00F34458">
      <w:r w:rsidRPr="00F34458">
        <w:rPr>
          <w:b/>
          <w:bCs/>
        </w:rPr>
        <w:t>Điều 1.</w:t>
      </w:r>
      <w:r w:rsidRPr="00F34458">
        <w:t> Quy định mức học bổng khuyến khích học tập cho sinh viên đại học hệ chính quy trong năm học 2025-2026, cụ thể như sau:  </w:t>
      </w:r>
    </w:p>
    <w:tbl>
      <w:tblPr>
        <w:tblW w:w="5000" w:type="pct"/>
        <w:tblBorders>
          <w:top w:val="single" w:sz="6" w:space="0" w:color="EEEEEE"/>
          <w:left w:val="single" w:sz="6" w:space="0" w:color="EEEEEE"/>
          <w:bottom w:val="single" w:sz="6" w:space="0" w:color="EEEEEE"/>
          <w:right w:val="single" w:sz="6" w:space="0" w:color="EEEEEE"/>
        </w:tblBorders>
        <w:shd w:val="clear" w:color="auto" w:fill="FFFFFF"/>
        <w:tblCellMar>
          <w:left w:w="0" w:type="dxa"/>
          <w:right w:w="0" w:type="dxa"/>
        </w:tblCellMar>
        <w:tblLook w:val="04A0" w:firstRow="1" w:lastRow="0" w:firstColumn="1" w:lastColumn="0" w:noHBand="0" w:noVBand="1"/>
      </w:tblPr>
      <w:tblGrid>
        <w:gridCol w:w="4531"/>
        <w:gridCol w:w="1795"/>
        <w:gridCol w:w="1417"/>
        <w:gridCol w:w="1606"/>
      </w:tblGrid>
      <w:tr w:rsidR="00F34458" w:rsidRPr="00F34458" w14:paraId="14C377EF" w14:textId="77777777">
        <w:tc>
          <w:tcPr>
            <w:tcW w:w="2400" w:type="pct"/>
            <w:vMerge w:val="restar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693353D6" w14:textId="77777777" w:rsidR="00F34458" w:rsidRPr="00F34458" w:rsidRDefault="00F34458" w:rsidP="00F34458">
            <w:r w:rsidRPr="00F34458">
              <w:rPr>
                <w:b/>
                <w:bCs/>
              </w:rPr>
              <w:t>Chương trình đào tạo</w:t>
            </w:r>
          </w:p>
        </w:tc>
        <w:tc>
          <w:tcPr>
            <w:tcW w:w="2550" w:type="pct"/>
            <w:gridSpan w:val="3"/>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712432F3" w14:textId="77777777" w:rsidR="00F34458" w:rsidRPr="00F34458" w:rsidRDefault="00F34458" w:rsidP="00F34458">
            <w:r w:rsidRPr="00F34458">
              <w:rPr>
                <w:b/>
                <w:bCs/>
              </w:rPr>
              <w:t>Mức học bổng/sinh viên/tháng</w:t>
            </w:r>
          </w:p>
        </w:tc>
      </w:tr>
      <w:tr w:rsidR="00F34458" w:rsidRPr="00F34458" w14:paraId="2B20DA43" w14:textId="77777777">
        <w:tc>
          <w:tcPr>
            <w:tcW w:w="0" w:type="auto"/>
            <w:vMerge/>
            <w:tcBorders>
              <w:top w:val="single" w:sz="2" w:space="0" w:color="EEEEEE"/>
              <w:left w:val="single" w:sz="2" w:space="0" w:color="EEEEEE"/>
              <w:bottom w:val="single" w:sz="6" w:space="0" w:color="EEEEEE"/>
              <w:right w:val="single" w:sz="6" w:space="0" w:color="EEEEEE"/>
            </w:tcBorders>
            <w:shd w:val="clear" w:color="auto" w:fill="FFFFFF"/>
            <w:vAlign w:val="center"/>
            <w:hideMark/>
          </w:tcPr>
          <w:p w14:paraId="29DCD5C8" w14:textId="77777777" w:rsidR="00F34458" w:rsidRPr="00F34458" w:rsidRDefault="00F34458" w:rsidP="00F34458"/>
        </w:tc>
        <w:tc>
          <w:tcPr>
            <w:tcW w:w="9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180217D9" w14:textId="77777777" w:rsidR="00F34458" w:rsidRPr="00F34458" w:rsidRDefault="00F34458" w:rsidP="00F34458">
            <w:r w:rsidRPr="00F34458">
              <w:rPr>
                <w:b/>
                <w:bCs/>
              </w:rPr>
              <w:t>Loại Xuất sắc</w:t>
            </w:r>
          </w:p>
        </w:tc>
        <w:tc>
          <w:tcPr>
            <w:tcW w:w="7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2359B088" w14:textId="77777777" w:rsidR="00F34458" w:rsidRPr="00F34458" w:rsidRDefault="00F34458" w:rsidP="00F34458">
            <w:r w:rsidRPr="00F34458">
              <w:rPr>
                <w:b/>
                <w:bCs/>
              </w:rPr>
              <w:t>Loại Giỏi</w:t>
            </w:r>
          </w:p>
        </w:tc>
        <w:tc>
          <w:tcPr>
            <w:tcW w:w="8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42D61CEF" w14:textId="77777777" w:rsidR="00F34458" w:rsidRPr="00F34458" w:rsidRDefault="00F34458" w:rsidP="00F34458">
            <w:r w:rsidRPr="00F34458">
              <w:rPr>
                <w:b/>
                <w:bCs/>
              </w:rPr>
              <w:t>Loại Khá</w:t>
            </w:r>
          </w:p>
        </w:tc>
      </w:tr>
      <w:tr w:rsidR="00F34458" w:rsidRPr="00F34458" w14:paraId="0D2013E6" w14:textId="77777777">
        <w:tc>
          <w:tcPr>
            <w:tcW w:w="24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26620339" w14:textId="77777777" w:rsidR="00F34458" w:rsidRPr="00F34458" w:rsidRDefault="00F34458" w:rsidP="00F34458">
            <w:r w:rsidRPr="00F34458">
              <w:t>Chuẩn, khóa QH-2021</w:t>
            </w:r>
          </w:p>
        </w:tc>
        <w:tc>
          <w:tcPr>
            <w:tcW w:w="9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1922751B" w14:textId="77777777" w:rsidR="00F34458" w:rsidRPr="00F34458" w:rsidRDefault="00F34458" w:rsidP="00F34458">
            <w:r w:rsidRPr="00F34458">
              <w:t>2.050.000đ</w:t>
            </w:r>
          </w:p>
        </w:tc>
        <w:tc>
          <w:tcPr>
            <w:tcW w:w="7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9F346A7" w14:textId="77777777" w:rsidR="00F34458" w:rsidRPr="00F34458" w:rsidRDefault="00F34458" w:rsidP="00F34458">
            <w:r w:rsidRPr="00F34458">
              <w:t>1.950.000đ</w:t>
            </w:r>
          </w:p>
        </w:tc>
        <w:tc>
          <w:tcPr>
            <w:tcW w:w="8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64EA5732" w14:textId="77777777" w:rsidR="00F34458" w:rsidRPr="00F34458" w:rsidRDefault="00F34458" w:rsidP="00F34458">
            <w:r w:rsidRPr="00F34458">
              <w:t>1.850.000đ</w:t>
            </w:r>
          </w:p>
        </w:tc>
      </w:tr>
      <w:tr w:rsidR="00F34458" w:rsidRPr="00F34458" w14:paraId="0D6F64DC" w14:textId="77777777">
        <w:tc>
          <w:tcPr>
            <w:tcW w:w="24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22A82643" w14:textId="77777777" w:rsidR="00F34458" w:rsidRPr="00F34458" w:rsidRDefault="00F34458" w:rsidP="00F34458">
            <w:r w:rsidRPr="00F34458">
              <w:t>Chuẩn, khóa QH-2022 (ngành CNNN)</w:t>
            </w:r>
          </w:p>
        </w:tc>
        <w:tc>
          <w:tcPr>
            <w:tcW w:w="9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27D0ABA9" w14:textId="77777777" w:rsidR="00F34458" w:rsidRPr="00F34458" w:rsidRDefault="00F34458" w:rsidP="00F34458">
            <w:r w:rsidRPr="00F34458">
              <w:t>2.200.000đ</w:t>
            </w:r>
          </w:p>
        </w:tc>
        <w:tc>
          <w:tcPr>
            <w:tcW w:w="7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0B564BA3" w14:textId="77777777" w:rsidR="00F34458" w:rsidRPr="00F34458" w:rsidRDefault="00F34458" w:rsidP="00F34458">
            <w:r w:rsidRPr="00F34458">
              <w:t>2.100.000đ</w:t>
            </w:r>
          </w:p>
        </w:tc>
        <w:tc>
          <w:tcPr>
            <w:tcW w:w="8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08A06C82" w14:textId="77777777" w:rsidR="00F34458" w:rsidRPr="00F34458" w:rsidRDefault="00F34458" w:rsidP="00F34458">
            <w:r w:rsidRPr="00F34458">
              <w:t>2.000.000đ</w:t>
            </w:r>
          </w:p>
        </w:tc>
      </w:tr>
      <w:tr w:rsidR="00F34458" w:rsidRPr="00F34458" w14:paraId="4B0D8AF1" w14:textId="77777777">
        <w:tc>
          <w:tcPr>
            <w:tcW w:w="24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057D1727" w14:textId="77777777" w:rsidR="00F34458" w:rsidRPr="00F34458" w:rsidRDefault="00F34458" w:rsidP="00F34458">
            <w:r w:rsidRPr="00F34458">
              <w:t>Chuẩn, khóa QH-2022 (ngành CNKTXD, ngành CNHKVT)</w:t>
            </w:r>
          </w:p>
        </w:tc>
        <w:tc>
          <w:tcPr>
            <w:tcW w:w="9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2AEDF4BB" w14:textId="77777777" w:rsidR="00F34458" w:rsidRPr="00F34458" w:rsidRDefault="00F34458" w:rsidP="00F34458">
            <w:r w:rsidRPr="00F34458">
              <w:t>2.700.000đ</w:t>
            </w:r>
          </w:p>
        </w:tc>
        <w:tc>
          <w:tcPr>
            <w:tcW w:w="7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05D2814E" w14:textId="77777777" w:rsidR="00F34458" w:rsidRPr="00F34458" w:rsidRDefault="00F34458" w:rsidP="00F34458">
            <w:r w:rsidRPr="00F34458">
              <w:t>2.600.000đ</w:t>
            </w:r>
          </w:p>
        </w:tc>
        <w:tc>
          <w:tcPr>
            <w:tcW w:w="8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77B738DE" w14:textId="77777777" w:rsidR="00F34458" w:rsidRPr="00F34458" w:rsidRDefault="00F34458" w:rsidP="00F34458">
            <w:r w:rsidRPr="00F34458">
              <w:t>2.500.000đ</w:t>
            </w:r>
          </w:p>
        </w:tc>
      </w:tr>
      <w:tr w:rsidR="00F34458" w:rsidRPr="00F34458" w14:paraId="36D9CC30" w14:textId="77777777">
        <w:tc>
          <w:tcPr>
            <w:tcW w:w="24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619827C6" w14:textId="77777777" w:rsidR="00F34458" w:rsidRPr="00F34458" w:rsidRDefault="00F34458" w:rsidP="00F34458">
            <w:r w:rsidRPr="00F34458">
              <w:t>Chuẩn, khóa QH-2022 (các ngành còn lại)</w:t>
            </w:r>
          </w:p>
        </w:tc>
        <w:tc>
          <w:tcPr>
            <w:tcW w:w="9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253ACA2C" w14:textId="77777777" w:rsidR="00F34458" w:rsidRPr="00F34458" w:rsidRDefault="00F34458" w:rsidP="00F34458">
            <w:r w:rsidRPr="00F34458">
              <w:t>3.200.000đ</w:t>
            </w:r>
          </w:p>
        </w:tc>
        <w:tc>
          <w:tcPr>
            <w:tcW w:w="7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B6ABB65" w14:textId="77777777" w:rsidR="00F34458" w:rsidRPr="00F34458" w:rsidRDefault="00F34458" w:rsidP="00F34458">
            <w:r w:rsidRPr="00F34458">
              <w:t>3.100.000đ</w:t>
            </w:r>
          </w:p>
        </w:tc>
        <w:tc>
          <w:tcPr>
            <w:tcW w:w="8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28A4017C" w14:textId="77777777" w:rsidR="00F34458" w:rsidRPr="00F34458" w:rsidRDefault="00F34458" w:rsidP="00F34458">
            <w:r w:rsidRPr="00F34458">
              <w:t>3.000.000đ</w:t>
            </w:r>
          </w:p>
        </w:tc>
      </w:tr>
      <w:tr w:rsidR="00F34458" w:rsidRPr="00F34458" w14:paraId="6F9B75C8" w14:textId="77777777">
        <w:tc>
          <w:tcPr>
            <w:tcW w:w="24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C7B149E" w14:textId="77777777" w:rsidR="00F34458" w:rsidRPr="00F34458" w:rsidRDefault="00F34458" w:rsidP="00F34458">
            <w:r w:rsidRPr="00F34458">
              <w:t>Chuẩn, khóa QH-2023, 2024, 2025</w:t>
            </w:r>
          </w:p>
        </w:tc>
        <w:tc>
          <w:tcPr>
            <w:tcW w:w="9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78D2E0AA" w14:textId="77777777" w:rsidR="00F34458" w:rsidRPr="00F34458" w:rsidRDefault="00F34458" w:rsidP="00F34458">
            <w:r w:rsidRPr="00F34458">
              <w:t>3.600.000đ</w:t>
            </w:r>
          </w:p>
        </w:tc>
        <w:tc>
          <w:tcPr>
            <w:tcW w:w="7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4D01CFD8" w14:textId="77777777" w:rsidR="00F34458" w:rsidRPr="00F34458" w:rsidRDefault="00F34458" w:rsidP="00F34458">
            <w:r w:rsidRPr="00F34458">
              <w:t>3.500.000đ</w:t>
            </w:r>
          </w:p>
        </w:tc>
        <w:tc>
          <w:tcPr>
            <w:tcW w:w="8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98F757F" w14:textId="77777777" w:rsidR="00F34458" w:rsidRPr="00F34458" w:rsidRDefault="00F34458" w:rsidP="00F34458">
            <w:r w:rsidRPr="00F34458">
              <w:t>3.400.000đ</w:t>
            </w:r>
          </w:p>
        </w:tc>
      </w:tr>
      <w:tr w:rsidR="00F34458" w:rsidRPr="00F34458" w14:paraId="0C62183F" w14:textId="77777777">
        <w:tc>
          <w:tcPr>
            <w:tcW w:w="24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3A026208" w14:textId="77777777" w:rsidR="00F34458" w:rsidRPr="00F34458" w:rsidRDefault="00F34458" w:rsidP="00F34458">
            <w:r w:rsidRPr="00F34458">
              <w:t>CLC CNTT, khóa QH-2022</w:t>
            </w:r>
          </w:p>
        </w:tc>
        <w:tc>
          <w:tcPr>
            <w:tcW w:w="9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0877A7CC" w14:textId="77777777" w:rsidR="00F34458" w:rsidRPr="00F34458" w:rsidRDefault="00F34458" w:rsidP="00F34458">
            <w:r w:rsidRPr="00F34458">
              <w:t>4.100.000đ</w:t>
            </w:r>
          </w:p>
        </w:tc>
        <w:tc>
          <w:tcPr>
            <w:tcW w:w="7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716CFD3F" w14:textId="77777777" w:rsidR="00F34458" w:rsidRPr="00F34458" w:rsidRDefault="00F34458" w:rsidP="00F34458">
            <w:r w:rsidRPr="00F34458">
              <w:t>4.000.000đ</w:t>
            </w:r>
          </w:p>
        </w:tc>
        <w:tc>
          <w:tcPr>
            <w:tcW w:w="8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7D3C464E" w14:textId="77777777" w:rsidR="00F34458" w:rsidRPr="00F34458" w:rsidRDefault="00F34458" w:rsidP="00F34458">
            <w:r w:rsidRPr="00F34458">
              <w:t>3.900.000đ</w:t>
            </w:r>
          </w:p>
        </w:tc>
      </w:tr>
      <w:tr w:rsidR="00F34458" w:rsidRPr="00F34458" w14:paraId="737E75FD" w14:textId="77777777">
        <w:tc>
          <w:tcPr>
            <w:tcW w:w="24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2A48F0BF" w14:textId="77777777" w:rsidR="00F34458" w:rsidRPr="00F34458" w:rsidRDefault="00F34458" w:rsidP="00F34458">
            <w:r w:rsidRPr="00F34458">
              <w:lastRenderedPageBreak/>
              <w:t>CLC theo TT23 từ QH-2021 đến QH-2022</w:t>
            </w:r>
          </w:p>
        </w:tc>
        <w:tc>
          <w:tcPr>
            <w:tcW w:w="9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4B488A48" w14:textId="77777777" w:rsidR="00F34458" w:rsidRPr="00F34458" w:rsidRDefault="00F34458" w:rsidP="00F34458">
            <w:r w:rsidRPr="00F34458">
              <w:t>3.700.000đ</w:t>
            </w:r>
          </w:p>
        </w:tc>
        <w:tc>
          <w:tcPr>
            <w:tcW w:w="7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38EDBD28" w14:textId="77777777" w:rsidR="00F34458" w:rsidRPr="00F34458" w:rsidRDefault="00F34458" w:rsidP="00F34458">
            <w:r w:rsidRPr="00F34458">
              <w:t>3.600.000đ</w:t>
            </w:r>
          </w:p>
        </w:tc>
        <w:tc>
          <w:tcPr>
            <w:tcW w:w="8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137E6892" w14:textId="77777777" w:rsidR="00F34458" w:rsidRPr="00F34458" w:rsidRDefault="00F34458" w:rsidP="00F34458">
            <w:r w:rsidRPr="00F34458">
              <w:t>3.500.000đ</w:t>
            </w:r>
          </w:p>
        </w:tc>
      </w:tr>
      <w:tr w:rsidR="00F34458" w:rsidRPr="00F34458" w14:paraId="296A07CE" w14:textId="77777777">
        <w:tc>
          <w:tcPr>
            <w:tcW w:w="24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58159A7" w14:textId="77777777" w:rsidR="00F34458" w:rsidRPr="00F34458" w:rsidRDefault="00F34458" w:rsidP="00F34458">
            <w:r w:rsidRPr="00F34458">
              <w:t>ĐMKTKT, khóa QH-2023, 2024, 2025</w:t>
            </w:r>
          </w:p>
        </w:tc>
        <w:tc>
          <w:tcPr>
            <w:tcW w:w="9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E59477D" w14:textId="77777777" w:rsidR="00F34458" w:rsidRPr="00F34458" w:rsidRDefault="00F34458" w:rsidP="00F34458">
            <w:r w:rsidRPr="00F34458">
              <w:t>4.200.000đ</w:t>
            </w:r>
          </w:p>
        </w:tc>
        <w:tc>
          <w:tcPr>
            <w:tcW w:w="75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22186EDD" w14:textId="77777777" w:rsidR="00F34458" w:rsidRPr="00F34458" w:rsidRDefault="00F34458" w:rsidP="00F34458">
            <w:r w:rsidRPr="00F34458">
              <w:t>4.100.000đ</w:t>
            </w:r>
          </w:p>
        </w:tc>
        <w:tc>
          <w:tcPr>
            <w:tcW w:w="800" w:type="pct"/>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1E61CFB5" w14:textId="77777777" w:rsidR="00F34458" w:rsidRPr="00F34458" w:rsidRDefault="00F34458" w:rsidP="00F34458">
            <w:r w:rsidRPr="00F34458">
              <w:t>4.000.000đ</w:t>
            </w:r>
          </w:p>
        </w:tc>
      </w:tr>
    </w:tbl>
    <w:p w14:paraId="63BA3463" w14:textId="77777777" w:rsidR="00F34458" w:rsidRPr="00F34458" w:rsidRDefault="00F34458" w:rsidP="00F34458">
      <w:r w:rsidRPr="00F34458">
        <w:rPr>
          <w:b/>
          <w:bCs/>
        </w:rPr>
        <w:t>Điều 2.</w:t>
      </w:r>
      <w:r w:rsidRPr="00F34458">
        <w:t> Các Trưởng phòng Hành chính quản trị và Tổ chức cán bộ, Đào tạo, Công tác Sinh viên, Kế hoạch – Tài chính, các Thủ trưởng đơn vị và các cá nhân có liên quan chịu trách nhiệm thi hành Quyết định này./.</w:t>
      </w:r>
    </w:p>
    <w:p w14:paraId="281130E5" w14:textId="77777777" w:rsidR="00445AB7" w:rsidRDefault="00445AB7"/>
    <w:p w14:paraId="6A2A6AF6" w14:textId="77777777" w:rsidR="00F34458" w:rsidRPr="00F34458" w:rsidRDefault="00F34458" w:rsidP="00F34458">
      <w:pPr>
        <w:numPr>
          <w:ilvl w:val="0"/>
          <w:numId w:val="1"/>
        </w:numPr>
        <w:rPr>
          <w:b/>
          <w:bCs/>
        </w:rPr>
      </w:pPr>
      <w:r w:rsidRPr="00F34458">
        <w:rPr>
          <w:b/>
          <w:bCs/>
        </w:rPr>
        <w:t>Học bổng khuyến khích học tập</w:t>
      </w:r>
    </w:p>
    <w:p w14:paraId="78565022" w14:textId="77777777" w:rsidR="00F34458" w:rsidRPr="00F34458" w:rsidRDefault="00F34458" w:rsidP="00F34458">
      <w:pPr>
        <w:numPr>
          <w:ilvl w:val="1"/>
          <w:numId w:val="1"/>
        </w:numPr>
      </w:pPr>
      <w:r w:rsidRPr="00F34458">
        <w:t>Định mức học bổng KKHT:</w:t>
      </w:r>
    </w:p>
    <w:p w14:paraId="224D105B" w14:textId="77777777" w:rsidR="00F34458" w:rsidRPr="00F34458" w:rsidRDefault="00F34458" w:rsidP="00F34458">
      <w:pPr>
        <w:numPr>
          <w:ilvl w:val="2"/>
          <w:numId w:val="1"/>
        </w:numPr>
      </w:pPr>
      <w:r w:rsidRPr="00F34458">
        <w:t>Sẽ được quy định và thông báo vào đầu mỗi năm học khi có định mức học phí của năm học đó.</w:t>
      </w:r>
    </w:p>
    <w:p w14:paraId="01792B09" w14:textId="77777777" w:rsidR="00F34458" w:rsidRPr="00F34458" w:rsidRDefault="00F34458" w:rsidP="00F34458">
      <w:pPr>
        <w:numPr>
          <w:ilvl w:val="1"/>
          <w:numId w:val="1"/>
        </w:numPr>
      </w:pPr>
      <w:r w:rsidRPr="00F34458">
        <w:t>Tiêu chí xét</w:t>
      </w:r>
    </w:p>
    <w:p w14:paraId="20749FAF" w14:textId="77777777" w:rsidR="00F34458" w:rsidRPr="00F34458" w:rsidRDefault="00F34458" w:rsidP="00F34458">
      <w:pPr>
        <w:numPr>
          <w:ilvl w:val="2"/>
          <w:numId w:val="1"/>
        </w:numPr>
      </w:pPr>
      <w:r w:rsidRPr="00F34458">
        <w:t>Sinh viên trong thời hạn đào tạo chuẩn có kết quả học tập, rèn luyện đạt từ loại khá trở lên và không bị kỷ luật từ mức khiển trách trở lên trong kỳ xét cấp học bổng;</w:t>
      </w:r>
    </w:p>
    <w:p w14:paraId="351EC4E2" w14:textId="77777777" w:rsidR="00F34458" w:rsidRPr="00F34458" w:rsidRDefault="00F34458" w:rsidP="00F34458">
      <w:pPr>
        <w:numPr>
          <w:ilvl w:val="2"/>
          <w:numId w:val="1"/>
        </w:numPr>
      </w:pPr>
      <w:r w:rsidRPr="00F34458">
        <w:t>Tại học kỳ xét học bổng, sinh viên được xét cấp học bổng phải hoàn thành ít nhất 15 tín chỉ. Trường hợp đặc biệt do Hiệu trưởng đơn vị đào tạo quy định dựa trên đề xuất của Hội đồng: [cụ thể nếu số tín chỉ ít hơn 15: chỉ xem xét với các sinh viên là năm cuối, không còn học phần nào để học và với sinh viên năm nhất, học kỳ đầu tiên được nhà trường đăng kí môn học (nếu có)]</w:t>
      </w:r>
    </w:p>
    <w:p w14:paraId="7873DBF1" w14:textId="77777777" w:rsidR="00F34458" w:rsidRPr="00F34458" w:rsidRDefault="00F34458" w:rsidP="00F34458">
      <w:pPr>
        <w:numPr>
          <w:ilvl w:val="1"/>
          <w:numId w:val="1"/>
        </w:numPr>
      </w:pPr>
      <w:r w:rsidRPr="00F34458">
        <w:t>Mức học bổng</w:t>
      </w:r>
    </w:p>
    <w:p w14:paraId="0FC999D6" w14:textId="77777777" w:rsidR="00F34458" w:rsidRPr="00F34458" w:rsidRDefault="00F34458" w:rsidP="00F34458">
      <w:pPr>
        <w:numPr>
          <w:ilvl w:val="2"/>
          <w:numId w:val="1"/>
        </w:numPr>
      </w:pPr>
      <w:r w:rsidRPr="00F34458">
        <w:t>Với sinh viên hệ chuẩn có 3 mức học bổng: Xuất sắc, Giỏi, Khá</w:t>
      </w:r>
    </w:p>
    <w:p w14:paraId="441F6A8D" w14:textId="77777777" w:rsidR="00F34458" w:rsidRPr="00F34458" w:rsidRDefault="00F34458" w:rsidP="00F34458">
      <w:pPr>
        <w:numPr>
          <w:ilvl w:val="2"/>
          <w:numId w:val="1"/>
        </w:numPr>
      </w:pPr>
      <w:r w:rsidRPr="00F34458">
        <w:t>Với sinh viên CLC TT23 có 2 mức học bổng: Xuất sắc, Giỏi</w:t>
      </w:r>
    </w:p>
    <w:p w14:paraId="04478BD4" w14:textId="77777777" w:rsidR="00F34458" w:rsidRPr="00F34458" w:rsidRDefault="00F34458" w:rsidP="00F34458">
      <w:pPr>
        <w:numPr>
          <w:ilvl w:val="2"/>
          <w:numId w:val="1"/>
        </w:numPr>
      </w:pPr>
      <w:r w:rsidRPr="00F34458">
        <w:t>Với sinh viên ĐMKTKT có 2 mức học bổng: Xuất sắc, Giỏi</w:t>
      </w:r>
    </w:p>
    <w:p w14:paraId="47CBE702" w14:textId="77777777" w:rsidR="00F34458" w:rsidRPr="00F34458" w:rsidRDefault="00F34458" w:rsidP="00F34458">
      <w:pPr>
        <w:numPr>
          <w:ilvl w:val="1"/>
          <w:numId w:val="1"/>
        </w:numPr>
      </w:pPr>
      <w:r w:rsidRPr="00F34458">
        <w:t>Nguyên tắc xét</w:t>
      </w:r>
    </w:p>
    <w:p w14:paraId="746A0AE5" w14:textId="77777777" w:rsidR="00F34458" w:rsidRPr="00F34458" w:rsidRDefault="00F34458" w:rsidP="00F34458">
      <w:pPr>
        <w:numPr>
          <w:ilvl w:val="2"/>
          <w:numId w:val="1"/>
        </w:numPr>
      </w:pPr>
      <w:r w:rsidRPr="00F34458">
        <w:t>Nguồn học bổng KKHT được trích bằng 8% nguồn thu học phí theo Ngành học và Khóa học;</w:t>
      </w:r>
    </w:p>
    <w:p w14:paraId="2330E4DC" w14:textId="77777777" w:rsidR="00F34458" w:rsidRPr="00F34458" w:rsidRDefault="00F34458" w:rsidP="00F34458">
      <w:pPr>
        <w:numPr>
          <w:ilvl w:val="2"/>
          <w:numId w:val="1"/>
        </w:numPr>
      </w:pPr>
      <w:r w:rsidRPr="00F34458">
        <w:t>Xét theo ngành học, khóa học, từ cao xuống thấp, đến khi hết kinh phí thì dừng.</w:t>
      </w:r>
    </w:p>
    <w:p w14:paraId="25C89488" w14:textId="77777777" w:rsidR="00F34458" w:rsidRPr="00F34458" w:rsidRDefault="00F34458" w:rsidP="00F34458">
      <w:pPr>
        <w:numPr>
          <w:ilvl w:val="0"/>
          <w:numId w:val="1"/>
        </w:numPr>
        <w:rPr>
          <w:b/>
          <w:bCs/>
        </w:rPr>
      </w:pPr>
      <w:r w:rsidRPr="00F34458">
        <w:rPr>
          <w:b/>
          <w:bCs/>
        </w:rPr>
        <w:lastRenderedPageBreak/>
        <w:t>Học bổng ngoài ngân sách</w:t>
      </w:r>
    </w:p>
    <w:p w14:paraId="1AF6D942" w14:textId="77777777" w:rsidR="00F34458" w:rsidRPr="00F34458" w:rsidRDefault="00F34458" w:rsidP="00F34458">
      <w:pPr>
        <w:numPr>
          <w:ilvl w:val="1"/>
          <w:numId w:val="1"/>
        </w:numPr>
      </w:pPr>
      <w:r w:rsidRPr="00F34458">
        <w:t>Hàng năm sẽ có khoảng trên dưới 30 loại học bổng từ các cá nhân, tổ chức và doanh nghiệp trao cho các đối tượng khác nhau. Sinh viên theo dõi thông báo trên Website của nhà trường để biết và nộp hồ sơ.</w:t>
      </w:r>
    </w:p>
    <w:p w14:paraId="0AF98721" w14:textId="77777777" w:rsidR="00F34458" w:rsidRPr="00F34458" w:rsidRDefault="00F34458" w:rsidP="00F34458">
      <w:pPr>
        <w:numPr>
          <w:ilvl w:val="1"/>
          <w:numId w:val="1"/>
        </w:numPr>
      </w:pPr>
      <w:r w:rsidRPr="00F34458">
        <w:t>Học bổng từ ĐHQGHN: </w:t>
      </w:r>
      <w:hyperlink r:id="rId5" w:history="1">
        <w:r w:rsidRPr="00F34458">
          <w:rPr>
            <w:rStyle w:val="Hyperlink"/>
          </w:rPr>
          <w:t>https://www.vnu.edu.vn/ttsk/?C2649/N28168/dHQGHN-co-hon-600-suat-hoc-bong-ngoai-ngan-sach-nam-hoc-2021-2022.htm</w:t>
        </w:r>
      </w:hyperlink>
    </w:p>
    <w:p w14:paraId="21C1C1C6" w14:textId="77777777" w:rsidR="00F34458" w:rsidRPr="00F34458" w:rsidRDefault="00F34458" w:rsidP="00F34458">
      <w:pPr>
        <w:numPr>
          <w:ilvl w:val="0"/>
          <w:numId w:val="1"/>
        </w:numPr>
        <w:rPr>
          <w:b/>
          <w:bCs/>
        </w:rPr>
      </w:pPr>
      <w:r w:rsidRPr="00F34458">
        <w:rPr>
          <w:b/>
          <w:bCs/>
        </w:rPr>
        <w:t>Đánh giá điểm rèn luyện</w:t>
      </w:r>
    </w:p>
    <w:p w14:paraId="21339908" w14:textId="77777777" w:rsidR="00F34458" w:rsidRPr="00F34458" w:rsidRDefault="00F34458" w:rsidP="00F34458">
      <w:pPr>
        <w:numPr>
          <w:ilvl w:val="1"/>
          <w:numId w:val="1"/>
        </w:numPr>
      </w:pPr>
      <w:r w:rsidRPr="00F34458">
        <w:t>Điểm rèn luyện được đánh giá bằng thang điểm 100 cho từng học kỳ, bằng tổng điểm đạt được của 5 nội dung; đối với mỗi nội dung có thể được cộng (thưởng) điểm và trừ (phạt) điểm, nhưng tổng số điểm mỗi nội dung đánh giá không vượt quá điểm tối đa của nội dung đánh giá tương ứng, tối thiểu là 0 điểm; không cho điểm lẻ.</w:t>
      </w:r>
    </w:p>
    <w:p w14:paraId="5382820D" w14:textId="77777777" w:rsidR="00F34458" w:rsidRPr="00F34458" w:rsidRDefault="00F34458" w:rsidP="00F34458">
      <w:pPr>
        <w:numPr>
          <w:ilvl w:val="1"/>
          <w:numId w:val="1"/>
        </w:numPr>
      </w:pPr>
      <w:r w:rsidRPr="00F34458">
        <w:t>Có mức điểm chuẩn chung về từng nội dung cho sinh viên không vi phạm nội quy, quy chế và quy định của Bộ GD&amp;ĐT, ĐHQGHN, Trường Đại học Công nghệ và nơi cư trú (thường trú, tạm trú). Tổng của 5 mức điểm chuẩn này là 70 điểm. Sau đó sẽ cộng (thưởng) điểm, trừ (phạt) điểm chi tiết trong mỗi nội dung.</w:t>
      </w:r>
    </w:p>
    <w:p w14:paraId="50C404C3" w14:textId="77777777" w:rsidR="00F34458" w:rsidRPr="00F34458" w:rsidRDefault="00F34458" w:rsidP="00F34458">
      <w:pPr>
        <w:numPr>
          <w:ilvl w:val="1"/>
          <w:numId w:val="1"/>
        </w:numPr>
      </w:pPr>
      <w:r w:rsidRPr="00F34458">
        <w:t>Không đánh giá kết quả rèn luyện trong thời gian sinh viên nghỉ học có thời hạn vì lý do cá nhân (sức khỏe yếu, hoàn cảnh gia đình khó khăn, …) và sau đó được nhà trường xem xét cho học tiếp.</w:t>
      </w:r>
    </w:p>
    <w:p w14:paraId="0AF79717" w14:textId="77777777" w:rsidR="00F34458" w:rsidRPr="00F34458" w:rsidRDefault="00F34458" w:rsidP="00F34458">
      <w:pPr>
        <w:numPr>
          <w:ilvl w:val="1"/>
          <w:numId w:val="1"/>
        </w:numPr>
      </w:pPr>
      <w:r w:rsidRPr="00F34458">
        <w:t>Điểm rèn luyện của học kỳ là tổng điểm đạt được của 5 nội dung đánh giá chi tiết trong phiếu; Điểm rèn luyện của năm học là trung bình cộng của điểm rèn luyện các học kỳ của năm học đó.</w:t>
      </w:r>
    </w:p>
    <w:p w14:paraId="576C168F" w14:textId="77777777" w:rsidR="00F34458" w:rsidRPr="00F34458" w:rsidRDefault="00F34458" w:rsidP="00F34458">
      <w:pPr>
        <w:numPr>
          <w:ilvl w:val="1"/>
          <w:numId w:val="1"/>
        </w:numPr>
      </w:pPr>
      <w:r w:rsidRPr="00F34458">
        <w:t>Điểm rèn luyện toàn khóa học là trung bình cộng của điểm rèn luyện các học kỳ của khóa học.</w:t>
      </w:r>
    </w:p>
    <w:p w14:paraId="68AA578B" w14:textId="77777777" w:rsidR="00F34458" w:rsidRPr="00F34458" w:rsidRDefault="00F34458" w:rsidP="00F34458">
      <w:pPr>
        <w:numPr>
          <w:ilvl w:val="1"/>
          <w:numId w:val="1"/>
        </w:numPr>
      </w:pPr>
      <w:r w:rsidRPr="00F34458">
        <w:t>Phân loại kết quả rèn luyện: Kết quả rèn luyện được phân thành các loại: xuất sắc (Từ 90 đến 100 điểm), tốt (Từ 80 đến 89 điểm), khá (Từ 65 đến 79 điểm), trung bình (Từ 50 đến 64 điểm), yếu (Từ 35 đến 49 điểm) và kém (Dưới 35 điểm).</w:t>
      </w:r>
    </w:p>
    <w:p w14:paraId="69ED6967" w14:textId="77777777" w:rsidR="00F34458" w:rsidRPr="00F34458" w:rsidRDefault="00F34458" w:rsidP="00F34458">
      <w:pPr>
        <w:numPr>
          <w:ilvl w:val="1"/>
          <w:numId w:val="1"/>
        </w:numPr>
      </w:pPr>
      <w:r w:rsidRPr="00F34458">
        <w:t>Một số điểm cần lưu ý:</w:t>
      </w:r>
    </w:p>
    <w:p w14:paraId="53F18290" w14:textId="77777777" w:rsidR="00F34458" w:rsidRPr="00F34458" w:rsidRDefault="00F34458" w:rsidP="00F34458">
      <w:pPr>
        <w:numPr>
          <w:ilvl w:val="2"/>
          <w:numId w:val="1"/>
        </w:numPr>
      </w:pPr>
      <w:r w:rsidRPr="00F34458">
        <w:lastRenderedPageBreak/>
        <w:t>Nếu sinh viên bị kỷ luật ở mức khiển trách thì kết quả rèn luyện không vượt quá loại khá. Sinh viên bị kỷ luật ở mức cảnh cáo thì kết quả rèn luyện không được vượt quá loại trung bình.</w:t>
      </w:r>
    </w:p>
    <w:p w14:paraId="732AA899" w14:textId="77777777" w:rsidR="00F34458" w:rsidRPr="00F34458" w:rsidRDefault="00F34458" w:rsidP="00F34458">
      <w:pPr>
        <w:numPr>
          <w:ilvl w:val="2"/>
          <w:numId w:val="1"/>
        </w:numPr>
      </w:pPr>
      <w:r w:rsidRPr="00F34458">
        <w:t>Sinh viên bị kỷ luật ở mức đình chỉ học tập không được đánh giá rèn luyện trong thời gian bị đình chỉ. Đối với những trường hợp này tại thời điểm đã vi phạm kỷ luật nhưng chưa thi hành Quyết định kỷ luật, thì điểm rèn luyện do Hội đồng cấp đơn vị quyết định nhưng không vượt quá loại yếu.</w:t>
      </w:r>
    </w:p>
    <w:p w14:paraId="4692F110" w14:textId="77777777" w:rsidR="00F34458" w:rsidRPr="00F34458" w:rsidRDefault="00F34458" w:rsidP="00F34458">
      <w:pPr>
        <w:numPr>
          <w:ilvl w:val="2"/>
          <w:numId w:val="1"/>
        </w:numPr>
      </w:pPr>
      <w:r w:rsidRPr="00F34458">
        <w:t>Sinh viên bị kỷ luật ở mức buộc thôi học không được đánh giá kết quả rèn luyện.</w:t>
      </w:r>
    </w:p>
    <w:p w14:paraId="0E36D9D8" w14:textId="77777777" w:rsidR="00F34458" w:rsidRPr="00F34458" w:rsidRDefault="00F34458" w:rsidP="00F34458">
      <w:pPr>
        <w:numPr>
          <w:ilvl w:val="2"/>
          <w:numId w:val="1"/>
        </w:numPr>
      </w:pPr>
      <w:r w:rsidRPr="00F34458">
        <w:t>Sinh viên hoàn thành chương trình học và tốt nghiệp chậm so với quy định của khóa học thì tiếp tục được đánh giá kết quả rèn luyện trong thời gian đang hoàn thành bổ sung chương trình học và tốt nghiệp, tùy thuộc vào nguyên nhân để quy định mức đánh giá rèn luyện tại kỳ bổ sung.</w:t>
      </w:r>
    </w:p>
    <w:p w14:paraId="694FDD94" w14:textId="77777777" w:rsidR="00F34458" w:rsidRPr="00F34458" w:rsidRDefault="00F34458" w:rsidP="00F34458">
      <w:pPr>
        <w:numPr>
          <w:ilvl w:val="2"/>
          <w:numId w:val="1"/>
        </w:numPr>
      </w:pPr>
      <w:r w:rsidRPr="00F34458">
        <w:t>Sinh viên khuyết tật, tàn tật, mồ côi cả cha lẫn mẹ hoặc cha hoặc mẹ, hoàn cảnh đặc biệt khó khăn có xác nhận của địa phương theo quy định đối với những hoạt động rèn luyện không có khả năng tham gia hoặc đáp ứng yêu cầu chung thì được ưu tiên, động viên, khuyến khích, cộng điểm khi đánh giá kết quả rèn luyện qua sự nỗ lực và tiến bộ của sinh viên tùy thuộc vào đối tượng và hoàn cảnh cụ thể.</w:t>
      </w:r>
    </w:p>
    <w:p w14:paraId="37F453C1" w14:textId="77777777" w:rsidR="00F34458" w:rsidRPr="00F34458" w:rsidRDefault="00F34458" w:rsidP="00F34458">
      <w:pPr>
        <w:numPr>
          <w:ilvl w:val="2"/>
          <w:numId w:val="1"/>
        </w:numPr>
      </w:pPr>
      <w:r w:rsidRPr="00F34458">
        <w:t>Sinh viên nghỉ học tạm thời được bảo lưu kết quả rèn luyện sẽ được đánh giá kết quả rèn luyện khi tiếp tục trở lại học tập theo quy định.</w:t>
      </w:r>
    </w:p>
    <w:p w14:paraId="333DD68D" w14:textId="77777777" w:rsidR="00F34458" w:rsidRPr="00F34458" w:rsidRDefault="00F34458" w:rsidP="00F34458">
      <w:pPr>
        <w:numPr>
          <w:ilvl w:val="2"/>
          <w:numId w:val="1"/>
        </w:numPr>
      </w:pPr>
      <w:r w:rsidRPr="00F34458">
        <w:t>Sinh viên học đồng thời hai chương trình đào tạo sẽ được đánh giá kết quả rèn luyện tại đơn vị quản lý chương trình thứ nhất và lấy ý kiến nhận xét của đơn vị quản lý chương trình thứ hai làm căn cứ, cơ sở để đánh giá thêm. Trường hợp chương trình thứ nhất đã hoàn thành thì đơn vị quản lý chương trình thứ hai sẽ tiếp tục đánh giá kết quả rèn luyện của sinh viên.</w:t>
      </w:r>
    </w:p>
    <w:p w14:paraId="665CA4FB" w14:textId="77777777" w:rsidR="00F34458" w:rsidRPr="00F34458" w:rsidRDefault="00F34458" w:rsidP="00F34458">
      <w:pPr>
        <w:numPr>
          <w:ilvl w:val="2"/>
          <w:numId w:val="1"/>
        </w:numPr>
      </w:pPr>
      <w:r w:rsidRPr="00F34458">
        <w:t>Sinh viên chuyển trường được sự đồng ý của lãnh đạo cả hai đơn vị đào tạo thì được bảo lưu kết quả rèn luyện của đơn vị đào tạo cũ khi học tại đơn vị đào tạo mới và tiếp tục được đánh giá kết quả rèn luyện ở các học kỳ tiếp theo.</w:t>
      </w:r>
    </w:p>
    <w:p w14:paraId="55957122" w14:textId="77777777" w:rsidR="00F34458" w:rsidRDefault="00F34458"/>
    <w:sectPr w:rsidR="00F34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D636E"/>
    <w:multiLevelType w:val="multilevel"/>
    <w:tmpl w:val="9C120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19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458"/>
    <w:rsid w:val="0041255F"/>
    <w:rsid w:val="00445AB7"/>
    <w:rsid w:val="00AD5FE2"/>
    <w:rsid w:val="00F34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640C"/>
  <w15:chartTrackingRefBased/>
  <w15:docId w15:val="{B544FFFE-B1AA-48CC-B320-80E19A3D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458"/>
    <w:rPr>
      <w:rFonts w:eastAsiaTheme="majorEastAsia" w:cstheme="majorBidi"/>
      <w:color w:val="272727" w:themeColor="text1" w:themeTint="D8"/>
    </w:rPr>
  </w:style>
  <w:style w:type="paragraph" w:styleId="Title">
    <w:name w:val="Title"/>
    <w:basedOn w:val="Normal"/>
    <w:next w:val="Normal"/>
    <w:link w:val="TitleChar"/>
    <w:uiPriority w:val="10"/>
    <w:qFormat/>
    <w:rsid w:val="00F34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458"/>
    <w:pPr>
      <w:spacing w:before="160"/>
      <w:jc w:val="center"/>
    </w:pPr>
    <w:rPr>
      <w:i/>
      <w:iCs/>
      <w:color w:val="404040" w:themeColor="text1" w:themeTint="BF"/>
    </w:rPr>
  </w:style>
  <w:style w:type="character" w:customStyle="1" w:styleId="QuoteChar">
    <w:name w:val="Quote Char"/>
    <w:basedOn w:val="DefaultParagraphFont"/>
    <w:link w:val="Quote"/>
    <w:uiPriority w:val="29"/>
    <w:rsid w:val="00F34458"/>
    <w:rPr>
      <w:i/>
      <w:iCs/>
      <w:color w:val="404040" w:themeColor="text1" w:themeTint="BF"/>
    </w:rPr>
  </w:style>
  <w:style w:type="paragraph" w:styleId="ListParagraph">
    <w:name w:val="List Paragraph"/>
    <w:basedOn w:val="Normal"/>
    <w:uiPriority w:val="34"/>
    <w:qFormat/>
    <w:rsid w:val="00F34458"/>
    <w:pPr>
      <w:ind w:left="720"/>
      <w:contextualSpacing/>
    </w:pPr>
  </w:style>
  <w:style w:type="character" w:styleId="IntenseEmphasis">
    <w:name w:val="Intense Emphasis"/>
    <w:basedOn w:val="DefaultParagraphFont"/>
    <w:uiPriority w:val="21"/>
    <w:qFormat/>
    <w:rsid w:val="00F34458"/>
    <w:rPr>
      <w:i/>
      <w:iCs/>
      <w:color w:val="0F4761" w:themeColor="accent1" w:themeShade="BF"/>
    </w:rPr>
  </w:style>
  <w:style w:type="paragraph" w:styleId="IntenseQuote">
    <w:name w:val="Intense Quote"/>
    <w:basedOn w:val="Normal"/>
    <w:next w:val="Normal"/>
    <w:link w:val="IntenseQuoteChar"/>
    <w:uiPriority w:val="30"/>
    <w:qFormat/>
    <w:rsid w:val="00F34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458"/>
    <w:rPr>
      <w:i/>
      <w:iCs/>
      <w:color w:val="0F4761" w:themeColor="accent1" w:themeShade="BF"/>
    </w:rPr>
  </w:style>
  <w:style w:type="character" w:styleId="IntenseReference">
    <w:name w:val="Intense Reference"/>
    <w:basedOn w:val="DefaultParagraphFont"/>
    <w:uiPriority w:val="32"/>
    <w:qFormat/>
    <w:rsid w:val="00F34458"/>
    <w:rPr>
      <w:b/>
      <w:bCs/>
      <w:smallCaps/>
      <w:color w:val="0F4761" w:themeColor="accent1" w:themeShade="BF"/>
      <w:spacing w:val="5"/>
    </w:rPr>
  </w:style>
  <w:style w:type="character" w:styleId="Hyperlink">
    <w:name w:val="Hyperlink"/>
    <w:basedOn w:val="DefaultParagraphFont"/>
    <w:uiPriority w:val="99"/>
    <w:unhideWhenUsed/>
    <w:rsid w:val="00F34458"/>
    <w:rPr>
      <w:color w:val="467886" w:themeColor="hyperlink"/>
      <w:u w:val="single"/>
    </w:rPr>
  </w:style>
  <w:style w:type="character" w:styleId="UnresolvedMention">
    <w:name w:val="Unresolved Mention"/>
    <w:basedOn w:val="DefaultParagraphFont"/>
    <w:uiPriority w:val="99"/>
    <w:semiHidden/>
    <w:unhideWhenUsed/>
    <w:rsid w:val="00F34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nu.edu.vn/ttsk/?C2649/N28168/dHQGHN-co-hon-600-suat-hoc-bong-ngoai-ngan-sach-nam-hoc-2021-2022.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1025</Words>
  <Characters>5844</Characters>
  <Application>Microsoft Office Word</Application>
  <DocSecurity>0</DocSecurity>
  <Lines>48</Lines>
  <Paragraphs>13</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NGUYEN QUOC DAT (S.AI.20K)</dc:creator>
  <cp:keywords/>
  <dc:description/>
  <cp:lastModifiedBy>VU NGUYEN QUOC DAT (S.AI.20K)</cp:lastModifiedBy>
  <cp:revision>1</cp:revision>
  <dcterms:created xsi:type="dcterms:W3CDTF">2026-08-04T02:48:00Z</dcterms:created>
  <dcterms:modified xsi:type="dcterms:W3CDTF">2026-08-04T02:49:00Z</dcterms:modified>
</cp:coreProperties>
</file>