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tratar a </w:t>
      </w:r>
      <w:r w:rsidDel="00000000" w:rsidR="00000000" w:rsidRPr="00000000">
        <w:rPr>
          <w:b w:val="1"/>
          <w:bCs w:val="1"/>
          <w:rtl w:val="0"/>
        </w:rPr>
        <w:t xml:space="preserve">Declaração de Inexistência de Riscos (DIR)</w:t>
      </w:r>
      <w:r w:rsidDel="00000000" w:rsidR="00000000" w:rsidRPr="00000000">
        <w:rPr>
          <w:rtl w:val="0"/>
        </w:rPr>
        <w:t xml:space="preserve"> corretamente, o seu sistema deve implementar uma "árvore de decisão" rigorosa que filtre as empresas elegíveis e automatize a dispensa dos documentos completos (PGR e PCMSO), sem deixar de cumprir as obrigações acessórias (como o ASO e o eSocial).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Baseado na NR-01 e nos manuais técnicos, aqui está o fluxo lógico que o sistema deve seguir: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885bp1vr6e" w:id="0"/>
      <w:bookmarkEnd w:id="0"/>
      <w:r w:rsidDel="00000000" w:rsidR="00000000" w:rsidRPr="00000000">
        <w:rPr>
          <w:rtl w:val="0"/>
        </w:rPr>
        <w:t xml:space="preserve">1. Filtro de Elegibilidade (Triagem Inicial)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deve verificar automaticamente os dados cadastrais da empresa (CNPJ e CNAE) para habilitar a funcionalidade da DIR.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Porte:</w:t>
      </w:r>
      <w:r w:rsidDel="00000000" w:rsidR="00000000" w:rsidRPr="00000000">
        <w:rPr>
          <w:rtl w:val="0"/>
        </w:rPr>
        <w:t xml:space="preserve"> A empresa deve ser classificada como </w:t>
      </w:r>
      <w:r w:rsidDel="00000000" w:rsidR="00000000" w:rsidRPr="00000000">
        <w:rPr>
          <w:b w:val="1"/>
          <w:bCs w:val="1"/>
          <w:rtl w:val="0"/>
        </w:rPr>
        <w:t xml:space="preserve">Microempresa (ME)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Empresa de Pequeno Porte (EPP)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Grau de Risco:</w:t>
      </w:r>
      <w:r w:rsidDel="00000000" w:rsidR="00000000" w:rsidRPr="00000000">
        <w:rPr>
          <w:rtl w:val="0"/>
        </w:rPr>
        <w:t xml:space="preserve"> A atividade principal deve possuir </w:t>
      </w:r>
      <w:r w:rsidDel="00000000" w:rsidR="00000000" w:rsidRPr="00000000">
        <w:rPr>
          <w:b w:val="1"/>
          <w:bCs w:val="1"/>
          <w:rtl w:val="0"/>
        </w:rPr>
        <w:t xml:space="preserve">Grau de Risco 1 ou 2</w:t>
      </w:r>
      <w:r w:rsidDel="00000000" w:rsidR="00000000" w:rsidRPr="00000000">
        <w:rPr>
          <w:rtl w:val="0"/>
        </w:rPr>
        <w:t xml:space="preserve">, conforme a NR-04 3-5.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Ação do Sistema:</w:t>
      </w:r>
      <w:r w:rsidDel="00000000" w:rsidR="00000000" w:rsidRPr="00000000">
        <w:rPr>
          <w:rtl w:val="0"/>
        </w:rPr>
        <w:t xml:space="preserve"> Se a empresa não cumprir esses requisitos (ex: for Grau de Risco 3 ou Médio/Grande porte), a opção de "Declaração de Inexistência de Riscos" deve ficar </w:t>
      </w:r>
      <w:r w:rsidDel="00000000" w:rsidR="00000000" w:rsidRPr="00000000">
        <w:rPr>
          <w:b w:val="1"/>
          <w:bCs w:val="1"/>
          <w:rtl w:val="0"/>
        </w:rPr>
        <w:t xml:space="preserve">bloqueada</w:t>
      </w:r>
      <w:r w:rsidDel="00000000" w:rsidR="00000000" w:rsidRPr="00000000">
        <w:rPr>
          <w:rtl w:val="0"/>
        </w:rPr>
        <w:t xml:space="preserve">, forçando o fluxo completo do PGR.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8cjq4zb9w2cd" w:id="1"/>
      <w:bookmarkEnd w:id="1"/>
      <w:r w:rsidDel="00000000" w:rsidR="00000000" w:rsidRPr="00000000">
        <w:rPr>
          <w:rtl w:val="0"/>
        </w:rPr>
        <w:t xml:space="preserve">2. O Módulo de Levantamento Preliminar (Questionário Inteligente)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sistema não pode permitir que o usuário apenas "marque um checkbox" dizendo que não há riscos. Ele deve conduzir um </w:t>
      </w:r>
      <w:r w:rsidDel="00000000" w:rsidR="00000000" w:rsidRPr="00000000">
        <w:rPr>
          <w:b w:val="1"/>
          <w:bCs w:val="1"/>
          <w:rtl w:val="0"/>
        </w:rPr>
        <w:t xml:space="preserve">Levantamento Preliminar de Perigos</w:t>
      </w:r>
      <w:r w:rsidDel="00000000" w:rsidR="00000000" w:rsidRPr="00000000">
        <w:rPr>
          <w:rtl w:val="0"/>
        </w:rPr>
        <w:t xml:space="preserve"> 3, 6.O software deve apresentar um questionário estruturado sobre a presença de agentes nocivos. A resposta a esse questionário definirá a isenção do PGR e do PCMSO em duas etapas distintas: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1y8h5ewc9py7" w:id="2"/>
      <w:bookmarkEnd w:id="2"/>
      <w:r w:rsidDel="00000000" w:rsidR="00000000" w:rsidRPr="00000000">
        <w:rPr>
          <w:rtl w:val="0"/>
        </w:rPr>
        <w:t xml:space="preserve">A. Decisão sobre a Dispensa do PGR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sistema deve perguntar sobre a existência de riscos </w:t>
      </w:r>
      <w:r w:rsidDel="00000000" w:rsidR="00000000" w:rsidRPr="00000000">
        <w:rPr>
          <w:b w:val="1"/>
          <w:bCs w:val="1"/>
          <w:rtl w:val="0"/>
        </w:rPr>
        <w:t xml:space="preserve">Físicos, Químicos e Biológicos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Cenário 1:</w:t>
      </w:r>
      <w:r w:rsidDel="00000000" w:rsidR="00000000" w:rsidRPr="00000000">
        <w:rPr>
          <w:rtl w:val="0"/>
        </w:rPr>
        <w:t xml:space="preserve"> Se o usuário identificar </w:t>
      </w:r>
      <w:r w:rsidDel="00000000" w:rsidR="00000000" w:rsidRPr="00000000">
        <w:rPr>
          <w:i w:val="1"/>
          <w:iCs w:val="1"/>
          <w:rtl w:val="0"/>
        </w:rPr>
        <w:t xml:space="preserve">qualquer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agente físico, químico ou biológico → O sistema </w:t>
      </w:r>
      <w:r w:rsidDel="00000000" w:rsidR="00000000" w:rsidRPr="00000000">
        <w:rPr>
          <w:b w:val="1"/>
          <w:bCs w:val="1"/>
          <w:rtl w:val="0"/>
        </w:rPr>
        <w:t xml:space="preserve">exige a elaboração do PGR</w:t>
      </w:r>
      <w:r w:rsidDel="00000000" w:rsidR="00000000" w:rsidRPr="00000000">
        <w:rPr>
          <w:rtl w:val="0"/>
        </w:rPr>
        <w:t xml:space="preserve"> completo.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Cenário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o usuário declarar a inexistência total desses três grupos de agentes → O sistema </w:t>
      </w:r>
      <w:r w:rsidDel="00000000" w:rsidR="00000000" w:rsidRPr="00000000">
        <w:rPr>
          <w:b w:val="1"/>
          <w:bCs w:val="1"/>
          <w:rtl w:val="0"/>
        </w:rPr>
        <w:t xml:space="preserve">dispensa a elaboração do PGR</w:t>
      </w:r>
      <w:r w:rsidDel="00000000" w:rsidR="00000000" w:rsidRPr="00000000">
        <w:rPr>
          <w:rtl w:val="0"/>
        </w:rPr>
        <w:t xml:space="preserve"> e libera a emissão da DIR para estes riscos 3, 6.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lstuz1xu6fay" w:id="3"/>
      <w:bookmarkEnd w:id="3"/>
      <w:r w:rsidDel="00000000" w:rsidR="00000000" w:rsidRPr="00000000">
        <w:rPr>
          <w:rtl w:val="0"/>
        </w:rPr>
        <w:t xml:space="preserve">B. Decisão sobre a Dispensa do PCMSO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Após verificar os riscos físicos, químicos e biológicos, o sistema deve perguntar especificamente sobre </w:t>
      </w:r>
      <w:r w:rsidDel="00000000" w:rsidR="00000000" w:rsidRPr="00000000">
        <w:rPr>
          <w:b w:val="1"/>
          <w:bCs w:val="1"/>
          <w:rtl w:val="0"/>
        </w:rPr>
        <w:t xml:space="preserve">Riscos Ergonômicos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Regra de Negócio:</w:t>
      </w:r>
      <w:r w:rsidDel="00000000" w:rsidR="00000000" w:rsidRPr="00000000">
        <w:rPr>
          <w:rtl w:val="0"/>
        </w:rPr>
        <w:t xml:space="preserve"> A dispensa do PCMSO é mais restrita. Para dispensar o PCMSO, a empresa não pode ter riscos físicos, químicos, biológicos </w:t>
      </w:r>
      <w:r w:rsidDel="00000000" w:rsidR="00000000" w:rsidRPr="00000000">
        <w:rPr>
          <w:b w:val="1"/>
          <w:bCs w:val="1"/>
          <w:rtl w:val="0"/>
        </w:rPr>
        <w:t xml:space="preserve">E TAMBÉM</w:t>
      </w:r>
      <w:r w:rsidDel="00000000" w:rsidR="00000000" w:rsidRPr="00000000">
        <w:rPr>
          <w:rtl w:val="0"/>
        </w:rPr>
        <w:t xml:space="preserve"> não pode ter riscos ergonômicos 4, 5.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Se a empresa não tiver risco físico/químico/biológico (dispensa PGR), mas tiver risco ergonômico (ex: levantamento de peso), o sistema deve </w:t>
      </w:r>
      <w:r w:rsidDel="00000000" w:rsidR="00000000" w:rsidRPr="00000000">
        <w:rPr>
          <w:b w:val="1"/>
          <w:bCs w:val="1"/>
          <w:rtl w:val="0"/>
        </w:rPr>
        <w:t xml:space="preserve">dispensar o PGR, mas exigir o PCMSO</w:t>
      </w:r>
      <w:r w:rsidDel="00000000" w:rsidR="00000000" w:rsidRPr="00000000">
        <w:rPr>
          <w:rtl w:val="0"/>
        </w:rPr>
        <w:t xml:space="preserve"> 4, 5.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4q7v6agvndqp" w:id="4"/>
      <w:bookmarkEnd w:id="4"/>
      <w:r w:rsidDel="00000000" w:rsidR="00000000" w:rsidRPr="00000000">
        <w:rPr>
          <w:rtl w:val="0"/>
        </w:rPr>
        <w:t xml:space="preserve">3. Emissão e Formalização da Declaração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Caso a empresa se enquadre nas dispensas, o sistema deve gerar o documento formal.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Formato Digital:</w:t>
      </w:r>
      <w:r w:rsidDel="00000000" w:rsidR="00000000" w:rsidRPr="00000000">
        <w:rPr>
          <w:rtl w:val="0"/>
        </w:rPr>
        <w:t xml:space="preserve"> A declaração deve conter as informações digitais de segurança e saúde no trabalho pertinentes 3, 6.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Validade Jurídica:</w:t>
      </w:r>
      <w:r w:rsidDel="00000000" w:rsidR="00000000" w:rsidRPr="00000000">
        <w:rPr>
          <w:rtl w:val="0"/>
        </w:rPr>
        <w:t xml:space="preserve"> Assim como os demais documentos, a DIR deve ser assinada digitalmente (preferencialmente com certificado ICP-Brasil) para garantir autenticidade e integridade 7, 8.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Divulgação:</w:t>
      </w:r>
      <w:r w:rsidDel="00000000" w:rsidR="00000000" w:rsidRPr="00000000">
        <w:rPr>
          <w:rtl w:val="0"/>
        </w:rPr>
        <w:t xml:space="preserve"> O sistema deve alertar ou fornecer um meio para que essa declaração seja divulgada aos trabalhadores, pois isso é um requisito legal 3, 6.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u44qxf01auw" w:id="5"/>
      <w:bookmarkEnd w:id="5"/>
      <w:r w:rsidDel="00000000" w:rsidR="00000000" w:rsidRPr="00000000">
        <w:rPr>
          <w:rtl w:val="0"/>
        </w:rPr>
        <w:t xml:space="preserve">4. O que o Sistema NÃO PODE Dispensar (Trava de Segurança)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É crucial que o sistema informe ao usuário que a DIR não é uma "carta de alforria" total. O software deve manter ativos os módulos para: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Emissão de ASO (Atestado de Saúde Ocupacional):</w:t>
      </w:r>
      <w:r w:rsidDel="00000000" w:rsidR="00000000" w:rsidRPr="00000000">
        <w:rPr>
          <w:rtl w:val="0"/>
        </w:rPr>
        <w:t xml:space="preserve"> A dispensa do PCMSO </w:t>
      </w:r>
      <w:r w:rsidDel="00000000" w:rsidR="00000000" w:rsidRPr="00000000">
        <w:rPr>
          <w:b w:val="1"/>
          <w:bCs w:val="1"/>
          <w:rtl w:val="0"/>
        </w:rPr>
        <w:t xml:space="preserve">não desobriga</w:t>
      </w:r>
      <w:r w:rsidDel="00000000" w:rsidR="00000000" w:rsidRPr="00000000">
        <w:rPr>
          <w:rtl w:val="0"/>
        </w:rPr>
        <w:t xml:space="preserve"> a realização dos exames médicos (admissional, demissional, periódicos) e a emissão do ASO 4, 5. O sistema deve permitir gerar ASO avulso mesmo sem um PCMSO vinculado.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de Acidentes:</w:t>
      </w:r>
      <w:r w:rsidDel="00000000" w:rsidR="00000000" w:rsidRPr="00000000">
        <w:rPr>
          <w:rtl w:val="0"/>
        </w:rPr>
        <w:t xml:space="preserve"> A obrigação de analisar acidentes e emitir CAT continua existindo 9, 10.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fxqqlhkt9sph" w:id="6"/>
      <w:bookmarkEnd w:id="6"/>
      <w:r w:rsidDel="00000000" w:rsidR="00000000" w:rsidRPr="00000000">
        <w:rPr>
          <w:rtl w:val="0"/>
        </w:rPr>
        <w:t xml:space="preserve">5. Integração com eSocial (Código 09.01.001)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Ao transmitir os dados para o eSocial (evento S-2240), o sistema deve tratar a Declaração de Inexistência de Riscos utilizando o código específico de "Ausência de Fator de Risco".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Geralmente, utiliza-se o código </w:t>
      </w:r>
      <w:r w:rsidDel="00000000" w:rsidR="00000000" w:rsidRPr="00000000">
        <w:rPr>
          <w:b w:val="1"/>
          <w:bCs w:val="1"/>
          <w:rtl w:val="0"/>
        </w:rPr>
        <w:t xml:space="preserve">09.01.001</w:t>
      </w:r>
      <w:r w:rsidDel="00000000" w:rsidR="00000000" w:rsidRPr="00000000">
        <w:rPr>
          <w:rtl w:val="0"/>
        </w:rPr>
        <w:t xml:space="preserve"> (Ausência de agentes nocivos ou de atividades previstas no Anexo IV do Decreto 3.048/1999) para informar ao governo que a empresa avaliou e não encontrou riscos que ensejam aposentadoria especial.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Lógica para o Desenvolvedor:</w:t>
      </w:r>
      <w:r w:rsidDel="00000000" w:rsidR="00000000" w:rsidRPr="00000000">
        <w:rPr>
          <w:rtl w:val="0"/>
        </w:rPr>
        <w:t xml:space="preserve">IF (Empresa = ME/EPP) AND (Risco = 1 ou 2):IF (Não há Risco Físico/Químico/Biológico):Generate_DIR_PGR()IF (Também Não há Risco Ergonômico):Generate_DIR_PCMSO()ELSE:Require_PCMSO()ELSE:Require_PGR_Completo()ALWAYS:Require_ASO()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