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2215" w14:textId="77777777" w:rsidR="00075A7F" w:rsidRDefault="00075A7F" w:rsidP="00075A7F">
      <w:pPr>
        <w:pStyle w:val="1"/>
        <w:snapToGrid w:val="0"/>
        <w:spacing w:before="0" w:after="0"/>
        <w:contextualSpacing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武汉大学国家网络安全学院</w:t>
      </w:r>
    </w:p>
    <w:p w14:paraId="627F3B6A" w14:textId="291E09FE" w:rsidR="00075A7F" w:rsidRDefault="00075A7F" w:rsidP="00075A7F">
      <w:pPr>
        <w:pStyle w:val="1"/>
        <w:snapToGrid w:val="0"/>
        <w:spacing w:before="0" w:after="0"/>
        <w:contextualSpacing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</w:t>
      </w:r>
      <w:r>
        <w:rPr>
          <w:rFonts w:ascii="宋体" w:hAnsi="宋体" w:cs="宋体" w:hint="eastAsia"/>
          <w:color w:val="000000"/>
          <w:sz w:val="32"/>
          <w:szCs w:val="32"/>
        </w:rPr>
        <w:t>21</w:t>
      </w:r>
      <w:r>
        <w:rPr>
          <w:rFonts w:ascii="宋体" w:hAnsi="宋体" w:cs="宋体" w:hint="eastAsia"/>
          <w:color w:val="000000"/>
          <w:sz w:val="32"/>
          <w:szCs w:val="32"/>
        </w:rPr>
        <w:t>-202</w:t>
      </w:r>
      <w:r>
        <w:rPr>
          <w:rFonts w:ascii="宋体" w:hAnsi="宋体" w:cs="宋体" w:hint="eastAsia"/>
          <w:color w:val="000000"/>
          <w:sz w:val="32"/>
          <w:szCs w:val="32"/>
        </w:rPr>
        <w:t>2</w:t>
      </w:r>
      <w:r>
        <w:rPr>
          <w:rFonts w:ascii="宋体" w:hAnsi="宋体" w:cs="宋体" w:hint="eastAsia"/>
          <w:color w:val="000000"/>
          <w:sz w:val="32"/>
          <w:szCs w:val="32"/>
        </w:rPr>
        <w:t>学年度第二学期</w:t>
      </w:r>
    </w:p>
    <w:p w14:paraId="46174823" w14:textId="4186524B" w:rsidR="00075A7F" w:rsidRDefault="00075A7F" w:rsidP="00075A7F">
      <w:pPr>
        <w:pStyle w:val="1"/>
        <w:snapToGrid w:val="0"/>
        <w:spacing w:before="0" w:after="0"/>
        <w:contextualSpacing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《</w:t>
      </w:r>
      <w:r>
        <w:rPr>
          <w:rFonts w:ascii="宋体" w:hAnsi="宋体" w:hint="eastAsia"/>
          <w:sz w:val="28"/>
          <w:szCs w:val="28"/>
        </w:rPr>
        <w:t>嵌入式系统安全</w:t>
      </w:r>
      <w:r>
        <w:rPr>
          <w:rFonts w:ascii="宋体" w:hAnsi="宋体" w:cs="宋体" w:hint="eastAsia"/>
          <w:color w:val="000000"/>
          <w:sz w:val="32"/>
          <w:szCs w:val="32"/>
        </w:rPr>
        <w:t>》期末考试试卷</w:t>
      </w:r>
      <w:r>
        <w:rPr>
          <w:rFonts w:ascii="宋体" w:hAnsi="宋体" w:cs="宋体" w:hint="eastAsia"/>
          <w:color w:val="000000"/>
          <w:sz w:val="32"/>
          <w:szCs w:val="32"/>
        </w:rPr>
        <w:t>(A</w:t>
      </w:r>
      <w:r>
        <w:rPr>
          <w:rFonts w:ascii="宋体" w:hAnsi="宋体" w:cs="宋体" w:hint="eastAsia"/>
          <w:color w:val="000000"/>
          <w:sz w:val="32"/>
          <w:szCs w:val="32"/>
        </w:rPr>
        <w:t>卷</w:t>
      </w:r>
      <w:r>
        <w:rPr>
          <w:rFonts w:ascii="宋体" w:hAnsi="宋体" w:cs="宋体" w:hint="eastAsia"/>
          <w:color w:val="000000"/>
          <w:sz w:val="32"/>
          <w:szCs w:val="32"/>
        </w:rPr>
        <w:t>)</w:t>
      </w:r>
    </w:p>
    <w:p w14:paraId="06374D4C" w14:textId="448AC3E7" w:rsidR="00075A7F" w:rsidRDefault="00075A7F" w:rsidP="00075A7F">
      <w:pPr>
        <w:pStyle w:val="1"/>
        <w:snapToGrid w:val="0"/>
        <w:spacing w:before="0" w:after="0"/>
        <w:contextualSpacing/>
        <w:jc w:val="left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专业：学号：姓名：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228"/>
        <w:gridCol w:w="1228"/>
        <w:gridCol w:w="1228"/>
        <w:gridCol w:w="1229"/>
        <w:gridCol w:w="1229"/>
        <w:gridCol w:w="1229"/>
        <w:gridCol w:w="1142"/>
      </w:tblGrid>
      <w:tr w:rsidR="00075A7F" w14:paraId="23FCF2D5" w14:textId="77777777" w:rsidTr="00F91BC9">
        <w:trPr>
          <w:trHeight w:val="330"/>
          <w:jc w:val="center"/>
        </w:trPr>
        <w:tc>
          <w:tcPr>
            <w:tcW w:w="1228" w:type="dxa"/>
            <w:vAlign w:val="center"/>
          </w:tcPr>
          <w:p w14:paraId="129D0347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题号</w:t>
            </w:r>
          </w:p>
        </w:tc>
        <w:tc>
          <w:tcPr>
            <w:tcW w:w="1228" w:type="dxa"/>
            <w:vAlign w:val="center"/>
          </w:tcPr>
          <w:p w14:paraId="2C9363C8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</w:t>
            </w:r>
          </w:p>
        </w:tc>
        <w:tc>
          <w:tcPr>
            <w:tcW w:w="1228" w:type="dxa"/>
            <w:vAlign w:val="center"/>
          </w:tcPr>
          <w:p w14:paraId="2D67B0D8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</w:t>
            </w:r>
          </w:p>
        </w:tc>
        <w:tc>
          <w:tcPr>
            <w:tcW w:w="1228" w:type="dxa"/>
            <w:vAlign w:val="center"/>
          </w:tcPr>
          <w:p w14:paraId="7DF8295A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</w:t>
            </w:r>
          </w:p>
        </w:tc>
        <w:tc>
          <w:tcPr>
            <w:tcW w:w="1229" w:type="dxa"/>
            <w:vAlign w:val="center"/>
          </w:tcPr>
          <w:p w14:paraId="34576E9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</w:t>
            </w:r>
          </w:p>
        </w:tc>
        <w:tc>
          <w:tcPr>
            <w:tcW w:w="1229" w:type="dxa"/>
          </w:tcPr>
          <w:p w14:paraId="1939506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46CD1FFB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4650C75C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</w:tr>
      <w:tr w:rsidR="00075A7F" w14:paraId="53972C64" w14:textId="77777777" w:rsidTr="00F91BC9">
        <w:trPr>
          <w:trHeight w:val="330"/>
          <w:jc w:val="center"/>
        </w:trPr>
        <w:tc>
          <w:tcPr>
            <w:tcW w:w="1228" w:type="dxa"/>
            <w:vAlign w:val="center"/>
          </w:tcPr>
          <w:p w14:paraId="39FCAA2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  <w:tc>
          <w:tcPr>
            <w:tcW w:w="1228" w:type="dxa"/>
            <w:vAlign w:val="center"/>
          </w:tcPr>
          <w:p w14:paraId="2D1751D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15</w:t>
            </w:r>
          </w:p>
        </w:tc>
        <w:tc>
          <w:tcPr>
            <w:tcW w:w="1228" w:type="dxa"/>
            <w:vAlign w:val="center"/>
          </w:tcPr>
          <w:p w14:paraId="72AA5746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</w:t>
            </w:r>
          </w:p>
        </w:tc>
        <w:tc>
          <w:tcPr>
            <w:tcW w:w="1228" w:type="dxa"/>
            <w:vAlign w:val="center"/>
          </w:tcPr>
          <w:p w14:paraId="0BE319E9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</w:t>
            </w:r>
          </w:p>
        </w:tc>
        <w:tc>
          <w:tcPr>
            <w:tcW w:w="1229" w:type="dxa"/>
            <w:vAlign w:val="center"/>
          </w:tcPr>
          <w:p w14:paraId="2265AE54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15</w:t>
            </w:r>
          </w:p>
        </w:tc>
        <w:tc>
          <w:tcPr>
            <w:tcW w:w="1229" w:type="dxa"/>
            <w:vAlign w:val="center"/>
          </w:tcPr>
          <w:p w14:paraId="31DD8636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1A729A37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3992E63B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</w:tr>
    </w:tbl>
    <w:p w14:paraId="698ED2B0" w14:textId="77777777" w:rsidR="00075A7F" w:rsidRDefault="00075A7F" w:rsidP="00075A7F">
      <w:pPr>
        <w:adjustRightInd w:val="0"/>
        <w:snapToGrid w:val="0"/>
        <w:ind w:left="840"/>
        <w:contextualSpacing/>
        <w:rPr>
          <w:rFonts w:ascii="宋体" w:hAnsi="宋体" w:cs="宋体" w:hint="eastAsia"/>
          <w:sz w:val="24"/>
          <w:szCs w:val="21"/>
        </w:rPr>
      </w:pPr>
    </w:p>
    <w:p w14:paraId="512334DF" w14:textId="30E25753" w:rsidR="00075A7F" w:rsidRPr="00075A7F" w:rsidRDefault="00075A7F" w:rsidP="00075A7F">
      <w:pPr>
        <w:pStyle w:val="af"/>
        <w:numPr>
          <w:ilvl w:val="0"/>
          <w:numId w:val="1"/>
        </w:numPr>
        <w:snapToGrid w:val="0"/>
        <w:contextualSpacing/>
        <w:rPr>
          <w:rFonts w:hAnsi="宋体" w:hint="eastAsia"/>
          <w:color w:val="000000"/>
        </w:rPr>
      </w:pPr>
      <w:r>
        <w:rPr>
          <w:rFonts w:hAnsi="宋体" w:hint="eastAsia"/>
          <w:b/>
          <w:bCs/>
          <w:sz w:val="24"/>
        </w:rPr>
        <w:t>改错题</w:t>
      </w:r>
      <w:r>
        <w:rPr>
          <w:rFonts w:hAnsi="宋体" w:hint="eastAsia"/>
          <w:color w:val="000000"/>
        </w:rPr>
        <w:t>（共5小题，每小题3分，共15分。判断下列命题的正误，你认为正确的就打“√”，</w:t>
      </w:r>
      <w:r>
        <w:rPr>
          <w:rFonts w:hAnsi="宋体" w:hint="eastAsia"/>
          <w:b/>
          <w:color w:val="000000"/>
        </w:rPr>
        <w:t>错误的打“×”并改正</w:t>
      </w:r>
      <w:r>
        <w:rPr>
          <w:rFonts w:hAnsi="宋体" w:hint="eastAsia"/>
          <w:color w:val="000000"/>
        </w:rPr>
        <w:t>。）</w:t>
      </w:r>
    </w:p>
    <w:p w14:paraId="48A597CD" w14:textId="376C4E3D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 w:rsidRPr="00075A7F">
        <w:rPr>
          <w:rFonts w:hAnsi="宋体" w:hint="eastAsia"/>
          <w:color w:val="000000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</w:rPr>
        <w:t>⼊</w:t>
      </w:r>
      <w:r w:rsidRPr="00075A7F">
        <w:rPr>
          <w:rFonts w:hAnsi="宋体" w:hint="eastAsia"/>
          <w:color w:val="000000"/>
        </w:rPr>
        <w:t>式软件中时间相关性很强的操作是靠中断保证的。</w:t>
      </w:r>
    </w:p>
    <w:p w14:paraId="2AF98065" w14:textId="51025B31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 w:hint="eastAsia"/>
          <w:color w:val="000000"/>
        </w:rPr>
      </w:pPr>
      <w:r w:rsidRPr="00075A7F">
        <w:rPr>
          <w:rFonts w:hAnsi="宋体" w:hint="eastAsia"/>
          <w:color w:val="000000"/>
        </w:rPr>
        <w:t>变时操作系统内核的性能可以以每秒钟能做多少次任务切换来评价。</w:t>
      </w:r>
    </w:p>
    <w:p w14:paraId="1606B903" w14:textId="62714941" w:rsid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 w:rsidRPr="00075A7F">
        <w:rPr>
          <w:rFonts w:hAnsi="宋体" w:hint="eastAsia"/>
          <w:color w:val="000000"/>
        </w:rPr>
        <w:t>JART总线是同步通信总线。</w:t>
      </w:r>
    </w:p>
    <w:p w14:paraId="6BB1F0B6" w14:textId="2F143661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 w:rsidRPr="00075A7F">
        <w:rPr>
          <w:rFonts w:hAnsi="宋体" w:hint="eastAsia"/>
          <w:color w:val="000000"/>
        </w:rPr>
        <w:t>在嵌</w:t>
      </w:r>
      <w:r w:rsidRPr="00075A7F">
        <w:rPr>
          <w:rFonts w:ascii="微软雅黑" w:eastAsia="微软雅黑" w:hAnsi="微软雅黑" w:cs="微软雅黑" w:hint="eastAsia"/>
          <w:color w:val="000000"/>
        </w:rPr>
        <w:t>⼊</w:t>
      </w:r>
      <w:r w:rsidRPr="00075A7F">
        <w:rPr>
          <w:rFonts w:hAnsi="宋体" w:hint="eastAsia"/>
          <w:color w:val="000000"/>
        </w:rPr>
        <w:t>式系统设计中嵌</w:t>
      </w:r>
      <w:r w:rsidRPr="00075A7F">
        <w:rPr>
          <w:rFonts w:ascii="微软雅黑" w:eastAsia="微软雅黑" w:hAnsi="微软雅黑" w:cs="微软雅黑" w:hint="eastAsia"/>
          <w:color w:val="000000"/>
        </w:rPr>
        <w:t>⼊</w:t>
      </w:r>
      <w:r w:rsidRPr="00075A7F">
        <w:rPr>
          <w:rFonts w:hAnsi="宋体" w:hint="eastAsia"/>
          <w:color w:val="000000"/>
        </w:rPr>
        <w:t>式操作系统是必需的。</w:t>
      </w:r>
    </w:p>
    <w:p w14:paraId="42AE820D" w14:textId="06535FD7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 w:hint="eastAsia"/>
          <w:color w:val="000000"/>
        </w:rPr>
      </w:pPr>
      <w:r w:rsidRPr="00075A7F">
        <w:rPr>
          <w:rFonts w:hAnsi="宋体" w:hint="eastAsia"/>
          <w:color w:val="000000"/>
        </w:rPr>
        <w:t>在</w:t>
      </w:r>
      <w:r w:rsidRPr="00075A7F">
        <w:rPr>
          <w:rFonts w:ascii="微软雅黑" w:eastAsia="微软雅黑" w:hAnsi="微软雅黑" w:cs="微软雅黑" w:hint="eastAsia"/>
          <w:color w:val="000000"/>
        </w:rPr>
        <w:t>⼩</w:t>
      </w:r>
      <w:r w:rsidRPr="00075A7F">
        <w:rPr>
          <w:rFonts w:hAnsi="宋体" w:hint="eastAsia"/>
          <w:color w:val="000000"/>
        </w:rPr>
        <w:t>端存储模式下存储</w:t>
      </w:r>
      <w:r w:rsidRPr="00075A7F">
        <w:rPr>
          <w:rFonts w:hAnsi="宋体"/>
          <w:color w:val="000000"/>
        </w:rPr>
        <w:t>32</w:t>
      </w:r>
      <w:r w:rsidRPr="00075A7F">
        <w:rPr>
          <w:rFonts w:hAnsi="宋体" w:hint="eastAsia"/>
          <w:color w:val="000000"/>
        </w:rPr>
        <w:t>位数</w:t>
      </w:r>
      <w:r w:rsidRPr="00075A7F">
        <w:rPr>
          <w:rFonts w:hAnsi="宋体"/>
          <w:color w:val="000000"/>
        </w:rPr>
        <w:t>OxI234567</w:t>
      </w:r>
      <w:r w:rsidRPr="00075A7F">
        <w:rPr>
          <w:rFonts w:hAnsi="宋体" w:hint="eastAsia"/>
          <w:color w:val="000000"/>
        </w:rPr>
        <w:t>到</w:t>
      </w:r>
      <w:r w:rsidRPr="00075A7F">
        <w:rPr>
          <w:rFonts w:hAnsi="宋体"/>
          <w:color w:val="000000"/>
        </w:rPr>
        <w:t>2000H-2003H</w:t>
      </w:r>
      <w:r w:rsidRPr="00075A7F">
        <w:rPr>
          <w:rFonts w:hAnsi="宋体" w:hint="eastAsia"/>
          <w:color w:val="000000"/>
        </w:rPr>
        <w:t>四字节单元中，2003H单元的数值为0x67</w:t>
      </w:r>
      <w:r w:rsidR="00717A59">
        <w:rPr>
          <w:rFonts w:hAnsi="宋体" w:hint="eastAsia"/>
          <w:color w:val="000000"/>
        </w:rPr>
        <w:t>。</w:t>
      </w:r>
    </w:p>
    <w:p w14:paraId="3BC01300" w14:textId="77777777" w:rsidR="00075A7F" w:rsidRDefault="00075A7F" w:rsidP="00075A7F">
      <w:pPr>
        <w:pStyle w:val="af"/>
        <w:snapToGrid w:val="0"/>
        <w:contextualSpacing/>
        <w:rPr>
          <w:rFonts w:hAnsi="宋体" w:hint="eastAsia"/>
          <w:b/>
          <w:bCs/>
          <w:sz w:val="24"/>
        </w:rPr>
      </w:pPr>
    </w:p>
    <w:p w14:paraId="3B8AADC9" w14:textId="43F611EA" w:rsidR="00075A7F" w:rsidRPr="00075A7F" w:rsidRDefault="00075A7F" w:rsidP="00075A7F">
      <w:pPr>
        <w:pStyle w:val="af"/>
        <w:numPr>
          <w:ilvl w:val="0"/>
          <w:numId w:val="1"/>
        </w:numPr>
        <w:snapToGrid w:val="0"/>
        <w:contextualSpacing/>
        <w:rPr>
          <w:rFonts w:hAnsi="宋体" w:hint="eastAsia"/>
        </w:rPr>
      </w:pPr>
      <w:r>
        <w:rPr>
          <w:rFonts w:hAnsi="宋体" w:hint="eastAsia"/>
          <w:b/>
          <w:bCs/>
          <w:sz w:val="24"/>
        </w:rPr>
        <w:t>简答题</w:t>
      </w:r>
      <w:r>
        <w:rPr>
          <w:rFonts w:hAnsi="宋体" w:hint="eastAsia"/>
          <w:color w:val="000000"/>
        </w:rPr>
        <w:t>（共10小题，每小题5分，共50分。</w:t>
      </w:r>
      <w:r>
        <w:rPr>
          <w:rFonts w:hAnsi="宋体" w:hint="eastAsia"/>
          <w:b/>
          <w:color w:val="000000"/>
        </w:rPr>
        <w:t>回答简明扼要</w:t>
      </w:r>
      <w:r>
        <w:rPr>
          <w:rFonts w:hAnsi="宋体" w:hint="eastAsia"/>
          <w:color w:val="000000"/>
        </w:rPr>
        <w:t>。）</w:t>
      </w:r>
    </w:p>
    <w:p w14:paraId="6AFCCB9A" w14:textId="2CCBA330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从应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⽤</w:t>
      </w:r>
      <w:r w:rsidRPr="00075A7F">
        <w:rPr>
          <w:rFonts w:hAnsi="宋体" w:cs="Times New Roman" w:hint="eastAsia"/>
          <w:color w:val="000000"/>
          <w:szCs w:val="24"/>
        </w:rPr>
        <w:t>的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⾓</w:t>
      </w:r>
      <w:r w:rsidRPr="00075A7F">
        <w:rPr>
          <w:rFonts w:hAnsi="宋体" w:cs="Times New Roman" w:hint="eastAsia"/>
          <w:color w:val="000000"/>
          <w:szCs w:val="24"/>
        </w:rPr>
        <w:t>度可将嵌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式微处理器分成哪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⼏</w:t>
      </w:r>
      <w:r w:rsidRPr="00075A7F">
        <w:rPr>
          <w:rFonts w:hAnsi="宋体" w:cs="Times New Roman" w:hint="eastAsia"/>
          <w:color w:val="000000"/>
          <w:szCs w:val="24"/>
        </w:rPr>
        <w:t>类？</w:t>
      </w:r>
    </w:p>
    <w:p w14:paraId="617B8BDD" w14:textId="1B40443A" w:rsid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简述看门狗的原理及对嵌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式系统可靠性的作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⽤</w:t>
      </w:r>
      <w:r w:rsidRPr="00075A7F">
        <w:rPr>
          <w:rFonts w:hAnsi="宋体" w:cs="Times New Roman" w:hint="eastAsia"/>
          <w:color w:val="000000"/>
          <w:szCs w:val="24"/>
        </w:rPr>
        <w:t>。</w:t>
      </w:r>
    </w:p>
    <w:p w14:paraId="65D714B6" w14:textId="59FC3912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⽐</w:t>
      </w:r>
      <w:r w:rsidRPr="00075A7F">
        <w:rPr>
          <w:rFonts w:hAnsi="宋体" w:cs="Times New Roman" w:hint="eastAsia"/>
          <w:color w:val="000000"/>
          <w:szCs w:val="24"/>
        </w:rPr>
        <w:t>校</w:t>
      </w:r>
      <w:r w:rsidRPr="00075A7F">
        <w:rPr>
          <w:rFonts w:hAnsi="宋体" w:cs="Times New Roman"/>
          <w:color w:val="000000"/>
          <w:szCs w:val="24"/>
        </w:rPr>
        <w:t>CISC</w:t>
      </w:r>
      <w:r w:rsidRPr="00075A7F">
        <w:rPr>
          <w:rFonts w:hAnsi="宋体" w:cs="Times New Roman" w:hint="eastAsia"/>
          <w:color w:val="000000"/>
          <w:szCs w:val="24"/>
        </w:rPr>
        <w:t>与</w:t>
      </w:r>
      <w:r w:rsidRPr="00075A7F">
        <w:rPr>
          <w:rFonts w:hAnsi="宋体" w:cs="Times New Roman"/>
          <w:color w:val="000000"/>
          <w:szCs w:val="24"/>
        </w:rPr>
        <w:t>RISC</w:t>
      </w:r>
      <w:r w:rsidRPr="00075A7F">
        <w:rPr>
          <w:rFonts w:hAnsi="宋体" w:cs="Times New Roman" w:hint="eastAsia"/>
          <w:color w:val="000000"/>
          <w:szCs w:val="24"/>
        </w:rPr>
        <w:t>指令系统之间的主要差异。</w:t>
      </w:r>
    </w:p>
    <w:p w14:paraId="06E14875" w14:textId="5D40D1AC" w:rsid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式软件为什么要区分冷热启动？</w:t>
      </w:r>
    </w:p>
    <w:p w14:paraId="21F2F826" w14:textId="0B862C1B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为什么嵌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式软件需要进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⾏</w:t>
      </w:r>
      <w:r w:rsidRPr="00075A7F">
        <w:rPr>
          <w:rFonts w:hAnsi="宋体" w:cs="Times New Roman" w:hint="eastAsia"/>
          <w:color w:val="000000"/>
          <w:szCs w:val="24"/>
        </w:rPr>
        <w:t>代码执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⾏</w:t>
      </w:r>
      <w:r w:rsidRPr="00075A7F">
        <w:rPr>
          <w:rFonts w:hAnsi="宋体" w:cs="Times New Roman" w:hint="eastAsia"/>
          <w:color w:val="000000"/>
          <w:szCs w:val="24"/>
        </w:rPr>
        <w:t>序列检查？</w:t>
      </w:r>
    </w:p>
    <w:p w14:paraId="0126927D" w14:textId="3556C2C7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>
        <w:rPr>
          <w:rFonts w:hAnsi="宋体" w:cs="Times New Roman" w:hint="eastAsia"/>
          <w:color w:val="000000"/>
          <w:szCs w:val="24"/>
        </w:rPr>
        <w:t>为</w:t>
      </w:r>
      <w:r w:rsidRPr="00075A7F">
        <w:rPr>
          <w:rFonts w:hAnsi="宋体" w:cs="Times New Roman" w:hint="eastAsia"/>
          <w:color w:val="000000"/>
          <w:szCs w:val="24"/>
        </w:rPr>
        <w:t>什么嵌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式部件配置需要刷新？</w:t>
      </w:r>
    </w:p>
    <w:p w14:paraId="7530CF68" w14:textId="5C7B2442" w:rsid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评估实时操作系統性能的三个重要时间</w:t>
      </w:r>
      <w:r>
        <w:rPr>
          <w:rFonts w:hAnsi="宋体" w:cs="Times New Roman" w:hint="eastAsia"/>
          <w:color w:val="000000"/>
          <w:szCs w:val="24"/>
        </w:rPr>
        <w:t>是什么？</w:t>
      </w:r>
    </w:p>
    <w:p w14:paraId="3F777CC9" w14:textId="7B2ADB41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 w:hint="eastAsia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式操作系统内核的主要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⼯</w:t>
      </w:r>
      <w:r w:rsidRPr="00075A7F">
        <w:rPr>
          <w:rFonts w:hAnsi="宋体" w:cs="Times New Roman" w:hint="eastAsia"/>
          <w:color w:val="000000"/>
          <w:szCs w:val="24"/>
        </w:rPr>
        <w:t>作是什么</w:t>
      </w:r>
      <w:r>
        <w:rPr>
          <w:rFonts w:hAnsi="宋体" w:cs="Times New Roman" w:hint="eastAsia"/>
          <w:color w:val="000000"/>
          <w:szCs w:val="24"/>
        </w:rPr>
        <w:t>？</w:t>
      </w:r>
    </w:p>
    <w:p w14:paraId="3582A2DB" w14:textId="362A404E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式系统软件分为哪</w:t>
      </w:r>
      <w:r w:rsidRPr="00075A7F">
        <w:rPr>
          <w:rFonts w:hAnsi="宋体" w:cs="Times New Roman"/>
          <w:color w:val="000000"/>
          <w:szCs w:val="24"/>
        </w:rPr>
        <w:t>4</w:t>
      </w:r>
      <w:r w:rsidRPr="00075A7F">
        <w:rPr>
          <w:rFonts w:hAnsi="宋体" w:cs="Times New Roman" w:hint="eastAsia"/>
          <w:color w:val="000000"/>
          <w:szCs w:val="24"/>
        </w:rPr>
        <w:t>层？</w:t>
      </w:r>
    </w:p>
    <w:p w14:paraId="4CDFDE12" w14:textId="0DF1B533" w:rsidR="00075A7F" w:rsidRPr="00974A67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式系统的三要素是什么</w:t>
      </w:r>
    </w:p>
    <w:p w14:paraId="47E1393A" w14:textId="77777777" w:rsidR="00974A67" w:rsidRDefault="00974A67" w:rsidP="00974A67">
      <w:pPr>
        <w:pStyle w:val="af"/>
        <w:snapToGrid w:val="0"/>
        <w:contextualSpacing/>
        <w:rPr>
          <w:rFonts w:hAnsi="宋体" w:hint="eastAsia"/>
        </w:rPr>
      </w:pPr>
    </w:p>
    <w:p w14:paraId="2DC4EC1B" w14:textId="2B6123D3" w:rsidR="00075A7F" w:rsidRPr="00075A7F" w:rsidRDefault="00075A7F" w:rsidP="00075A7F">
      <w:pPr>
        <w:pStyle w:val="af"/>
        <w:numPr>
          <w:ilvl w:val="0"/>
          <w:numId w:val="1"/>
        </w:numPr>
        <w:snapToGrid w:val="0"/>
        <w:contextualSpacing/>
        <w:rPr>
          <w:rFonts w:hAnsi="宋体" w:hint="eastAsia"/>
        </w:rPr>
      </w:pPr>
      <w:r>
        <w:rPr>
          <w:rFonts w:hAnsi="宋体" w:hint="eastAsia"/>
          <w:b/>
          <w:bCs/>
          <w:sz w:val="24"/>
        </w:rPr>
        <w:t>论述题</w:t>
      </w:r>
      <w:r>
        <w:rPr>
          <w:rFonts w:hAnsi="宋体" w:hint="eastAsia"/>
          <w:color w:val="000000"/>
        </w:rPr>
        <w:t>(共2小题，每题10分,共20分)</w:t>
      </w:r>
    </w:p>
    <w:p w14:paraId="401E138F" w14:textId="5240E3C9" w:rsidR="00075A7F" w:rsidRDefault="00075A7F" w:rsidP="00075A7F">
      <w:pPr>
        <w:snapToGrid w:val="0"/>
        <w:contextualSpacing/>
      </w:pPr>
      <w:r>
        <w:t>1.</w:t>
      </w:r>
      <w:r>
        <w:rPr>
          <w:rFonts w:hint="eastAsia"/>
        </w:rPr>
        <w:t>阐述嵌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hint="eastAsia"/>
        </w:rPr>
        <w:t>式系统软件抗侧信道攻击的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hint="eastAsia"/>
        </w:rPr>
        <w:t>法。</w:t>
      </w:r>
    </w:p>
    <w:p w14:paraId="7E3DE832" w14:textId="1AAD442D" w:rsidR="00075A7F" w:rsidRDefault="00075A7F" w:rsidP="00075A7F">
      <w:pPr>
        <w:snapToGrid w:val="0"/>
        <w:contextualSpacing/>
      </w:pPr>
      <w:r>
        <w:t>2.</w:t>
      </w:r>
      <w:r>
        <w:rPr>
          <w:rFonts w:hint="eastAsia"/>
        </w:rPr>
        <w:t>阐述</w:t>
      </w:r>
      <w:r>
        <w:t>UART</w:t>
      </w:r>
      <w:r>
        <w:rPr>
          <w:rFonts w:hint="eastAsia"/>
        </w:rPr>
        <w:t>通信在应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hint="eastAsia"/>
        </w:rPr>
        <w:t>时的注意事项。</w:t>
      </w:r>
    </w:p>
    <w:p w14:paraId="5FDFFC8B" w14:textId="77777777" w:rsidR="00974A67" w:rsidRDefault="00974A67" w:rsidP="00075A7F">
      <w:pPr>
        <w:snapToGrid w:val="0"/>
        <w:contextualSpacing/>
        <w:rPr>
          <w:rFonts w:hint="eastAsia"/>
        </w:rPr>
      </w:pPr>
    </w:p>
    <w:p w14:paraId="2CD40913" w14:textId="324F4AC5" w:rsidR="009A7302" w:rsidRPr="00075A7F" w:rsidRDefault="00075A7F" w:rsidP="00075A7F">
      <w:pPr>
        <w:numPr>
          <w:ilvl w:val="0"/>
          <w:numId w:val="1"/>
        </w:numPr>
        <w:snapToGrid w:val="0"/>
        <w:contextualSpacing/>
        <w:rPr>
          <w:rFonts w:hAnsi="宋体" w:hint="eastAsia"/>
        </w:rPr>
      </w:pPr>
      <w:r>
        <w:rPr>
          <w:rFonts w:ascii="宋体" w:hAnsi="宋体" w:cs="Courier New" w:hint="eastAsia"/>
          <w:b/>
          <w:bCs/>
          <w:sz w:val="24"/>
          <w:szCs w:val="21"/>
        </w:rPr>
        <w:t>设计题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cs="Courier New" w:hint="eastAsia"/>
          <w:color w:val="000000"/>
          <w:szCs w:val="21"/>
        </w:rPr>
        <w:t>共</w:t>
      </w:r>
      <w:r>
        <w:rPr>
          <w:rFonts w:hAnsi="宋体" w:hint="eastAsia"/>
          <w:color w:val="000000"/>
        </w:rPr>
        <w:t>1</w:t>
      </w:r>
      <w:r>
        <w:rPr>
          <w:rFonts w:ascii="宋体" w:hAnsi="宋体" w:cs="Courier New" w:hint="eastAsia"/>
          <w:color w:val="000000"/>
          <w:szCs w:val="21"/>
        </w:rPr>
        <w:t>小题</w:t>
      </w:r>
      <w:r>
        <w:rPr>
          <w:rFonts w:hAnsi="宋体" w:hint="eastAsia"/>
          <w:color w:val="000000"/>
        </w:rPr>
        <w:t>，每题</w:t>
      </w:r>
      <w:r>
        <w:rPr>
          <w:rFonts w:hAnsi="宋体" w:hint="eastAsia"/>
          <w:color w:val="000000"/>
        </w:rPr>
        <w:t>15</w:t>
      </w:r>
      <w:r>
        <w:rPr>
          <w:rFonts w:hAnsi="宋体" w:hint="eastAsia"/>
          <w:color w:val="000000"/>
        </w:rPr>
        <w:t>分</w:t>
      </w:r>
      <w:r>
        <w:rPr>
          <w:rFonts w:hAnsi="宋体" w:hint="eastAsia"/>
          <w:color w:val="000000"/>
        </w:rPr>
        <w:t>,</w:t>
      </w:r>
      <w:r>
        <w:rPr>
          <w:rFonts w:hAnsi="宋体" w:hint="eastAsia"/>
          <w:color w:val="000000"/>
        </w:rPr>
        <w:t>共</w:t>
      </w:r>
      <w:r>
        <w:rPr>
          <w:rFonts w:hAnsi="宋体" w:hint="eastAsia"/>
          <w:color w:val="000000"/>
        </w:rPr>
        <w:t>15</w:t>
      </w:r>
      <w:r>
        <w:rPr>
          <w:rFonts w:hAnsi="宋体" w:hint="eastAsia"/>
          <w:color w:val="000000"/>
        </w:rPr>
        <w:t>分</w:t>
      </w:r>
      <w:r>
        <w:rPr>
          <w:rFonts w:ascii="宋体" w:hAnsi="宋体" w:hint="eastAsia"/>
          <w:color w:val="000000"/>
        </w:rPr>
        <w:t>)</w:t>
      </w:r>
    </w:p>
    <w:p w14:paraId="349D4FBF" w14:textId="69D3406A" w:rsidR="00075A7F" w:rsidRDefault="00075A7F" w:rsidP="00075A7F">
      <w:pPr>
        <w:snapToGrid w:val="0"/>
        <w:contextualSpacing/>
        <w:rPr>
          <w:rFonts w:hint="eastAsia"/>
        </w:rPr>
      </w:pPr>
      <w:r w:rsidRPr="00075A7F">
        <w:rPr>
          <w:rFonts w:ascii="微软雅黑" w:eastAsia="微软雅黑" w:hAnsi="微软雅黑" w:cs="微软雅黑" w:hint="eastAsia"/>
        </w:rPr>
        <w:t>1.</w:t>
      </w:r>
      <w:r w:rsidRPr="00075A7F">
        <w:rPr>
          <w:rFonts w:ascii="微软雅黑" w:eastAsia="微软雅黑" w:hAnsi="微软雅黑" w:cs="微软雅黑" w:hint="eastAsia"/>
        </w:rPr>
        <w:t>⽤</w:t>
      </w:r>
      <w:r>
        <w:t>C</w:t>
      </w:r>
      <w:r>
        <w:rPr>
          <w:rFonts w:hint="eastAsia"/>
        </w:rPr>
        <w:t>语</w:t>
      </w:r>
      <w:r w:rsidRPr="00075A7F">
        <w:rPr>
          <w:rFonts w:ascii="微软雅黑" w:eastAsia="微软雅黑" w:hAnsi="微软雅黑" w:cs="微软雅黑" w:hint="eastAsia"/>
        </w:rPr>
        <w:t>⾔</w:t>
      </w:r>
      <w:r>
        <w:rPr>
          <w:rFonts w:hint="eastAsia"/>
        </w:rPr>
        <w:t>编写</w:t>
      </w:r>
      <w:r>
        <w:rPr>
          <w:rFonts w:hint="eastAsia"/>
        </w:rPr>
        <w:t>读、写多备份数据单元的函数。</w:t>
      </w:r>
    </w:p>
    <w:p w14:paraId="12091EF7" w14:textId="505F22A1" w:rsidR="00075A7F" w:rsidRDefault="00075A7F" w:rsidP="00075A7F">
      <w:pPr>
        <w:snapToGrid w:val="0"/>
        <w:contextualSpacing/>
      </w:pPr>
      <w:r>
        <w:rPr>
          <w:rFonts w:hint="eastAsia"/>
        </w:rPr>
        <w:t>说明：</w:t>
      </w:r>
      <w:r>
        <w:t>a</w:t>
      </w:r>
      <w:r>
        <w:rPr>
          <w:rFonts w:hint="eastAsia"/>
        </w:rPr>
        <w:t>）数据结构和接</w:t>
      </w:r>
      <w:r>
        <w:rPr>
          <w:rFonts w:ascii="微软雅黑" w:eastAsia="微软雅黑" w:hAnsi="微软雅黑" w:cs="微软雅黑" w:hint="eastAsia"/>
        </w:rPr>
        <w:t>口</w:t>
      </w:r>
      <w:r>
        <w:rPr>
          <w:rFonts w:hint="eastAsia"/>
        </w:rPr>
        <w:t>参数</w:t>
      </w:r>
      <w:r>
        <w:rPr>
          <w:rFonts w:ascii="微软雅黑" w:eastAsia="微软雅黑" w:hAnsi="微软雅黑" w:cs="微软雅黑" w:hint="eastAsia"/>
        </w:rPr>
        <w:t>⾃⼰</w:t>
      </w:r>
      <w:r>
        <w:rPr>
          <w:rFonts w:hint="eastAsia"/>
        </w:rPr>
        <w:t>定义；</w:t>
      </w:r>
    </w:p>
    <w:p w14:paraId="02F5B5A3" w14:textId="35DB868B" w:rsidR="00075A7F" w:rsidRDefault="00075A7F" w:rsidP="00075A7F">
      <w:pPr>
        <w:snapToGrid w:val="0"/>
        <w:contextualSpacing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）请注意代码风格和优化：</w:t>
      </w:r>
    </w:p>
    <w:p w14:paraId="0A44E6D1" w14:textId="723B1346" w:rsidR="00075A7F" w:rsidRPr="00075A7F" w:rsidRDefault="00075A7F" w:rsidP="00075A7F">
      <w:pPr>
        <w:snapToGrid w:val="0"/>
        <w:contextualSpacing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）添加注释。</w:t>
      </w:r>
    </w:p>
    <w:sectPr w:rsidR="00075A7F" w:rsidRPr="00075A7F" w:rsidSect="00075A7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27A"/>
    <w:multiLevelType w:val="multilevel"/>
    <w:tmpl w:val="035E527A"/>
    <w:lvl w:ilvl="0">
      <w:start w:val="1"/>
      <w:numFmt w:val="japaneseCounting"/>
      <w:lvlText w:val="%1、"/>
      <w:lvlJc w:val="left"/>
      <w:pPr>
        <w:ind w:left="495" w:hanging="495"/>
      </w:pPr>
      <w:rPr>
        <w:rFonts w:hint="default"/>
        <w:b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23AEA"/>
    <w:multiLevelType w:val="multilevel"/>
    <w:tmpl w:val="13623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533DC"/>
    <w:multiLevelType w:val="multilevel"/>
    <w:tmpl w:val="E84A12C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  <w:bCs w:val="0"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13DEE"/>
    <w:multiLevelType w:val="multilevel"/>
    <w:tmpl w:val="41313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A4E64"/>
    <w:multiLevelType w:val="hybridMultilevel"/>
    <w:tmpl w:val="1BF27B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7E38DD"/>
    <w:multiLevelType w:val="multilevel"/>
    <w:tmpl w:val="627E38DD"/>
    <w:lvl w:ilvl="0">
      <w:start w:val="5"/>
      <w:numFmt w:val="decimal"/>
      <w:lvlText w:val="%1."/>
      <w:lvlJc w:val="left"/>
      <w:pPr>
        <w:ind w:left="360" w:hanging="360"/>
      </w:pPr>
      <w:rPr>
        <w:rFonts w:hAnsi="Courier New" w:cs="Courier New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74412C"/>
    <w:multiLevelType w:val="multilevel"/>
    <w:tmpl w:val="71744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28621802">
    <w:abstractNumId w:val="0"/>
  </w:num>
  <w:num w:numId="2" w16cid:durableId="289408502">
    <w:abstractNumId w:val="1"/>
  </w:num>
  <w:num w:numId="3" w16cid:durableId="1518806653">
    <w:abstractNumId w:val="5"/>
  </w:num>
  <w:num w:numId="4" w16cid:durableId="1020863076">
    <w:abstractNumId w:val="6"/>
  </w:num>
  <w:num w:numId="5" w16cid:durableId="251354195">
    <w:abstractNumId w:val="3"/>
  </w:num>
  <w:num w:numId="6" w16cid:durableId="969090161">
    <w:abstractNumId w:val="2"/>
  </w:num>
  <w:num w:numId="7" w16cid:durableId="331295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4B"/>
    <w:rsid w:val="00075A7F"/>
    <w:rsid w:val="006C384B"/>
    <w:rsid w:val="00717A59"/>
    <w:rsid w:val="00780991"/>
    <w:rsid w:val="008652B8"/>
    <w:rsid w:val="00972479"/>
    <w:rsid w:val="00974A67"/>
    <w:rsid w:val="009A7302"/>
    <w:rsid w:val="00AF194F"/>
    <w:rsid w:val="00BC47EE"/>
    <w:rsid w:val="00C927E7"/>
    <w:rsid w:val="00D9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FB38"/>
  <w15:chartTrackingRefBased/>
  <w15:docId w15:val="{0F6A88EF-AD12-7140-A272-A54C95B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A7F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C927E7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7E7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8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8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8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8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8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8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8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27E7"/>
    <w:rPr>
      <w:rFonts w:asciiTheme="majorHAnsi" w:eastAsia="黑体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27E7"/>
    <w:rPr>
      <w:rFonts w:asciiTheme="majorHAnsi" w:eastAsia="黑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38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38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38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38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38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38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38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8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38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38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38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38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38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384B"/>
    <w:rPr>
      <w:b/>
      <w:bCs/>
      <w:smallCaps/>
      <w:color w:val="0F4761" w:themeColor="accent1" w:themeShade="BF"/>
      <w:spacing w:val="5"/>
    </w:rPr>
  </w:style>
  <w:style w:type="paragraph" w:styleId="ae">
    <w:name w:val="Normal Indent"/>
    <w:basedOn w:val="a"/>
    <w:rsid w:val="00075A7F"/>
    <w:pPr>
      <w:ind w:firstLine="420"/>
    </w:pPr>
    <w:rPr>
      <w:szCs w:val="20"/>
    </w:rPr>
  </w:style>
  <w:style w:type="paragraph" w:styleId="af">
    <w:name w:val="Plain Text"/>
    <w:basedOn w:val="a"/>
    <w:link w:val="af0"/>
    <w:rsid w:val="00075A7F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075A7F"/>
    <w:rPr>
      <w:rFonts w:ascii="宋体" w:eastAsia="宋体" w:hAnsi="Courier New" w:cs="Courier New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longxiang pan</dc:creator>
  <cp:keywords/>
  <dc:description/>
  <cp:lastModifiedBy>longxiang pan</cp:lastModifiedBy>
  <cp:revision>8</cp:revision>
  <dcterms:created xsi:type="dcterms:W3CDTF">2025-05-12T06:41:00Z</dcterms:created>
  <dcterms:modified xsi:type="dcterms:W3CDTF">2025-05-12T06:51:00Z</dcterms:modified>
</cp:coreProperties>
</file>