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1BD1" w:rsidRDefault="00221BD1" w:rsidP="00221BD1">
      <w:pPr>
        <w:pStyle w:val="Heading2"/>
        <w:spacing w:before="198"/>
      </w:pPr>
      <w:r>
        <w:rPr>
          <w:color w:val="943634"/>
        </w:rPr>
        <w:t>Objects</w:t>
      </w:r>
    </w:p>
    <w:p w:rsidR="00221BD1" w:rsidRDefault="00221BD1" w:rsidP="00221BD1">
      <w:pPr>
        <w:pStyle w:val="Tekstpodstawowy"/>
        <w:spacing w:before="18" w:line="252" w:lineRule="auto"/>
        <w:ind w:right="48"/>
      </w:pPr>
      <w:r>
        <w:rPr>
          <w:w w:val="105"/>
        </w:rPr>
        <w:t>When characters need to saw through ropes, shatter a window, or smash a vampire’s coffin, the only hard and fast rule is this: given enough time and the right tools, characters can destroy any destructible object. Use common sense when determining a character’s success at damaging an object. Can a fighter cut through a section of a stone wall with a sword? No, the sword is likely to break before the wall does.</w:t>
      </w:r>
    </w:p>
    <w:p w:rsidR="00221BD1" w:rsidRDefault="00221BD1" w:rsidP="00221BD1">
      <w:pPr>
        <w:pStyle w:val="Tekstpodstawowy"/>
        <w:spacing w:before="6" w:line="254" w:lineRule="auto"/>
        <w:ind w:right="68" w:firstLine="187"/>
      </w:pPr>
      <w:r>
        <w:rPr>
          <w:w w:val="105"/>
        </w:rPr>
        <w:t>For the purpose of these rules, an object is a discrete, inanimate item like a window, door, sword, book, table, chair, or stone, not a building or a vehicle that is composed of many other objects.</w:t>
      </w:r>
    </w:p>
    <w:p w:rsidR="00221BD1" w:rsidRDefault="00221BD1" w:rsidP="00221BD1">
      <w:pPr>
        <w:pStyle w:val="Heading4"/>
        <w:spacing w:before="168"/>
      </w:pPr>
      <w:r>
        <w:rPr>
          <w:color w:val="943634"/>
        </w:rPr>
        <w:t>Statistics for Objects</w:t>
      </w:r>
    </w:p>
    <w:p w:rsidR="00221BD1" w:rsidRDefault="00221BD1" w:rsidP="00221BD1">
      <w:pPr>
        <w:pStyle w:val="Tekstpodstawowy"/>
        <w:spacing w:before="15" w:line="252" w:lineRule="auto"/>
        <w:ind w:right="44"/>
      </w:pPr>
      <w:r>
        <w:rPr>
          <w:w w:val="105"/>
        </w:rPr>
        <w:t>When time is a factor, you can assign an Armor Class and hit points to a destructible object. You can also give it immunities, resistances, and vulnerabilities to specific types of damage.</w:t>
      </w:r>
    </w:p>
    <w:p w:rsidR="00221BD1" w:rsidRDefault="00221BD1" w:rsidP="00221BD1">
      <w:pPr>
        <w:pStyle w:val="Tekstpodstawowy"/>
        <w:spacing w:before="1" w:line="252" w:lineRule="auto"/>
        <w:ind w:right="27" w:firstLine="187"/>
      </w:pPr>
      <w:r>
        <w:rPr>
          <w:rFonts w:ascii="Georgia" w:hAnsi="Georgia"/>
          <w:b/>
          <w:i/>
          <w:w w:val="105"/>
        </w:rPr>
        <w:t>Armor</w:t>
      </w:r>
      <w:r>
        <w:rPr>
          <w:rFonts w:ascii="Georgia" w:hAnsi="Georgia"/>
          <w:b/>
          <w:i/>
          <w:spacing w:val="-34"/>
          <w:w w:val="105"/>
        </w:rPr>
        <w:t xml:space="preserve"> </w:t>
      </w:r>
      <w:r>
        <w:rPr>
          <w:rFonts w:ascii="Georgia" w:hAnsi="Georgia"/>
          <w:b/>
          <w:i/>
          <w:w w:val="105"/>
        </w:rPr>
        <w:t>Class.</w:t>
      </w:r>
      <w:r>
        <w:rPr>
          <w:rFonts w:ascii="Georgia" w:hAnsi="Georgia"/>
          <w:b/>
          <w:i/>
          <w:spacing w:val="-34"/>
          <w:w w:val="105"/>
        </w:rPr>
        <w:t xml:space="preserve"> </w:t>
      </w:r>
      <w:r>
        <w:rPr>
          <w:w w:val="105"/>
        </w:rPr>
        <w:t>An</w:t>
      </w:r>
      <w:r>
        <w:rPr>
          <w:spacing w:val="-27"/>
          <w:w w:val="105"/>
        </w:rPr>
        <w:t xml:space="preserve"> </w:t>
      </w:r>
      <w:r>
        <w:rPr>
          <w:w w:val="105"/>
        </w:rPr>
        <w:t>object’s</w:t>
      </w:r>
      <w:r>
        <w:rPr>
          <w:spacing w:val="-27"/>
          <w:w w:val="105"/>
        </w:rPr>
        <w:t xml:space="preserve"> </w:t>
      </w:r>
      <w:r>
        <w:rPr>
          <w:w w:val="105"/>
        </w:rPr>
        <w:t>Armor</w:t>
      </w:r>
      <w:r>
        <w:rPr>
          <w:spacing w:val="-27"/>
          <w:w w:val="105"/>
        </w:rPr>
        <w:t xml:space="preserve"> </w:t>
      </w:r>
      <w:r>
        <w:rPr>
          <w:w w:val="105"/>
        </w:rPr>
        <w:t>Class</w:t>
      </w:r>
      <w:r>
        <w:rPr>
          <w:spacing w:val="-27"/>
          <w:w w:val="105"/>
        </w:rPr>
        <w:t xml:space="preserve"> </w:t>
      </w:r>
      <w:r>
        <w:rPr>
          <w:w w:val="105"/>
        </w:rPr>
        <w:t>is</w:t>
      </w:r>
      <w:r>
        <w:rPr>
          <w:spacing w:val="-27"/>
          <w:w w:val="105"/>
        </w:rPr>
        <w:t xml:space="preserve"> </w:t>
      </w:r>
      <w:r>
        <w:rPr>
          <w:w w:val="105"/>
        </w:rPr>
        <w:t>a</w:t>
      </w:r>
      <w:r>
        <w:rPr>
          <w:spacing w:val="-27"/>
          <w:w w:val="105"/>
        </w:rPr>
        <w:t xml:space="preserve"> </w:t>
      </w:r>
      <w:r>
        <w:rPr>
          <w:w w:val="105"/>
        </w:rPr>
        <w:t>measure of how difficult it is to deal damage to the object when striking it (because the object has no chance of dodging out of the way). The Object Armor Class table provides suggested AC values for various substances.</w:t>
      </w:r>
    </w:p>
    <w:p w:rsidR="00221BD1" w:rsidRDefault="00221BD1" w:rsidP="00221BD1">
      <w:pPr>
        <w:spacing w:before="114"/>
        <w:ind w:left="232"/>
        <w:rPr>
          <w:rFonts w:ascii="Carlito"/>
          <w:b/>
          <w:sz w:val="24"/>
        </w:rPr>
      </w:pPr>
      <w:r>
        <w:rPr>
          <w:rFonts w:ascii="Carlito"/>
          <w:b/>
          <w:sz w:val="24"/>
        </w:rPr>
        <w:t>Object Armor Class</w:t>
      </w:r>
    </w:p>
    <w:p w:rsidR="00221BD1" w:rsidRDefault="00221BD1" w:rsidP="00221BD1">
      <w:pPr>
        <w:tabs>
          <w:tab w:val="left" w:pos="1777"/>
        </w:tabs>
        <w:spacing w:before="71"/>
        <w:ind w:left="232"/>
        <w:rPr>
          <w:rFonts w:ascii="Carlito"/>
          <w:b/>
          <w:sz w:val="17"/>
        </w:rPr>
      </w:pPr>
      <w:r>
        <w:rPr>
          <w:rFonts w:ascii="Carlito"/>
          <w:b/>
          <w:w w:val="105"/>
          <w:sz w:val="17"/>
        </w:rPr>
        <w:t>Substance</w:t>
      </w:r>
      <w:r>
        <w:rPr>
          <w:rFonts w:ascii="Carlito"/>
          <w:b/>
          <w:w w:val="105"/>
          <w:sz w:val="17"/>
        </w:rPr>
        <w:tab/>
        <w:t>AC</w:t>
      </w:r>
    </w:p>
    <w:p w:rsidR="00221BD1" w:rsidRDefault="00221BD1" w:rsidP="00221BD1">
      <w:pPr>
        <w:tabs>
          <w:tab w:val="left" w:pos="1788"/>
        </w:tabs>
        <w:spacing w:before="14" w:line="249" w:lineRule="auto"/>
        <w:ind w:left="232" w:right="2674" w:hanging="106"/>
        <w:rPr>
          <w:rFonts w:ascii="Carlito"/>
          <w:sz w:val="17"/>
        </w:rPr>
      </w:pPr>
      <w:r w:rsidRPr="00AD7146">
        <w:pict>
          <v:shapetype id="_x0000_t202" coordsize="21600,21600" o:spt="202" path="m,l,21600r21600,l21600,xe">
            <v:stroke joinstyle="miter"/>
            <v:path gradientshapeok="t" o:connecttype="rect"/>
          </v:shapetype>
          <v:shape id="_x0000_s1030" type="#_x0000_t202" style="position:absolute;left:0;text-align:left;margin-left:52.3pt;margin-top:22.25pt;width:98.2pt;height:11.05pt;z-index:251662336;mso-position-horizontal-relative:page" fillcolor="#eeece1" stroked="f">
            <v:textbox inset="0,0,0,0">
              <w:txbxContent>
                <w:p w:rsidR="00221BD1" w:rsidRDefault="00221BD1" w:rsidP="00221BD1">
                  <w:pPr>
                    <w:tabs>
                      <w:tab w:val="right" w:pos="1844"/>
                    </w:tabs>
                    <w:spacing w:before="6"/>
                    <w:ind w:left="105"/>
                    <w:rPr>
                      <w:rFonts w:ascii="Carlito"/>
                      <w:sz w:val="17"/>
                    </w:rPr>
                  </w:pPr>
                  <w:r>
                    <w:rPr>
                      <w:rFonts w:ascii="Carlito"/>
                      <w:w w:val="105"/>
                      <w:sz w:val="17"/>
                    </w:rPr>
                    <w:t>Wood, bone</w:t>
                  </w:r>
                  <w:r>
                    <w:rPr>
                      <w:rFonts w:ascii="Carlito"/>
                      <w:w w:val="105"/>
                      <w:sz w:val="17"/>
                    </w:rPr>
                    <w:tab/>
                    <w:t>15</w:t>
                  </w:r>
                </w:p>
              </w:txbxContent>
            </v:textbox>
            <w10:wrap anchorx="page"/>
          </v:shape>
        </w:pict>
      </w:r>
      <w:r>
        <w:rPr>
          <w:rFonts w:ascii="Times New Roman"/>
          <w:w w:val="104"/>
          <w:sz w:val="17"/>
          <w:shd w:val="clear" w:color="auto" w:fill="EEECE1"/>
        </w:rPr>
        <w:t xml:space="preserve"> </w:t>
      </w:r>
      <w:r>
        <w:rPr>
          <w:rFonts w:ascii="Times New Roman"/>
          <w:spacing w:val="18"/>
          <w:sz w:val="17"/>
          <w:shd w:val="clear" w:color="auto" w:fill="EEECE1"/>
        </w:rPr>
        <w:t xml:space="preserve"> </w:t>
      </w:r>
      <w:r>
        <w:rPr>
          <w:rFonts w:ascii="Carlito"/>
          <w:w w:val="105"/>
          <w:sz w:val="17"/>
          <w:shd w:val="clear" w:color="auto" w:fill="EEECE1"/>
        </w:rPr>
        <w:t>Cloth, paper,</w:t>
      </w:r>
      <w:r>
        <w:rPr>
          <w:rFonts w:ascii="Carlito"/>
          <w:spacing w:val="1"/>
          <w:w w:val="105"/>
          <w:sz w:val="17"/>
          <w:shd w:val="clear" w:color="auto" w:fill="EEECE1"/>
        </w:rPr>
        <w:t xml:space="preserve"> </w:t>
      </w:r>
      <w:r>
        <w:rPr>
          <w:rFonts w:ascii="Carlito"/>
          <w:w w:val="105"/>
          <w:sz w:val="17"/>
          <w:shd w:val="clear" w:color="auto" w:fill="EEECE1"/>
        </w:rPr>
        <w:t>rope</w:t>
      </w:r>
      <w:r>
        <w:rPr>
          <w:rFonts w:ascii="Carlito"/>
          <w:w w:val="105"/>
          <w:sz w:val="17"/>
          <w:shd w:val="clear" w:color="auto" w:fill="EEECE1"/>
        </w:rPr>
        <w:tab/>
        <w:t>11</w:t>
      </w:r>
      <w:r>
        <w:rPr>
          <w:rFonts w:ascii="Carlito"/>
          <w:w w:val="105"/>
          <w:sz w:val="17"/>
        </w:rPr>
        <w:t xml:space="preserve"> Crystal,</w:t>
      </w:r>
      <w:r>
        <w:rPr>
          <w:rFonts w:ascii="Carlito"/>
          <w:spacing w:val="-1"/>
          <w:w w:val="105"/>
          <w:sz w:val="17"/>
        </w:rPr>
        <w:t xml:space="preserve"> </w:t>
      </w:r>
      <w:r>
        <w:rPr>
          <w:rFonts w:ascii="Carlito"/>
          <w:w w:val="105"/>
          <w:sz w:val="17"/>
        </w:rPr>
        <w:t>glass, ice</w:t>
      </w:r>
      <w:r>
        <w:rPr>
          <w:rFonts w:ascii="Carlito"/>
          <w:w w:val="105"/>
          <w:sz w:val="17"/>
        </w:rPr>
        <w:tab/>
        <w:t>13</w:t>
      </w:r>
    </w:p>
    <w:p w:rsidR="00221BD1" w:rsidRDefault="00221BD1" w:rsidP="00221BD1">
      <w:pPr>
        <w:tabs>
          <w:tab w:val="right" w:pos="1971"/>
        </w:tabs>
        <w:spacing w:before="226"/>
        <w:ind w:left="232"/>
        <w:rPr>
          <w:rFonts w:ascii="Carlito"/>
          <w:sz w:val="17"/>
        </w:rPr>
      </w:pPr>
      <w:r w:rsidRPr="00AD7146">
        <w:pict>
          <v:shape id="_x0000_s1029" type="#_x0000_t202" style="position:absolute;left:0;text-align:left;margin-left:52.3pt;margin-top:22.05pt;width:98.2pt;height:10.8pt;z-index:251661312;mso-position-horizontal-relative:page" fillcolor="#eeece1" stroked="f">
            <v:textbox inset="0,0,0,0">
              <w:txbxContent>
                <w:p w:rsidR="00221BD1" w:rsidRDefault="00221BD1" w:rsidP="00221BD1">
                  <w:pPr>
                    <w:tabs>
                      <w:tab w:val="right" w:pos="1844"/>
                    </w:tabs>
                    <w:spacing w:before="6"/>
                    <w:ind w:left="105"/>
                    <w:rPr>
                      <w:rFonts w:ascii="Carlito"/>
                      <w:sz w:val="17"/>
                    </w:rPr>
                  </w:pPr>
                  <w:r>
                    <w:rPr>
                      <w:rFonts w:ascii="Carlito"/>
                      <w:w w:val="105"/>
                      <w:sz w:val="17"/>
                    </w:rPr>
                    <w:t>Iron, steel</w:t>
                  </w:r>
                  <w:r>
                    <w:rPr>
                      <w:rFonts w:ascii="Carlito"/>
                      <w:w w:val="105"/>
                      <w:sz w:val="17"/>
                    </w:rPr>
                    <w:tab/>
                    <w:t>19</w:t>
                  </w:r>
                </w:p>
              </w:txbxContent>
            </v:textbox>
            <w10:wrap anchorx="page"/>
          </v:shape>
        </w:pict>
      </w:r>
      <w:r>
        <w:rPr>
          <w:rFonts w:ascii="Carlito"/>
          <w:w w:val="105"/>
          <w:sz w:val="17"/>
        </w:rPr>
        <w:t>Stone</w:t>
      </w:r>
      <w:r>
        <w:rPr>
          <w:rFonts w:ascii="Carlito"/>
          <w:w w:val="105"/>
          <w:sz w:val="17"/>
        </w:rPr>
        <w:tab/>
        <w:t>17</w:t>
      </w:r>
    </w:p>
    <w:p w:rsidR="00221BD1" w:rsidRDefault="00221BD1" w:rsidP="00221BD1">
      <w:pPr>
        <w:tabs>
          <w:tab w:val="right" w:pos="1971"/>
        </w:tabs>
        <w:spacing w:before="229"/>
        <w:ind w:left="232"/>
        <w:rPr>
          <w:rFonts w:ascii="Carlito"/>
          <w:sz w:val="17"/>
        </w:rPr>
      </w:pPr>
      <w:r w:rsidRPr="00AD7146">
        <w:pict>
          <v:shape id="_x0000_s1028" type="#_x0000_t202" style="position:absolute;left:0;text-align:left;margin-left:52.3pt;margin-top:22.2pt;width:98.2pt;height:11.05pt;z-index:251660288;mso-position-horizontal-relative:page" fillcolor="#eeece1" stroked="f">
            <v:textbox inset="0,0,0,0">
              <w:txbxContent>
                <w:p w:rsidR="00221BD1" w:rsidRDefault="00221BD1" w:rsidP="00221BD1">
                  <w:pPr>
                    <w:tabs>
                      <w:tab w:val="right" w:pos="1844"/>
                    </w:tabs>
                    <w:spacing w:before="6"/>
                    <w:ind w:left="105"/>
                    <w:rPr>
                      <w:rFonts w:ascii="Carlito"/>
                      <w:sz w:val="17"/>
                    </w:rPr>
                  </w:pPr>
                  <w:r>
                    <w:rPr>
                      <w:rFonts w:ascii="Carlito"/>
                      <w:w w:val="105"/>
                      <w:sz w:val="17"/>
                    </w:rPr>
                    <w:t>Adamantine</w:t>
                  </w:r>
                  <w:r>
                    <w:rPr>
                      <w:rFonts w:ascii="Carlito"/>
                      <w:w w:val="105"/>
                      <w:sz w:val="17"/>
                    </w:rPr>
                    <w:tab/>
                    <w:t>23</w:t>
                  </w:r>
                </w:p>
              </w:txbxContent>
            </v:textbox>
            <w10:wrap anchorx="page"/>
          </v:shape>
        </w:pict>
      </w:r>
      <w:proofErr w:type="spellStart"/>
      <w:r>
        <w:rPr>
          <w:rFonts w:ascii="Carlito"/>
          <w:w w:val="105"/>
          <w:sz w:val="17"/>
        </w:rPr>
        <w:t>Mithral</w:t>
      </w:r>
      <w:proofErr w:type="spellEnd"/>
      <w:r>
        <w:rPr>
          <w:rFonts w:ascii="Carlito"/>
          <w:w w:val="105"/>
          <w:sz w:val="17"/>
        </w:rPr>
        <w:tab/>
        <w:t>21</w:t>
      </w:r>
    </w:p>
    <w:p w:rsidR="00221BD1" w:rsidRDefault="00221BD1" w:rsidP="00221BD1">
      <w:pPr>
        <w:pStyle w:val="Tekstpodstawowy"/>
        <w:spacing w:before="86" w:line="252" w:lineRule="auto"/>
        <w:ind w:left="126" w:right="237" w:firstLine="187"/>
      </w:pPr>
      <w:r>
        <w:br w:type="column"/>
      </w:r>
      <w:r>
        <w:rPr>
          <w:rFonts w:ascii="Georgia" w:hAnsi="Georgia"/>
          <w:b/>
          <w:i/>
          <w:w w:val="95"/>
        </w:rPr>
        <w:lastRenderedPageBreak/>
        <w:t xml:space="preserve">Huge and Gargantuan Objects. </w:t>
      </w:r>
      <w:r>
        <w:rPr>
          <w:w w:val="95"/>
        </w:rPr>
        <w:t xml:space="preserve">Normal weapons </w:t>
      </w:r>
      <w:r>
        <w:rPr>
          <w:w w:val="105"/>
        </w:rPr>
        <w:t xml:space="preserve">are of little use against many Huge and Gargantuan objects, such as a colossal statue, towering column of stone, or massive boulder. That said, one torch can burn a Huge tapestry, and an </w:t>
      </w:r>
      <w:r>
        <w:rPr>
          <w:i/>
          <w:w w:val="105"/>
        </w:rPr>
        <w:t xml:space="preserve">earthquake </w:t>
      </w:r>
      <w:r>
        <w:rPr>
          <w:w w:val="105"/>
        </w:rPr>
        <w:t>spell can reduce a colossus to rubble. You can track a Huge or Gargantuan object’s hit points if you like, or you can simply decide how long the object can withstand whatever weapon or force is acting against it. If you track hit points for the object, divide it into Large or smaller sections, and track each section’s hit points separately. Destroying one of those sections could ruin the entire object. For example, a Gargantuan statue of a human might topple over when one of its Large legs is reduced to 0 hit points.</w:t>
      </w:r>
    </w:p>
    <w:p w:rsidR="00221BD1" w:rsidRDefault="00221BD1" w:rsidP="00221BD1">
      <w:pPr>
        <w:pStyle w:val="Tekstpodstawowy"/>
        <w:spacing w:before="12" w:line="252" w:lineRule="auto"/>
        <w:ind w:left="126" w:right="242" w:firstLine="187"/>
      </w:pPr>
      <w:r>
        <w:rPr>
          <w:rFonts w:ascii="Georgia"/>
          <w:b/>
          <w:i/>
        </w:rPr>
        <w:t>Objects</w:t>
      </w:r>
      <w:r>
        <w:rPr>
          <w:rFonts w:ascii="Georgia"/>
          <w:b/>
          <w:i/>
          <w:spacing w:val="-28"/>
        </w:rPr>
        <w:t xml:space="preserve"> </w:t>
      </w:r>
      <w:r>
        <w:rPr>
          <w:rFonts w:ascii="Georgia"/>
          <w:b/>
          <w:i/>
        </w:rPr>
        <w:t>and</w:t>
      </w:r>
      <w:r>
        <w:rPr>
          <w:rFonts w:ascii="Georgia"/>
          <w:b/>
          <w:i/>
          <w:spacing w:val="-27"/>
        </w:rPr>
        <w:t xml:space="preserve"> </w:t>
      </w:r>
      <w:r>
        <w:rPr>
          <w:rFonts w:ascii="Georgia"/>
          <w:b/>
          <w:i/>
        </w:rPr>
        <w:t>Damage</w:t>
      </w:r>
      <w:r>
        <w:rPr>
          <w:rFonts w:ascii="Georgia"/>
          <w:b/>
          <w:i/>
          <w:spacing w:val="-28"/>
        </w:rPr>
        <w:t xml:space="preserve"> </w:t>
      </w:r>
      <w:r>
        <w:rPr>
          <w:rFonts w:ascii="Georgia"/>
          <w:b/>
          <w:i/>
        </w:rPr>
        <w:t>Types.</w:t>
      </w:r>
      <w:r>
        <w:rPr>
          <w:rFonts w:ascii="Georgia"/>
          <w:b/>
          <w:i/>
          <w:spacing w:val="-27"/>
        </w:rPr>
        <w:t xml:space="preserve"> </w:t>
      </w:r>
      <w:r>
        <w:t>Objects</w:t>
      </w:r>
      <w:r>
        <w:rPr>
          <w:spacing w:val="-21"/>
        </w:rPr>
        <w:t xml:space="preserve"> </w:t>
      </w:r>
      <w:r>
        <w:t>are</w:t>
      </w:r>
      <w:r>
        <w:rPr>
          <w:spacing w:val="-22"/>
        </w:rPr>
        <w:t xml:space="preserve"> </w:t>
      </w:r>
      <w:r>
        <w:t xml:space="preserve">immune </w:t>
      </w:r>
      <w:r>
        <w:rPr>
          <w:w w:val="105"/>
        </w:rPr>
        <w:t>to poison and psychic damage. You might decide that some damage types are more effective against a particular object or substance than others. For example, bludgeoning damage works well for smashing things but not for cutting through rope or leather. Paper or cloth objects might be vulnerable to fire and lightning damage. A pick can chip</w:t>
      </w:r>
      <w:r>
        <w:rPr>
          <w:spacing w:val="-2"/>
          <w:w w:val="105"/>
        </w:rPr>
        <w:t xml:space="preserve"> </w:t>
      </w:r>
      <w:r>
        <w:rPr>
          <w:w w:val="105"/>
        </w:rPr>
        <w:t>away</w:t>
      </w:r>
    </w:p>
    <w:p w:rsidR="00221BD1" w:rsidRDefault="00221BD1" w:rsidP="00221BD1">
      <w:pPr>
        <w:pStyle w:val="Tekstpodstawowy"/>
        <w:spacing w:before="6" w:line="247" w:lineRule="auto"/>
        <w:ind w:left="126"/>
      </w:pPr>
      <w:r>
        <w:rPr>
          <w:w w:val="105"/>
        </w:rPr>
        <w:t>stone but can’t effectively cut down a tree. As always, use your best judgment.</w:t>
      </w:r>
    </w:p>
    <w:p w:rsidR="00221BD1" w:rsidRDefault="00221BD1" w:rsidP="00221BD1">
      <w:pPr>
        <w:pStyle w:val="Tekstpodstawowy"/>
        <w:spacing w:before="7" w:line="252" w:lineRule="auto"/>
        <w:ind w:left="126" w:right="262" w:firstLine="187"/>
      </w:pPr>
      <w:r>
        <w:rPr>
          <w:rFonts w:ascii="Georgia" w:hAnsi="Georgia"/>
          <w:b/>
          <w:i/>
          <w:w w:val="105"/>
        </w:rPr>
        <w:t xml:space="preserve">Damage Threshold. </w:t>
      </w:r>
      <w:r>
        <w:rPr>
          <w:w w:val="105"/>
        </w:rPr>
        <w:t>Big objects such as castle walls often have extra resilience represented by a damage threshold. An object with a damage threshold has immunity to all damage unless it takes an amount of damage from a single attack or effect equal to or greater than its damage threshold, in which case it takes damage as normal. Any damage that fails to meet or exceed the object’s damage threshold is considered superficial and doesn’t reduce the object’s hit points.</w:t>
      </w:r>
    </w:p>
    <w:p w:rsidR="00221BD1" w:rsidRDefault="00221BD1" w:rsidP="00221BD1">
      <w:pPr>
        <w:spacing w:line="252" w:lineRule="auto"/>
        <w:sectPr w:rsidR="00221BD1">
          <w:footerReference w:type="default" r:id="rId4"/>
          <w:pgSz w:w="12240" w:h="15840"/>
          <w:pgMar w:top="1360" w:right="920" w:bottom="840" w:left="920" w:header="0" w:footer="644" w:gutter="0"/>
          <w:cols w:num="2" w:space="708" w:equalWidth="0">
            <w:col w:w="4767" w:space="758"/>
            <w:col w:w="4875"/>
          </w:cols>
        </w:sectPr>
      </w:pPr>
    </w:p>
    <w:p w:rsidR="00221BD1" w:rsidRDefault="00221BD1" w:rsidP="00221BD1">
      <w:pPr>
        <w:pStyle w:val="Tekstpodstawowy"/>
        <w:spacing w:before="6"/>
        <w:ind w:left="0"/>
        <w:rPr>
          <w:sz w:val="28"/>
        </w:rPr>
      </w:pPr>
    </w:p>
    <w:p w:rsidR="00221BD1" w:rsidRDefault="00221BD1" w:rsidP="00221BD1">
      <w:pPr>
        <w:pStyle w:val="Tekstpodstawowy"/>
        <w:spacing w:before="107" w:line="252" w:lineRule="auto"/>
        <w:ind w:right="5645" w:firstLine="187"/>
      </w:pPr>
      <w:r>
        <w:rPr>
          <w:rFonts w:ascii="Georgia" w:hAnsi="Georgia"/>
          <w:b/>
          <w:i/>
          <w:w w:val="105"/>
        </w:rPr>
        <w:t xml:space="preserve">Hit Points. </w:t>
      </w:r>
      <w:r>
        <w:rPr>
          <w:w w:val="105"/>
        </w:rPr>
        <w:t>An object’s hit points measure how much damage it can take before losing its structural integrity. Resilient objects have more hit points than fragile ones. Large objects also tend to have more hit points than small ones, unless breaking a small part of the object is just as effective as breaking the whole thing. The Object Hit Points table provides suggested hit points for fragile and resilient objects that are Large or smaller.</w:t>
      </w:r>
    </w:p>
    <w:p w:rsidR="00221BD1" w:rsidRDefault="00221BD1" w:rsidP="00221BD1">
      <w:pPr>
        <w:spacing w:before="118"/>
        <w:ind w:left="232"/>
        <w:rPr>
          <w:rFonts w:ascii="Carlito"/>
          <w:b/>
          <w:sz w:val="24"/>
        </w:rPr>
      </w:pPr>
      <w:r>
        <w:rPr>
          <w:rFonts w:ascii="Carlito"/>
          <w:b/>
          <w:sz w:val="24"/>
        </w:rPr>
        <w:t>Object Hit Points</w:t>
      </w:r>
    </w:p>
    <w:p w:rsidR="00221BD1" w:rsidRDefault="00221BD1" w:rsidP="00221BD1">
      <w:pPr>
        <w:tabs>
          <w:tab w:val="left" w:pos="3128"/>
          <w:tab w:val="left" w:pos="3926"/>
        </w:tabs>
        <w:spacing w:before="66" w:after="8"/>
        <w:ind w:left="232"/>
        <w:rPr>
          <w:rFonts w:ascii="Carlito"/>
          <w:b/>
          <w:sz w:val="17"/>
        </w:rPr>
      </w:pPr>
      <w:r>
        <w:rPr>
          <w:rFonts w:ascii="Carlito"/>
          <w:b/>
          <w:w w:val="105"/>
          <w:sz w:val="17"/>
        </w:rPr>
        <w:t>Size</w:t>
      </w:r>
      <w:r>
        <w:rPr>
          <w:rFonts w:ascii="Carlito"/>
          <w:b/>
          <w:w w:val="105"/>
          <w:sz w:val="17"/>
        </w:rPr>
        <w:tab/>
        <w:t>Fragile</w:t>
      </w:r>
      <w:r>
        <w:rPr>
          <w:rFonts w:ascii="Carlito"/>
          <w:b/>
          <w:w w:val="105"/>
          <w:sz w:val="17"/>
        </w:rPr>
        <w:tab/>
        <w:t>Resilient</w:t>
      </w:r>
    </w:p>
    <w:p w:rsidR="00221BD1" w:rsidRDefault="00221BD1" w:rsidP="00221BD1">
      <w:pPr>
        <w:pStyle w:val="Tekstpodstawowy"/>
        <w:spacing w:line="220" w:lineRule="exact"/>
        <w:ind w:left="126"/>
        <w:rPr>
          <w:rFonts w:ascii="Carlito"/>
          <w:sz w:val="20"/>
        </w:rPr>
      </w:pPr>
      <w:r w:rsidRPr="00AD7146">
        <w:rPr>
          <w:rFonts w:ascii="Carlito"/>
          <w:position w:val="-3"/>
          <w:sz w:val="20"/>
        </w:rPr>
      </w:r>
      <w:r w:rsidRPr="00AD7146">
        <w:rPr>
          <w:rFonts w:ascii="Carlito"/>
          <w:position w:val="-3"/>
          <w:sz w:val="20"/>
        </w:rPr>
        <w:pict>
          <v:shape id="_x0000_s1027" type="#_x0000_t202" style="width:229.2pt;height:11.05pt;mso-position-horizontal-relative:char;mso-position-vertical-relative:line" fillcolor="#eeece1" stroked="f">
            <v:textbox inset="0,0,0,0">
              <w:txbxContent>
                <w:p w:rsidR="00221BD1" w:rsidRDefault="00221BD1" w:rsidP="00221BD1">
                  <w:pPr>
                    <w:tabs>
                      <w:tab w:val="left" w:pos="2947"/>
                      <w:tab w:val="left" w:pos="3772"/>
                    </w:tabs>
                    <w:spacing w:before="6"/>
                    <w:ind w:left="105"/>
                    <w:rPr>
                      <w:rFonts w:ascii="Carlito"/>
                      <w:sz w:val="17"/>
                    </w:rPr>
                  </w:pPr>
                  <w:r>
                    <w:rPr>
                      <w:rFonts w:ascii="Carlito"/>
                      <w:w w:val="105"/>
                      <w:sz w:val="17"/>
                    </w:rPr>
                    <w:t>Tiny</w:t>
                  </w:r>
                  <w:r>
                    <w:rPr>
                      <w:rFonts w:ascii="Carlito"/>
                      <w:spacing w:val="1"/>
                      <w:w w:val="105"/>
                      <w:sz w:val="17"/>
                    </w:rPr>
                    <w:t xml:space="preserve"> </w:t>
                  </w:r>
                  <w:r>
                    <w:rPr>
                      <w:rFonts w:ascii="Carlito"/>
                      <w:w w:val="105"/>
                      <w:sz w:val="17"/>
                    </w:rPr>
                    <w:t>(bottle,</w:t>
                  </w:r>
                  <w:r>
                    <w:rPr>
                      <w:rFonts w:ascii="Carlito"/>
                      <w:spacing w:val="1"/>
                      <w:w w:val="105"/>
                      <w:sz w:val="17"/>
                    </w:rPr>
                    <w:t xml:space="preserve"> </w:t>
                  </w:r>
                  <w:r>
                    <w:rPr>
                      <w:rFonts w:ascii="Carlito"/>
                      <w:w w:val="105"/>
                      <w:sz w:val="17"/>
                    </w:rPr>
                    <w:t>lock)</w:t>
                  </w:r>
                  <w:r>
                    <w:rPr>
                      <w:rFonts w:ascii="Carlito"/>
                      <w:w w:val="105"/>
                      <w:sz w:val="17"/>
                    </w:rPr>
                    <w:tab/>
                    <w:t>2</w:t>
                  </w:r>
                  <w:r>
                    <w:rPr>
                      <w:rFonts w:ascii="Carlito"/>
                      <w:spacing w:val="1"/>
                      <w:w w:val="105"/>
                      <w:sz w:val="17"/>
                    </w:rPr>
                    <w:t xml:space="preserve"> </w:t>
                  </w:r>
                  <w:r>
                    <w:rPr>
                      <w:rFonts w:ascii="Carlito"/>
                      <w:w w:val="105"/>
                      <w:sz w:val="17"/>
                    </w:rPr>
                    <w:t>(1d4)</w:t>
                  </w:r>
                  <w:r>
                    <w:rPr>
                      <w:rFonts w:ascii="Carlito"/>
                      <w:w w:val="105"/>
                      <w:sz w:val="17"/>
                    </w:rPr>
                    <w:tab/>
                    <w:t>5</w:t>
                  </w:r>
                  <w:r>
                    <w:rPr>
                      <w:rFonts w:ascii="Carlito"/>
                      <w:spacing w:val="1"/>
                      <w:w w:val="105"/>
                      <w:sz w:val="17"/>
                    </w:rPr>
                    <w:t xml:space="preserve"> </w:t>
                  </w:r>
                  <w:r>
                    <w:rPr>
                      <w:rFonts w:ascii="Carlito"/>
                      <w:w w:val="105"/>
                      <w:sz w:val="17"/>
                    </w:rPr>
                    <w:t>(2d4)</w:t>
                  </w:r>
                </w:p>
              </w:txbxContent>
            </v:textbox>
            <w10:wrap type="none"/>
            <w10:anchorlock/>
          </v:shape>
        </w:pict>
      </w:r>
    </w:p>
    <w:p w:rsidR="00221BD1" w:rsidRDefault="00221BD1" w:rsidP="00221BD1">
      <w:pPr>
        <w:tabs>
          <w:tab w:val="left" w:pos="3073"/>
          <w:tab w:val="left" w:pos="3899"/>
        </w:tabs>
        <w:spacing w:before="7" w:after="2"/>
        <w:ind w:left="232"/>
        <w:rPr>
          <w:rFonts w:ascii="Carlito"/>
          <w:sz w:val="17"/>
        </w:rPr>
      </w:pPr>
      <w:r>
        <w:rPr>
          <w:rFonts w:ascii="Carlito"/>
          <w:w w:val="105"/>
          <w:sz w:val="17"/>
        </w:rPr>
        <w:t>Small (chest,</w:t>
      </w:r>
      <w:r>
        <w:rPr>
          <w:rFonts w:ascii="Carlito"/>
          <w:spacing w:val="1"/>
          <w:w w:val="105"/>
          <w:sz w:val="17"/>
        </w:rPr>
        <w:t xml:space="preserve"> </w:t>
      </w:r>
      <w:r>
        <w:rPr>
          <w:rFonts w:ascii="Carlito"/>
          <w:w w:val="105"/>
          <w:sz w:val="17"/>
        </w:rPr>
        <w:t>lute)</w:t>
      </w:r>
      <w:r>
        <w:rPr>
          <w:rFonts w:ascii="Carlito"/>
          <w:w w:val="105"/>
          <w:sz w:val="17"/>
        </w:rPr>
        <w:tab/>
        <w:t>3</w:t>
      </w:r>
      <w:r>
        <w:rPr>
          <w:rFonts w:ascii="Carlito"/>
          <w:spacing w:val="1"/>
          <w:w w:val="105"/>
          <w:sz w:val="17"/>
        </w:rPr>
        <w:t xml:space="preserve"> </w:t>
      </w:r>
      <w:r>
        <w:rPr>
          <w:rFonts w:ascii="Carlito"/>
          <w:w w:val="105"/>
          <w:sz w:val="17"/>
        </w:rPr>
        <w:t>(1d6)</w:t>
      </w:r>
      <w:r>
        <w:rPr>
          <w:rFonts w:ascii="Carlito"/>
          <w:w w:val="105"/>
          <w:sz w:val="17"/>
        </w:rPr>
        <w:tab/>
        <w:t>10</w:t>
      </w:r>
      <w:r>
        <w:rPr>
          <w:rFonts w:ascii="Carlito"/>
          <w:spacing w:val="1"/>
          <w:w w:val="105"/>
          <w:sz w:val="17"/>
        </w:rPr>
        <w:t xml:space="preserve"> </w:t>
      </w:r>
      <w:r>
        <w:rPr>
          <w:rFonts w:ascii="Carlito"/>
          <w:w w:val="105"/>
          <w:sz w:val="17"/>
        </w:rPr>
        <w:t>(3d6)</w:t>
      </w:r>
    </w:p>
    <w:p w:rsidR="00221BD1" w:rsidRDefault="00221BD1" w:rsidP="00221BD1">
      <w:pPr>
        <w:pStyle w:val="Tekstpodstawowy"/>
        <w:spacing w:line="220" w:lineRule="exact"/>
        <w:ind w:left="126"/>
        <w:rPr>
          <w:rFonts w:ascii="Carlito"/>
          <w:sz w:val="20"/>
        </w:rPr>
      </w:pPr>
      <w:r w:rsidRPr="00AD7146">
        <w:rPr>
          <w:rFonts w:ascii="Carlito"/>
          <w:position w:val="-3"/>
          <w:sz w:val="20"/>
        </w:rPr>
      </w:r>
      <w:r w:rsidRPr="00AD7146">
        <w:rPr>
          <w:rFonts w:ascii="Carlito"/>
          <w:position w:val="-3"/>
          <w:sz w:val="20"/>
        </w:rPr>
        <w:pict>
          <v:shape id="_x0000_s1026" type="#_x0000_t202" style="width:229.2pt;height:11.05pt;mso-position-horizontal-relative:char;mso-position-vertical-relative:line" fillcolor="#eeece1" stroked="f">
            <v:textbox inset="0,0,0,0">
              <w:txbxContent>
                <w:p w:rsidR="00221BD1" w:rsidRDefault="00221BD1" w:rsidP="00221BD1">
                  <w:pPr>
                    <w:tabs>
                      <w:tab w:val="left" w:pos="2947"/>
                      <w:tab w:val="left" w:pos="3772"/>
                    </w:tabs>
                    <w:spacing w:before="6"/>
                    <w:ind w:left="105"/>
                    <w:rPr>
                      <w:rFonts w:ascii="Carlito"/>
                      <w:sz w:val="17"/>
                    </w:rPr>
                  </w:pPr>
                  <w:r>
                    <w:rPr>
                      <w:rFonts w:ascii="Carlito"/>
                      <w:w w:val="105"/>
                      <w:sz w:val="17"/>
                    </w:rPr>
                    <w:t>Medium</w:t>
                  </w:r>
                  <w:r>
                    <w:rPr>
                      <w:rFonts w:ascii="Carlito"/>
                      <w:spacing w:val="3"/>
                      <w:w w:val="105"/>
                      <w:sz w:val="17"/>
                    </w:rPr>
                    <w:t xml:space="preserve"> </w:t>
                  </w:r>
                  <w:r>
                    <w:rPr>
                      <w:rFonts w:ascii="Carlito"/>
                      <w:w w:val="105"/>
                      <w:sz w:val="17"/>
                    </w:rPr>
                    <w:t>(barrel,</w:t>
                  </w:r>
                  <w:r>
                    <w:rPr>
                      <w:rFonts w:ascii="Carlito"/>
                      <w:spacing w:val="1"/>
                      <w:w w:val="105"/>
                      <w:sz w:val="17"/>
                    </w:rPr>
                    <w:t xml:space="preserve"> </w:t>
                  </w:r>
                  <w:r>
                    <w:rPr>
                      <w:rFonts w:ascii="Carlito"/>
                      <w:w w:val="105"/>
                      <w:sz w:val="17"/>
                    </w:rPr>
                    <w:t>chandelier)</w:t>
                  </w:r>
                  <w:r>
                    <w:rPr>
                      <w:rFonts w:ascii="Carlito"/>
                      <w:w w:val="105"/>
                      <w:sz w:val="17"/>
                    </w:rPr>
                    <w:tab/>
                    <w:t>4</w:t>
                  </w:r>
                  <w:r>
                    <w:rPr>
                      <w:rFonts w:ascii="Carlito"/>
                      <w:spacing w:val="1"/>
                      <w:w w:val="105"/>
                      <w:sz w:val="17"/>
                    </w:rPr>
                    <w:t xml:space="preserve"> </w:t>
                  </w:r>
                  <w:r>
                    <w:rPr>
                      <w:rFonts w:ascii="Carlito"/>
                      <w:w w:val="105"/>
                      <w:sz w:val="17"/>
                    </w:rPr>
                    <w:t>(1d8)</w:t>
                  </w:r>
                  <w:r>
                    <w:rPr>
                      <w:rFonts w:ascii="Carlito"/>
                      <w:w w:val="105"/>
                      <w:sz w:val="17"/>
                    </w:rPr>
                    <w:tab/>
                    <w:t>18</w:t>
                  </w:r>
                  <w:r>
                    <w:rPr>
                      <w:rFonts w:ascii="Carlito"/>
                      <w:spacing w:val="2"/>
                      <w:w w:val="105"/>
                      <w:sz w:val="17"/>
                    </w:rPr>
                    <w:t xml:space="preserve"> </w:t>
                  </w:r>
                  <w:r>
                    <w:rPr>
                      <w:rFonts w:ascii="Carlito"/>
                      <w:w w:val="105"/>
                      <w:sz w:val="17"/>
                    </w:rPr>
                    <w:t>(4d8)</w:t>
                  </w:r>
                </w:p>
              </w:txbxContent>
            </v:textbox>
            <w10:wrap type="none"/>
            <w10:anchorlock/>
          </v:shape>
        </w:pict>
      </w:r>
    </w:p>
    <w:p w:rsidR="00221BD1" w:rsidRDefault="00221BD1" w:rsidP="00221BD1">
      <w:pPr>
        <w:tabs>
          <w:tab w:val="left" w:pos="3073"/>
          <w:tab w:val="left" w:pos="3899"/>
        </w:tabs>
        <w:spacing w:before="7"/>
        <w:ind w:left="232"/>
        <w:rPr>
          <w:rFonts w:ascii="Carlito" w:hAnsi="Carlito"/>
          <w:sz w:val="17"/>
        </w:rPr>
      </w:pPr>
      <w:r>
        <w:rPr>
          <w:rFonts w:ascii="Carlito" w:hAnsi="Carlito"/>
          <w:spacing w:val="1"/>
          <w:w w:val="104"/>
          <w:sz w:val="17"/>
        </w:rPr>
        <w:t>La</w:t>
      </w:r>
      <w:r>
        <w:rPr>
          <w:rFonts w:ascii="Carlito" w:hAnsi="Carlito"/>
          <w:w w:val="104"/>
          <w:sz w:val="17"/>
        </w:rPr>
        <w:t>r</w:t>
      </w:r>
      <w:r>
        <w:rPr>
          <w:rFonts w:ascii="Carlito" w:hAnsi="Carlito"/>
          <w:spacing w:val="1"/>
          <w:w w:val="104"/>
          <w:sz w:val="17"/>
        </w:rPr>
        <w:t>g</w:t>
      </w:r>
      <w:r>
        <w:rPr>
          <w:rFonts w:ascii="Carlito" w:hAnsi="Carlito"/>
          <w:w w:val="104"/>
          <w:sz w:val="17"/>
        </w:rPr>
        <w:t>e</w:t>
      </w:r>
      <w:r>
        <w:rPr>
          <w:rFonts w:ascii="Carlito" w:hAnsi="Carlito"/>
          <w:spacing w:val="3"/>
          <w:sz w:val="17"/>
        </w:rPr>
        <w:t xml:space="preserve"> </w:t>
      </w:r>
      <w:r>
        <w:rPr>
          <w:rFonts w:ascii="Carlito" w:hAnsi="Carlito"/>
          <w:w w:val="104"/>
          <w:sz w:val="17"/>
        </w:rPr>
        <w:t>(c</w:t>
      </w:r>
      <w:r>
        <w:rPr>
          <w:rFonts w:ascii="Carlito" w:hAnsi="Carlito"/>
          <w:spacing w:val="1"/>
          <w:w w:val="104"/>
          <w:sz w:val="17"/>
        </w:rPr>
        <w:t>a</w:t>
      </w:r>
      <w:r>
        <w:rPr>
          <w:rFonts w:ascii="Carlito" w:hAnsi="Carlito"/>
          <w:w w:val="104"/>
          <w:sz w:val="17"/>
        </w:rPr>
        <w:t>rt,</w:t>
      </w:r>
      <w:r>
        <w:rPr>
          <w:rFonts w:ascii="Carlito" w:hAnsi="Carlito"/>
          <w:spacing w:val="2"/>
          <w:sz w:val="17"/>
        </w:rPr>
        <w:t xml:space="preserve"> </w:t>
      </w:r>
      <w:r>
        <w:rPr>
          <w:rFonts w:ascii="Carlito" w:hAnsi="Carlito"/>
          <w:spacing w:val="1"/>
          <w:w w:val="104"/>
          <w:sz w:val="17"/>
        </w:rPr>
        <w:t>10</w:t>
      </w:r>
      <w:r>
        <w:rPr>
          <w:rFonts w:ascii="Carlito" w:hAnsi="Carlito"/>
          <w:w w:val="24"/>
          <w:sz w:val="17"/>
        </w:rPr>
        <w:t>-­‐</w:t>
      </w:r>
      <w:r>
        <w:rPr>
          <w:rFonts w:ascii="Carlito" w:hAnsi="Carlito"/>
          <w:w w:val="104"/>
          <w:sz w:val="17"/>
        </w:rPr>
        <w:t>ft.</w:t>
      </w:r>
      <w:r>
        <w:rPr>
          <w:rFonts w:ascii="Carlito" w:hAnsi="Carlito"/>
          <w:w w:val="24"/>
          <w:sz w:val="17"/>
        </w:rPr>
        <w:t>-­‐</w:t>
      </w:r>
      <w:r>
        <w:rPr>
          <w:rFonts w:ascii="Carlito" w:hAnsi="Carlito"/>
          <w:spacing w:val="1"/>
          <w:w w:val="104"/>
          <w:sz w:val="17"/>
        </w:rPr>
        <w:t>by</w:t>
      </w:r>
      <w:r>
        <w:rPr>
          <w:rFonts w:ascii="Carlito" w:hAnsi="Carlito"/>
          <w:w w:val="24"/>
          <w:sz w:val="17"/>
        </w:rPr>
        <w:t>-­‐</w:t>
      </w:r>
      <w:r>
        <w:rPr>
          <w:rFonts w:ascii="Carlito" w:hAnsi="Carlito"/>
          <w:spacing w:val="1"/>
          <w:w w:val="104"/>
          <w:sz w:val="17"/>
        </w:rPr>
        <w:t>10</w:t>
      </w:r>
      <w:r>
        <w:rPr>
          <w:rFonts w:ascii="Carlito" w:hAnsi="Carlito"/>
          <w:w w:val="24"/>
          <w:sz w:val="17"/>
        </w:rPr>
        <w:t>-­‐</w:t>
      </w:r>
      <w:r>
        <w:rPr>
          <w:rFonts w:ascii="Carlito" w:hAnsi="Carlito"/>
          <w:w w:val="104"/>
          <w:sz w:val="17"/>
        </w:rPr>
        <w:t>ft.</w:t>
      </w:r>
      <w:r>
        <w:rPr>
          <w:rFonts w:ascii="Carlito" w:hAnsi="Carlito"/>
          <w:spacing w:val="3"/>
          <w:sz w:val="17"/>
        </w:rPr>
        <w:t xml:space="preserve"> </w:t>
      </w:r>
      <w:r>
        <w:rPr>
          <w:rFonts w:ascii="Carlito" w:hAnsi="Carlito"/>
          <w:spacing w:val="1"/>
          <w:w w:val="104"/>
          <w:sz w:val="17"/>
        </w:rPr>
        <w:t>w</w:t>
      </w:r>
      <w:r>
        <w:rPr>
          <w:rFonts w:ascii="Carlito" w:hAnsi="Carlito"/>
          <w:w w:val="104"/>
          <w:sz w:val="17"/>
        </w:rPr>
        <w:t>i</w:t>
      </w:r>
      <w:r>
        <w:rPr>
          <w:rFonts w:ascii="Carlito" w:hAnsi="Carlito"/>
          <w:spacing w:val="1"/>
          <w:w w:val="104"/>
          <w:sz w:val="17"/>
        </w:rPr>
        <w:t>ndow</w:t>
      </w:r>
      <w:r>
        <w:rPr>
          <w:rFonts w:ascii="Carlito" w:hAnsi="Carlito"/>
          <w:w w:val="104"/>
          <w:sz w:val="17"/>
        </w:rPr>
        <w:t>)</w:t>
      </w:r>
      <w:r>
        <w:rPr>
          <w:rFonts w:ascii="Carlito" w:hAnsi="Carlito"/>
          <w:sz w:val="17"/>
        </w:rPr>
        <w:tab/>
      </w:r>
      <w:r>
        <w:rPr>
          <w:rFonts w:ascii="Carlito" w:hAnsi="Carlito"/>
          <w:w w:val="104"/>
          <w:sz w:val="17"/>
        </w:rPr>
        <w:t>5</w:t>
      </w:r>
      <w:r>
        <w:rPr>
          <w:rFonts w:ascii="Carlito" w:hAnsi="Carlito"/>
          <w:spacing w:val="3"/>
          <w:sz w:val="17"/>
        </w:rPr>
        <w:t xml:space="preserve"> </w:t>
      </w:r>
      <w:r>
        <w:rPr>
          <w:rFonts w:ascii="Carlito" w:hAnsi="Carlito"/>
          <w:w w:val="104"/>
          <w:sz w:val="17"/>
        </w:rPr>
        <w:t>(</w:t>
      </w:r>
      <w:r>
        <w:rPr>
          <w:rFonts w:ascii="Carlito" w:hAnsi="Carlito"/>
          <w:spacing w:val="1"/>
          <w:w w:val="104"/>
          <w:sz w:val="17"/>
        </w:rPr>
        <w:t>1d10</w:t>
      </w:r>
      <w:r>
        <w:rPr>
          <w:rFonts w:ascii="Carlito" w:hAnsi="Carlito"/>
          <w:w w:val="104"/>
          <w:sz w:val="17"/>
        </w:rPr>
        <w:t>)</w:t>
      </w:r>
      <w:r>
        <w:rPr>
          <w:rFonts w:ascii="Carlito" w:hAnsi="Carlito"/>
          <w:sz w:val="17"/>
        </w:rPr>
        <w:tab/>
      </w:r>
      <w:r>
        <w:rPr>
          <w:rFonts w:ascii="Carlito" w:hAnsi="Carlito"/>
          <w:spacing w:val="1"/>
          <w:w w:val="104"/>
          <w:sz w:val="17"/>
        </w:rPr>
        <w:t>2</w:t>
      </w:r>
      <w:r>
        <w:rPr>
          <w:rFonts w:ascii="Carlito" w:hAnsi="Carlito"/>
          <w:w w:val="104"/>
          <w:sz w:val="17"/>
        </w:rPr>
        <w:t>7</w:t>
      </w:r>
      <w:r>
        <w:rPr>
          <w:rFonts w:ascii="Carlito" w:hAnsi="Carlito"/>
          <w:spacing w:val="3"/>
          <w:sz w:val="17"/>
        </w:rPr>
        <w:t xml:space="preserve"> </w:t>
      </w:r>
      <w:r>
        <w:rPr>
          <w:rFonts w:ascii="Carlito" w:hAnsi="Carlito"/>
          <w:w w:val="104"/>
          <w:sz w:val="17"/>
        </w:rPr>
        <w:t>(</w:t>
      </w:r>
      <w:r>
        <w:rPr>
          <w:rFonts w:ascii="Carlito" w:hAnsi="Carlito"/>
          <w:spacing w:val="1"/>
          <w:w w:val="104"/>
          <w:sz w:val="17"/>
        </w:rPr>
        <w:t>5d10)</w:t>
      </w:r>
    </w:p>
    <w:p w:rsidR="00221BD1" w:rsidRDefault="00221BD1" w:rsidP="00221BD1">
      <w:pPr>
        <w:rPr>
          <w:rFonts w:ascii="Carlito" w:hAnsi="Carlito"/>
          <w:sz w:val="17"/>
        </w:rPr>
        <w:sectPr w:rsidR="00221BD1">
          <w:type w:val="continuous"/>
          <w:pgSz w:w="12240" w:h="15840"/>
          <w:pgMar w:top="1500" w:right="920" w:bottom="840" w:left="920" w:header="708" w:footer="708" w:gutter="0"/>
          <w:cols w:space="708"/>
        </w:sectPr>
      </w:pPr>
    </w:p>
    <w:p w:rsidR="00DD0369" w:rsidRDefault="00DD0369"/>
    <w:sectPr w:rsidR="00DD0369" w:rsidSect="00DD036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adea">
    <w:altName w:val="Times New Roman"/>
    <w:charset w:val="00"/>
    <w:family w:val="roman"/>
    <w:pitch w:val="variable"/>
    <w:sig w:usb0="00000000" w:usb1="00000000" w:usb2="00000000" w:usb3="00000000" w:csb0="00000000" w:csb1="00000000"/>
  </w:font>
  <w:font w:name="Trebuchet MS">
    <w:altName w:val="Trebuchet MS"/>
    <w:panose1 w:val="020B0603020202020204"/>
    <w:charset w:val="EE"/>
    <w:family w:val="swiss"/>
    <w:pitch w:val="variable"/>
    <w:sig w:usb0="00000687" w:usb1="00000000" w:usb2="00000000" w:usb3="00000000" w:csb0="0000009F" w:csb1="00000000"/>
  </w:font>
  <w:font w:name="Georgia">
    <w:altName w:val="Georgia"/>
    <w:panose1 w:val="02040502050405020303"/>
    <w:charset w:val="EE"/>
    <w:family w:val="roman"/>
    <w:pitch w:val="variable"/>
    <w:sig w:usb0="00000287" w:usb1="00000000" w:usb2="00000000" w:usb3="00000000" w:csb0="0000009F" w:csb1="00000000"/>
  </w:font>
  <w:font w:name="Carlito">
    <w:altName w:val="Arial"/>
    <w:charset w:val="00"/>
    <w:family w:val="swiss"/>
    <w:pitch w:val="variable"/>
    <w:sig w:usb0="00000000" w:usb1="00000000" w:usb2="00000000" w:usb3="00000000" w:csb0="00000000"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7D1D" w:rsidRDefault="00E4327F">
    <w:pPr>
      <w:pStyle w:val="Tekstpodstawowy"/>
      <w:spacing w:line="14" w:lineRule="auto"/>
      <w:ind w:left="0"/>
      <w:rPr>
        <w:sz w:val="20"/>
      </w:rPr>
    </w:pPr>
    <w:r w:rsidRPr="00AD7146">
      <w:pict>
        <v:shapetype id="_x0000_t202" coordsize="21600,21600" o:spt="202" path="m,l,21600r21600,l21600,xe">
          <v:stroke joinstyle="miter"/>
          <v:path gradientshapeok="t" o:connecttype="rect"/>
        </v:shapetype>
        <v:shape id="_x0000_s2049" type="#_x0000_t202" style="position:absolute;margin-left:56.6pt;margin-top:748.8pt;width:471.8pt;height:15.2pt;z-index:-251656192;mso-position-horizontal-relative:page;mso-position-vertical-relative:page" filled="f" stroked="f">
          <v:textbox inset="0,0,0,0">
            <w:txbxContent>
              <w:p w:rsidR="00647D1D" w:rsidRDefault="00E4327F">
                <w:pPr>
                  <w:tabs>
                    <w:tab w:val="left" w:pos="6499"/>
                  </w:tabs>
                  <w:spacing w:before="25"/>
                  <w:ind w:left="20"/>
                  <w:rPr>
                    <w:rFonts w:ascii="Carlito"/>
                    <w:sz w:val="21"/>
                  </w:rPr>
                </w:pPr>
                <w:r>
                  <w:rPr>
                    <w:rFonts w:ascii="Carlito"/>
                    <w:i/>
                    <w:sz w:val="16"/>
                  </w:rPr>
                  <w:t>Not</w:t>
                </w:r>
                <w:r>
                  <w:rPr>
                    <w:rFonts w:ascii="Carlito"/>
                    <w:i/>
                    <w:spacing w:val="-3"/>
                    <w:sz w:val="16"/>
                  </w:rPr>
                  <w:t xml:space="preserve"> </w:t>
                </w:r>
                <w:r>
                  <w:rPr>
                    <w:rFonts w:ascii="Carlito"/>
                    <w:i/>
                    <w:sz w:val="16"/>
                  </w:rPr>
                  <w:t>for</w:t>
                </w:r>
                <w:r>
                  <w:rPr>
                    <w:rFonts w:ascii="Carlito"/>
                    <w:i/>
                    <w:spacing w:val="-3"/>
                    <w:sz w:val="16"/>
                  </w:rPr>
                  <w:t xml:space="preserve"> </w:t>
                </w:r>
                <w:r>
                  <w:rPr>
                    <w:rFonts w:ascii="Carlito"/>
                    <w:i/>
                    <w:sz w:val="16"/>
                  </w:rPr>
                  <w:t>resale.</w:t>
                </w:r>
                <w:r>
                  <w:rPr>
                    <w:rFonts w:ascii="Carlito"/>
                    <w:i/>
                    <w:spacing w:val="-2"/>
                    <w:sz w:val="16"/>
                  </w:rPr>
                  <w:t xml:space="preserve"> </w:t>
                </w:r>
                <w:r>
                  <w:rPr>
                    <w:rFonts w:ascii="Carlito"/>
                    <w:i/>
                    <w:sz w:val="16"/>
                  </w:rPr>
                  <w:t>Permission</w:t>
                </w:r>
                <w:r>
                  <w:rPr>
                    <w:rFonts w:ascii="Carlito"/>
                    <w:i/>
                    <w:spacing w:val="-3"/>
                    <w:sz w:val="16"/>
                  </w:rPr>
                  <w:t xml:space="preserve"> </w:t>
                </w:r>
                <w:r>
                  <w:rPr>
                    <w:rFonts w:ascii="Carlito"/>
                    <w:i/>
                    <w:sz w:val="16"/>
                  </w:rPr>
                  <w:t>granted</w:t>
                </w:r>
                <w:r>
                  <w:rPr>
                    <w:rFonts w:ascii="Carlito"/>
                    <w:i/>
                    <w:spacing w:val="-3"/>
                    <w:sz w:val="16"/>
                  </w:rPr>
                  <w:t xml:space="preserve"> </w:t>
                </w:r>
                <w:r>
                  <w:rPr>
                    <w:rFonts w:ascii="Carlito"/>
                    <w:i/>
                    <w:sz w:val="16"/>
                  </w:rPr>
                  <w:t>to</w:t>
                </w:r>
                <w:r>
                  <w:rPr>
                    <w:rFonts w:ascii="Carlito"/>
                    <w:i/>
                    <w:spacing w:val="-2"/>
                    <w:sz w:val="16"/>
                  </w:rPr>
                  <w:t xml:space="preserve"> </w:t>
                </w:r>
                <w:r>
                  <w:rPr>
                    <w:rFonts w:ascii="Carlito"/>
                    <w:i/>
                    <w:sz w:val="16"/>
                  </w:rPr>
                  <w:t>print</w:t>
                </w:r>
                <w:r>
                  <w:rPr>
                    <w:rFonts w:ascii="Carlito"/>
                    <w:i/>
                    <w:spacing w:val="-3"/>
                    <w:sz w:val="16"/>
                  </w:rPr>
                  <w:t xml:space="preserve"> </w:t>
                </w:r>
                <w:r>
                  <w:rPr>
                    <w:rFonts w:ascii="Carlito"/>
                    <w:i/>
                    <w:sz w:val="16"/>
                  </w:rPr>
                  <w:t>or</w:t>
                </w:r>
                <w:r>
                  <w:rPr>
                    <w:rFonts w:ascii="Carlito"/>
                    <w:i/>
                    <w:spacing w:val="-2"/>
                    <w:sz w:val="16"/>
                  </w:rPr>
                  <w:t xml:space="preserve"> </w:t>
                </w:r>
                <w:r>
                  <w:rPr>
                    <w:rFonts w:ascii="Carlito"/>
                    <w:i/>
                    <w:sz w:val="16"/>
                  </w:rPr>
                  <w:t>photocopy</w:t>
                </w:r>
                <w:r>
                  <w:rPr>
                    <w:rFonts w:ascii="Carlito"/>
                    <w:i/>
                    <w:spacing w:val="-3"/>
                    <w:sz w:val="16"/>
                  </w:rPr>
                  <w:t xml:space="preserve"> </w:t>
                </w:r>
                <w:r>
                  <w:rPr>
                    <w:rFonts w:ascii="Carlito"/>
                    <w:i/>
                    <w:sz w:val="16"/>
                  </w:rPr>
                  <w:t>this</w:t>
                </w:r>
                <w:r>
                  <w:rPr>
                    <w:rFonts w:ascii="Carlito"/>
                    <w:i/>
                    <w:spacing w:val="-3"/>
                    <w:sz w:val="16"/>
                  </w:rPr>
                  <w:t xml:space="preserve"> </w:t>
                </w:r>
                <w:r>
                  <w:rPr>
                    <w:rFonts w:ascii="Carlito"/>
                    <w:i/>
                    <w:sz w:val="16"/>
                  </w:rPr>
                  <w:t>document</w:t>
                </w:r>
                <w:r>
                  <w:rPr>
                    <w:rFonts w:ascii="Carlito"/>
                    <w:i/>
                    <w:spacing w:val="-2"/>
                    <w:sz w:val="16"/>
                  </w:rPr>
                  <w:t xml:space="preserve"> </w:t>
                </w:r>
                <w:r>
                  <w:rPr>
                    <w:rFonts w:ascii="Carlito"/>
                    <w:i/>
                    <w:sz w:val="16"/>
                  </w:rPr>
                  <w:t>for</w:t>
                </w:r>
                <w:r>
                  <w:rPr>
                    <w:rFonts w:ascii="Carlito"/>
                    <w:i/>
                    <w:spacing w:val="-3"/>
                    <w:sz w:val="16"/>
                  </w:rPr>
                  <w:t xml:space="preserve"> </w:t>
                </w:r>
                <w:r>
                  <w:rPr>
                    <w:rFonts w:ascii="Carlito"/>
                    <w:i/>
                    <w:sz w:val="16"/>
                  </w:rPr>
                  <w:t>personal</w:t>
                </w:r>
                <w:r>
                  <w:rPr>
                    <w:rFonts w:ascii="Carlito"/>
                    <w:i/>
                    <w:spacing w:val="-3"/>
                    <w:sz w:val="16"/>
                  </w:rPr>
                  <w:t xml:space="preserve"> </w:t>
                </w:r>
                <w:r>
                  <w:rPr>
                    <w:rFonts w:ascii="Carlito"/>
                    <w:i/>
                    <w:sz w:val="16"/>
                  </w:rPr>
                  <w:t>use</w:t>
                </w:r>
                <w:r>
                  <w:rPr>
                    <w:rFonts w:ascii="Carlito"/>
                    <w:i/>
                    <w:spacing w:val="-2"/>
                    <w:sz w:val="16"/>
                  </w:rPr>
                  <w:t xml:space="preserve"> </w:t>
                </w:r>
                <w:r>
                  <w:rPr>
                    <w:rFonts w:ascii="Carlito"/>
                    <w:i/>
                    <w:sz w:val="16"/>
                  </w:rPr>
                  <w:t>only</w:t>
                </w:r>
                <w:r>
                  <w:rPr>
                    <w:rFonts w:ascii="Carlito"/>
                    <w:i/>
                    <w:sz w:val="19"/>
                  </w:rPr>
                  <w:t>.</w:t>
                </w:r>
                <w:r>
                  <w:rPr>
                    <w:rFonts w:ascii="Carlito"/>
                    <w:i/>
                    <w:sz w:val="19"/>
                  </w:rPr>
                  <w:tab/>
                </w:r>
                <w:r>
                  <w:rPr>
                    <w:rFonts w:ascii="Carlito"/>
                    <w:sz w:val="21"/>
                  </w:rPr>
                  <w:t>System Reference Document</w:t>
                </w:r>
                <w:r>
                  <w:rPr>
                    <w:rFonts w:ascii="Carlito"/>
                    <w:spacing w:val="4"/>
                    <w:sz w:val="21"/>
                  </w:rPr>
                  <w:t xml:space="preserve"> </w:t>
                </w:r>
                <w:r>
                  <w:rPr>
                    <w:rFonts w:ascii="Carlito"/>
                    <w:sz w:val="21"/>
                  </w:rPr>
                  <w:t>5.1</w:t>
                </w:r>
              </w:p>
            </w:txbxContent>
          </v:textbox>
          <w10:wrap anchorx="page" anchory="page"/>
        </v:shape>
      </w:pict>
    </w:r>
    <w:r w:rsidRPr="00AD7146">
      <w:pict>
        <v:shape id="_x0000_s2050" type="#_x0000_t202" style="position:absolute;margin-left:558.6pt;margin-top:748.9pt;width:23.45pt;height:14.9pt;z-index:-251655168;mso-position-horizontal-relative:page;mso-position-vertical-relative:page" filled="f" stroked="f">
          <v:textbox inset="0,0,0,0">
            <w:txbxContent>
              <w:p w:rsidR="00647D1D" w:rsidRDefault="00E4327F">
                <w:pPr>
                  <w:spacing w:before="26"/>
                  <w:ind w:left="60"/>
                  <w:rPr>
                    <w:rFonts w:ascii="Trebuchet MS"/>
                    <w:b/>
                    <w:sz w:val="21"/>
                  </w:rPr>
                </w:pPr>
                <w:r>
                  <w:fldChar w:fldCharType="begin"/>
                </w:r>
                <w:r>
                  <w:rPr>
                    <w:rFonts w:ascii="Trebuchet MS"/>
                    <w:b/>
                    <w:sz w:val="21"/>
                  </w:rPr>
                  <w:instrText xml:space="preserve"> PAGE</w:instrText>
                </w:r>
                <w:r>
                  <w:rPr>
                    <w:rFonts w:ascii="Trebuchet MS"/>
                    <w:b/>
                    <w:sz w:val="21"/>
                  </w:rPr>
                  <w:instrText xml:space="preserve"> </w:instrText>
                </w:r>
                <w:r>
                  <w:fldChar w:fldCharType="separate"/>
                </w:r>
                <w:r w:rsidR="00221BD1">
                  <w:rPr>
                    <w:rFonts w:ascii="Trebuchet MS"/>
                    <w:b/>
                    <w:noProof/>
                    <w:sz w:val="21"/>
                  </w:rPr>
                  <w:t>1</w:t>
                </w:r>
                <w:r>
                  <w:fldChar w:fldCharType="end"/>
                </w:r>
              </w:p>
            </w:txbxContent>
          </v:textbox>
          <w10:wrap anchorx="page" anchory="page"/>
        </v:shape>
      </w:pic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defaultTabStop w:val="708"/>
  <w:hyphenationZone w:val="425"/>
  <w:characterSpacingControl w:val="doNotCompress"/>
  <w:hdrShapeDefaults>
    <o:shapedefaults v:ext="edit" spidmax="3074"/>
    <o:shapelayout v:ext="edit">
      <o:idmap v:ext="edit" data="2"/>
    </o:shapelayout>
  </w:hdrShapeDefaults>
  <w:compat/>
  <w:rsids>
    <w:rsidRoot w:val="00221BD1"/>
    <w:rsid w:val="00221BD1"/>
    <w:rsid w:val="0085044A"/>
    <w:rsid w:val="00DD0369"/>
    <w:rsid w:val="00E4327F"/>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uiPriority w:val="1"/>
    <w:qFormat/>
    <w:rsid w:val="00221BD1"/>
    <w:pPr>
      <w:widowControl w:val="0"/>
      <w:autoSpaceDE w:val="0"/>
      <w:autoSpaceDN w:val="0"/>
      <w:spacing w:after="0" w:line="240" w:lineRule="auto"/>
    </w:pPr>
    <w:rPr>
      <w:rFonts w:ascii="Caladea" w:eastAsia="Caladea" w:hAnsi="Caladea" w:cs="Caladea"/>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link w:val="TekstpodstawowyZnak"/>
    <w:uiPriority w:val="1"/>
    <w:qFormat/>
    <w:rsid w:val="00221BD1"/>
    <w:pPr>
      <w:ind w:left="232"/>
    </w:pPr>
    <w:rPr>
      <w:sz w:val="19"/>
      <w:szCs w:val="19"/>
    </w:rPr>
  </w:style>
  <w:style w:type="character" w:customStyle="1" w:styleId="TekstpodstawowyZnak">
    <w:name w:val="Tekst podstawowy Znak"/>
    <w:basedOn w:val="Domylnaczcionkaakapitu"/>
    <w:link w:val="Tekstpodstawowy"/>
    <w:uiPriority w:val="1"/>
    <w:rsid w:val="00221BD1"/>
    <w:rPr>
      <w:rFonts w:ascii="Caladea" w:eastAsia="Caladea" w:hAnsi="Caladea" w:cs="Caladea"/>
      <w:sz w:val="19"/>
      <w:szCs w:val="19"/>
      <w:lang w:val="en-US"/>
    </w:rPr>
  </w:style>
  <w:style w:type="paragraph" w:customStyle="1" w:styleId="Heading2">
    <w:name w:val="Heading 2"/>
    <w:basedOn w:val="Normalny"/>
    <w:uiPriority w:val="1"/>
    <w:qFormat/>
    <w:rsid w:val="00221BD1"/>
    <w:pPr>
      <w:ind w:left="232"/>
      <w:outlineLvl w:val="2"/>
    </w:pPr>
    <w:rPr>
      <w:rFonts w:ascii="Trebuchet MS" w:eastAsia="Trebuchet MS" w:hAnsi="Trebuchet MS" w:cs="Trebuchet MS"/>
      <w:b/>
      <w:bCs/>
      <w:sz w:val="36"/>
      <w:szCs w:val="36"/>
    </w:rPr>
  </w:style>
  <w:style w:type="paragraph" w:customStyle="1" w:styleId="Heading4">
    <w:name w:val="Heading 4"/>
    <w:basedOn w:val="Normalny"/>
    <w:uiPriority w:val="1"/>
    <w:qFormat/>
    <w:rsid w:val="00221BD1"/>
    <w:pPr>
      <w:ind w:left="232"/>
      <w:outlineLvl w:val="4"/>
    </w:pPr>
    <w:rPr>
      <w:rFonts w:ascii="Trebuchet MS" w:eastAsia="Trebuchet MS" w:hAnsi="Trebuchet MS" w:cs="Trebuchet MS"/>
      <w:b/>
      <w:bCs/>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507</Words>
  <Characters>3047</Characters>
  <Application>Microsoft Office Word</Application>
  <DocSecurity>0</DocSecurity>
  <Lines>25</Lines>
  <Paragraphs>7</Paragraphs>
  <ScaleCrop>false</ScaleCrop>
  <Company/>
  <LinksUpToDate>false</LinksUpToDate>
  <CharactersWithSpaces>3547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Teklak</dc:creator>
  <cp:lastModifiedBy>Mateusz Teklak</cp:lastModifiedBy>
  <cp:revision>1</cp:revision>
  <dcterms:created xsi:type="dcterms:W3CDTF">2020-05-27T18:57:00Z</dcterms:created>
  <dcterms:modified xsi:type="dcterms:W3CDTF">2020-05-27T18:57:00Z</dcterms:modified>
</cp:coreProperties>
</file>