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DD6" w:rsidRDefault="008F7DD6" w:rsidP="008F7DD6">
      <w:pPr>
        <w:pStyle w:val="Heading2"/>
        <w:spacing w:before="196"/>
      </w:pPr>
      <w:r>
        <w:rPr>
          <w:color w:val="943634"/>
        </w:rPr>
        <w:t>Halfling</w:t>
      </w:r>
    </w:p>
    <w:p w:rsidR="008F7DD6" w:rsidRDefault="008F7DD6" w:rsidP="008F7DD6">
      <w:pPr>
        <w:pStyle w:val="Heading3"/>
        <w:spacing w:before="8"/>
      </w:pPr>
      <w:r>
        <w:rPr>
          <w:color w:val="943634"/>
        </w:rPr>
        <w:t>Halfling Traits</w:t>
      </w:r>
    </w:p>
    <w:p w:rsidR="008F7DD6" w:rsidRDefault="008F7DD6" w:rsidP="008F7DD6">
      <w:pPr>
        <w:pStyle w:val="Tekstpodstawowy"/>
        <w:spacing w:before="5"/>
        <w:ind w:left="0"/>
        <w:rPr>
          <w:rFonts w:ascii="Trebuchet MS"/>
          <w:b/>
          <w:sz w:val="2"/>
        </w:rPr>
      </w:pPr>
    </w:p>
    <w:p w:rsidR="008F7DD6" w:rsidRDefault="008F7DD6" w:rsidP="008F7DD6">
      <w:pPr>
        <w:pStyle w:val="Tekstpodstawowy"/>
        <w:spacing w:line="28" w:lineRule="exact"/>
        <w:ind w:left="203"/>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8F7DD6" w:rsidRDefault="008F7DD6" w:rsidP="008F7DD6">
      <w:pPr>
        <w:pStyle w:val="Tekstpodstawowy"/>
        <w:spacing w:before="71" w:line="254" w:lineRule="auto"/>
        <w:ind w:right="657"/>
      </w:pPr>
      <w:r>
        <w:rPr>
          <w:w w:val="105"/>
        </w:rPr>
        <w:t xml:space="preserve">Your </w:t>
      </w:r>
      <w:proofErr w:type="spellStart"/>
      <w:r>
        <w:rPr>
          <w:w w:val="105"/>
        </w:rPr>
        <w:t>halfling</w:t>
      </w:r>
      <w:proofErr w:type="spellEnd"/>
      <w:r>
        <w:rPr>
          <w:w w:val="105"/>
        </w:rPr>
        <w:t xml:space="preserve"> character has a number of traits in common with all other </w:t>
      </w:r>
      <w:proofErr w:type="spellStart"/>
      <w:r>
        <w:rPr>
          <w:w w:val="105"/>
        </w:rPr>
        <w:t>halflings</w:t>
      </w:r>
      <w:proofErr w:type="spellEnd"/>
      <w:r>
        <w:rPr>
          <w:w w:val="105"/>
        </w:rPr>
        <w:t>.</w:t>
      </w:r>
    </w:p>
    <w:p w:rsidR="008F7DD6" w:rsidRDefault="008F7DD6" w:rsidP="008F7DD6">
      <w:pPr>
        <w:spacing w:line="254" w:lineRule="auto"/>
        <w:ind w:left="232" w:right="771" w:firstLine="187"/>
        <w:rPr>
          <w:sz w:val="19"/>
        </w:rPr>
      </w:pPr>
      <w:r>
        <w:rPr>
          <w:rFonts w:ascii="Georgia"/>
          <w:b/>
          <w:i/>
          <w:w w:val="95"/>
          <w:sz w:val="19"/>
        </w:rPr>
        <w:t xml:space="preserve">Ability Score Increase. </w:t>
      </w:r>
      <w:r>
        <w:rPr>
          <w:w w:val="95"/>
          <w:sz w:val="19"/>
        </w:rPr>
        <w:t xml:space="preserve">Your Dexterity score </w:t>
      </w:r>
      <w:r>
        <w:rPr>
          <w:sz w:val="19"/>
        </w:rPr>
        <w:t>increases by 2.</w:t>
      </w:r>
    </w:p>
    <w:p w:rsidR="008F7DD6" w:rsidRDefault="008F7DD6" w:rsidP="008F7DD6">
      <w:pPr>
        <w:pStyle w:val="Tekstpodstawowy"/>
        <w:spacing w:line="254" w:lineRule="auto"/>
        <w:ind w:right="265" w:firstLine="187"/>
      </w:pPr>
      <w:r>
        <w:rPr>
          <w:rFonts w:ascii="Georgia"/>
          <w:b/>
          <w:i/>
          <w:w w:val="105"/>
        </w:rPr>
        <w:t xml:space="preserve">Age. </w:t>
      </w:r>
      <w:r>
        <w:rPr>
          <w:w w:val="105"/>
        </w:rPr>
        <w:t xml:space="preserve">A </w:t>
      </w:r>
      <w:proofErr w:type="spellStart"/>
      <w:r>
        <w:rPr>
          <w:w w:val="105"/>
        </w:rPr>
        <w:t>halfling</w:t>
      </w:r>
      <w:proofErr w:type="spellEnd"/>
      <w:r>
        <w:rPr>
          <w:w w:val="105"/>
        </w:rPr>
        <w:t xml:space="preserve"> reaches adulthood at the age of 20 and generally lives into the middle of his or her second century.</w:t>
      </w:r>
    </w:p>
    <w:p w:rsidR="008F7DD6" w:rsidRDefault="008F7DD6" w:rsidP="008F7DD6">
      <w:pPr>
        <w:pStyle w:val="Tekstpodstawowy"/>
        <w:spacing w:line="254" w:lineRule="auto"/>
        <w:ind w:right="260" w:firstLine="187"/>
      </w:pPr>
      <w:r>
        <w:rPr>
          <w:rFonts w:ascii="Georgia" w:hAnsi="Georgia"/>
          <w:b/>
          <w:i/>
          <w:w w:val="105"/>
        </w:rPr>
        <w:t xml:space="preserve">Alignment. </w:t>
      </w:r>
      <w:r>
        <w:rPr>
          <w:w w:val="105"/>
        </w:rPr>
        <w:t xml:space="preserve">Most </w:t>
      </w:r>
      <w:proofErr w:type="spellStart"/>
      <w:r>
        <w:rPr>
          <w:w w:val="105"/>
        </w:rPr>
        <w:t>halflings</w:t>
      </w:r>
      <w:proofErr w:type="spellEnd"/>
      <w:r>
        <w:rPr>
          <w:w w:val="105"/>
        </w:rPr>
        <w:t xml:space="preserve"> are lawful good. As a </w:t>
      </w:r>
      <w:r>
        <w:rPr>
          <w:w w:val="103"/>
        </w:rPr>
        <w:t>rule,</w:t>
      </w:r>
      <w:r>
        <w:t xml:space="preserve"> </w:t>
      </w:r>
      <w:r>
        <w:rPr>
          <w:w w:val="103"/>
        </w:rPr>
        <w:t>they</w:t>
      </w:r>
      <w:r>
        <w:t xml:space="preserve"> </w:t>
      </w:r>
      <w:r>
        <w:rPr>
          <w:w w:val="103"/>
        </w:rPr>
        <w:t>are</w:t>
      </w:r>
      <w:r>
        <w:t xml:space="preserve"> </w:t>
      </w:r>
      <w:r>
        <w:rPr>
          <w:w w:val="103"/>
        </w:rPr>
        <w:t>good</w:t>
      </w:r>
      <w:r>
        <w:rPr>
          <w:w w:val="31"/>
        </w:rPr>
        <w:t>-­‐‑</w:t>
      </w:r>
      <w:r>
        <w:rPr>
          <w:w w:val="103"/>
        </w:rPr>
        <w:t>hearted</w:t>
      </w:r>
      <w:r>
        <w:t xml:space="preserve"> </w:t>
      </w:r>
      <w:r>
        <w:rPr>
          <w:w w:val="103"/>
        </w:rPr>
        <w:t>and</w:t>
      </w:r>
      <w:r>
        <w:t xml:space="preserve"> </w:t>
      </w:r>
      <w:r>
        <w:rPr>
          <w:w w:val="103"/>
        </w:rPr>
        <w:t>kind,</w:t>
      </w:r>
      <w:r>
        <w:t xml:space="preserve"> </w:t>
      </w:r>
      <w:r>
        <w:rPr>
          <w:w w:val="103"/>
        </w:rPr>
        <w:t>hate</w:t>
      </w:r>
      <w:r>
        <w:t xml:space="preserve"> </w:t>
      </w:r>
      <w:r>
        <w:rPr>
          <w:w w:val="103"/>
        </w:rPr>
        <w:t>to</w:t>
      </w:r>
      <w:r>
        <w:t xml:space="preserve"> </w:t>
      </w:r>
      <w:r>
        <w:rPr>
          <w:w w:val="103"/>
        </w:rPr>
        <w:t xml:space="preserve">see </w:t>
      </w:r>
      <w:r>
        <w:rPr>
          <w:w w:val="105"/>
        </w:rPr>
        <w:t>others in pain, and have no tolerance for oppression. They are also very orderly and traditional, leaning heavily on the support of their community and the comfort of their old ways.</w:t>
      </w:r>
    </w:p>
    <w:p w:rsidR="008F7DD6" w:rsidRDefault="008F7DD6" w:rsidP="008F7DD6">
      <w:pPr>
        <w:pStyle w:val="Tekstpodstawowy"/>
        <w:spacing w:line="247" w:lineRule="auto"/>
        <w:ind w:right="343" w:firstLine="187"/>
      </w:pPr>
      <w:r>
        <w:rPr>
          <w:rFonts w:ascii="Georgia"/>
          <w:b/>
          <w:i/>
          <w:w w:val="105"/>
        </w:rPr>
        <w:t>Size.</w:t>
      </w:r>
      <w:r>
        <w:rPr>
          <w:rFonts w:ascii="Georgia"/>
          <w:b/>
          <w:i/>
          <w:spacing w:val="-19"/>
          <w:w w:val="105"/>
        </w:rPr>
        <w:t xml:space="preserve"> </w:t>
      </w:r>
      <w:r>
        <w:rPr>
          <w:w w:val="105"/>
        </w:rPr>
        <w:t>Halflings</w:t>
      </w:r>
      <w:r>
        <w:rPr>
          <w:spacing w:val="-12"/>
          <w:w w:val="105"/>
        </w:rPr>
        <w:t xml:space="preserve"> </w:t>
      </w:r>
      <w:r>
        <w:rPr>
          <w:w w:val="105"/>
        </w:rPr>
        <w:t>average</w:t>
      </w:r>
      <w:r>
        <w:rPr>
          <w:spacing w:val="-11"/>
          <w:w w:val="105"/>
        </w:rPr>
        <w:t xml:space="preserve"> </w:t>
      </w:r>
      <w:r>
        <w:rPr>
          <w:w w:val="105"/>
        </w:rPr>
        <w:t>about</w:t>
      </w:r>
      <w:r>
        <w:rPr>
          <w:spacing w:val="-12"/>
          <w:w w:val="105"/>
        </w:rPr>
        <w:t xml:space="preserve"> </w:t>
      </w:r>
      <w:r>
        <w:rPr>
          <w:w w:val="105"/>
        </w:rPr>
        <w:t>3</w:t>
      </w:r>
      <w:r>
        <w:rPr>
          <w:spacing w:val="-11"/>
          <w:w w:val="105"/>
        </w:rPr>
        <w:t xml:space="preserve"> </w:t>
      </w:r>
      <w:r>
        <w:rPr>
          <w:w w:val="105"/>
        </w:rPr>
        <w:t>feet</w:t>
      </w:r>
      <w:r>
        <w:rPr>
          <w:spacing w:val="-11"/>
          <w:w w:val="105"/>
        </w:rPr>
        <w:t xml:space="preserve"> </w:t>
      </w:r>
      <w:r>
        <w:rPr>
          <w:w w:val="105"/>
        </w:rPr>
        <w:t>tall</w:t>
      </w:r>
      <w:r>
        <w:rPr>
          <w:spacing w:val="-12"/>
          <w:w w:val="105"/>
        </w:rPr>
        <w:t xml:space="preserve"> </w:t>
      </w:r>
      <w:r>
        <w:rPr>
          <w:w w:val="105"/>
        </w:rPr>
        <w:t>and</w:t>
      </w:r>
      <w:r>
        <w:rPr>
          <w:spacing w:val="-11"/>
          <w:w w:val="105"/>
        </w:rPr>
        <w:t xml:space="preserve"> </w:t>
      </w:r>
      <w:r>
        <w:rPr>
          <w:w w:val="105"/>
        </w:rPr>
        <w:t>weigh about 40 pounds. Your size is</w:t>
      </w:r>
      <w:r>
        <w:rPr>
          <w:spacing w:val="2"/>
          <w:w w:val="105"/>
        </w:rPr>
        <w:t xml:space="preserve"> </w:t>
      </w:r>
      <w:r>
        <w:rPr>
          <w:w w:val="105"/>
        </w:rPr>
        <w:t>Small.</w:t>
      </w:r>
    </w:p>
    <w:p w:rsidR="008F7DD6" w:rsidRDefault="008F7DD6" w:rsidP="008F7DD6">
      <w:pPr>
        <w:pStyle w:val="Tekstpodstawowy"/>
        <w:ind w:left="419"/>
      </w:pPr>
      <w:r>
        <w:rPr>
          <w:rFonts w:ascii="Georgia"/>
          <w:b/>
          <w:i/>
          <w:w w:val="105"/>
        </w:rPr>
        <w:t xml:space="preserve">Speed. </w:t>
      </w:r>
      <w:r>
        <w:rPr>
          <w:w w:val="105"/>
        </w:rPr>
        <w:t>Your base walking speed is 25 feet.</w:t>
      </w:r>
    </w:p>
    <w:p w:rsidR="008F7DD6" w:rsidRDefault="008F7DD6" w:rsidP="008F7DD6">
      <w:pPr>
        <w:pStyle w:val="Tekstpodstawowy"/>
        <w:spacing w:before="3" w:line="254" w:lineRule="auto"/>
        <w:ind w:right="390" w:firstLine="187"/>
      </w:pPr>
      <w:r>
        <w:rPr>
          <w:rFonts w:ascii="Georgia"/>
          <w:b/>
          <w:i/>
        </w:rPr>
        <w:t xml:space="preserve">Lucky. </w:t>
      </w:r>
      <w:r>
        <w:t>When you roll a 1 on the d20 for an attack roll, ability check, or saving throw, you can reroll the die and must use the new roll.</w:t>
      </w:r>
    </w:p>
    <w:p w:rsidR="008F7DD6" w:rsidRDefault="008F7DD6" w:rsidP="008F7DD6">
      <w:pPr>
        <w:pStyle w:val="Tekstpodstawowy"/>
        <w:spacing w:line="247" w:lineRule="auto"/>
        <w:ind w:right="720" w:firstLine="187"/>
      </w:pPr>
      <w:r>
        <w:rPr>
          <w:rFonts w:ascii="Georgia"/>
          <w:b/>
          <w:i/>
          <w:w w:val="105"/>
        </w:rPr>
        <w:t>Brave.</w:t>
      </w:r>
      <w:r>
        <w:rPr>
          <w:rFonts w:ascii="Georgia"/>
          <w:b/>
          <w:i/>
          <w:spacing w:val="-27"/>
          <w:w w:val="105"/>
        </w:rPr>
        <w:t xml:space="preserve"> </w:t>
      </w:r>
      <w:r>
        <w:rPr>
          <w:w w:val="105"/>
        </w:rPr>
        <w:t>You</w:t>
      </w:r>
      <w:r>
        <w:rPr>
          <w:spacing w:val="-19"/>
          <w:w w:val="105"/>
        </w:rPr>
        <w:t xml:space="preserve"> </w:t>
      </w:r>
      <w:r>
        <w:rPr>
          <w:w w:val="105"/>
        </w:rPr>
        <w:t>have</w:t>
      </w:r>
      <w:r>
        <w:rPr>
          <w:spacing w:val="-19"/>
          <w:w w:val="105"/>
        </w:rPr>
        <w:t xml:space="preserve"> </w:t>
      </w:r>
      <w:r>
        <w:rPr>
          <w:w w:val="105"/>
        </w:rPr>
        <w:t>advantage</w:t>
      </w:r>
      <w:r>
        <w:rPr>
          <w:spacing w:val="-20"/>
          <w:w w:val="105"/>
        </w:rPr>
        <w:t xml:space="preserve"> </w:t>
      </w:r>
      <w:r>
        <w:rPr>
          <w:w w:val="105"/>
        </w:rPr>
        <w:t>on</w:t>
      </w:r>
      <w:r>
        <w:rPr>
          <w:spacing w:val="-19"/>
          <w:w w:val="105"/>
        </w:rPr>
        <w:t xml:space="preserve"> </w:t>
      </w:r>
      <w:r>
        <w:rPr>
          <w:w w:val="105"/>
        </w:rPr>
        <w:t>saving</w:t>
      </w:r>
      <w:r>
        <w:rPr>
          <w:spacing w:val="-19"/>
          <w:w w:val="105"/>
        </w:rPr>
        <w:t xml:space="preserve"> </w:t>
      </w:r>
      <w:r>
        <w:rPr>
          <w:w w:val="105"/>
        </w:rPr>
        <w:t>throws against being</w:t>
      </w:r>
      <w:r>
        <w:rPr>
          <w:spacing w:val="1"/>
          <w:w w:val="105"/>
        </w:rPr>
        <w:t xml:space="preserve"> </w:t>
      </w:r>
      <w:r>
        <w:rPr>
          <w:w w:val="105"/>
        </w:rPr>
        <w:t>frightened.</w:t>
      </w:r>
    </w:p>
    <w:p w:rsidR="008F7DD6" w:rsidRDefault="008F7DD6" w:rsidP="008F7DD6">
      <w:pPr>
        <w:spacing w:line="247" w:lineRule="auto"/>
        <w:sectPr w:rsidR="008F7DD6">
          <w:footerReference w:type="default" r:id="rId4"/>
          <w:pgSz w:w="12240" w:h="15840"/>
          <w:pgMar w:top="1360" w:right="920" w:bottom="840" w:left="920" w:header="0" w:footer="644" w:gutter="0"/>
          <w:cols w:num="2" w:space="708" w:equalWidth="0">
            <w:col w:w="4785" w:space="634"/>
            <w:col w:w="4981"/>
          </w:cols>
        </w:sectPr>
      </w:pPr>
    </w:p>
    <w:p w:rsidR="008F7DD6" w:rsidRDefault="008F7DD6" w:rsidP="008F7DD6">
      <w:pPr>
        <w:spacing w:before="86" w:line="254" w:lineRule="auto"/>
        <w:ind w:left="232" w:right="228" w:firstLine="187"/>
        <w:rPr>
          <w:sz w:val="19"/>
        </w:rPr>
      </w:pPr>
      <w:r>
        <w:rPr>
          <w:rFonts w:ascii="Georgia"/>
          <w:b/>
          <w:i/>
          <w:sz w:val="19"/>
        </w:rPr>
        <w:lastRenderedPageBreak/>
        <w:t>Halfling</w:t>
      </w:r>
      <w:r>
        <w:rPr>
          <w:rFonts w:ascii="Georgia"/>
          <w:b/>
          <w:i/>
          <w:spacing w:val="-29"/>
          <w:sz w:val="19"/>
        </w:rPr>
        <w:t xml:space="preserve"> </w:t>
      </w:r>
      <w:r>
        <w:rPr>
          <w:rFonts w:ascii="Georgia"/>
          <w:b/>
          <w:i/>
          <w:sz w:val="19"/>
        </w:rPr>
        <w:t>Nimbleness.</w:t>
      </w:r>
      <w:r>
        <w:rPr>
          <w:rFonts w:ascii="Georgia"/>
          <w:b/>
          <w:i/>
          <w:spacing w:val="-28"/>
          <w:sz w:val="19"/>
        </w:rPr>
        <w:t xml:space="preserve"> </w:t>
      </w:r>
      <w:r>
        <w:rPr>
          <w:sz w:val="19"/>
        </w:rPr>
        <w:t>You</w:t>
      </w:r>
      <w:r>
        <w:rPr>
          <w:spacing w:val="-22"/>
          <w:sz w:val="19"/>
        </w:rPr>
        <w:t xml:space="preserve"> </w:t>
      </w:r>
      <w:r>
        <w:rPr>
          <w:sz w:val="19"/>
        </w:rPr>
        <w:t>can</w:t>
      </w:r>
      <w:r>
        <w:rPr>
          <w:spacing w:val="-21"/>
          <w:sz w:val="19"/>
        </w:rPr>
        <w:t xml:space="preserve"> </w:t>
      </w:r>
      <w:r>
        <w:rPr>
          <w:sz w:val="19"/>
        </w:rPr>
        <w:t>move</w:t>
      </w:r>
      <w:r>
        <w:rPr>
          <w:spacing w:val="-22"/>
          <w:sz w:val="19"/>
        </w:rPr>
        <w:t xml:space="preserve"> </w:t>
      </w:r>
      <w:r>
        <w:rPr>
          <w:sz w:val="19"/>
        </w:rPr>
        <w:t>through</w:t>
      </w:r>
      <w:r>
        <w:rPr>
          <w:spacing w:val="-22"/>
          <w:sz w:val="19"/>
        </w:rPr>
        <w:t xml:space="preserve"> </w:t>
      </w:r>
      <w:r>
        <w:rPr>
          <w:sz w:val="19"/>
        </w:rPr>
        <w:t>the space of any creature that is of a size larger than yours.</w:t>
      </w:r>
    </w:p>
    <w:p w:rsidR="008F7DD6" w:rsidRDefault="008F7DD6" w:rsidP="008F7DD6">
      <w:pPr>
        <w:pStyle w:val="Tekstpodstawowy"/>
        <w:spacing w:line="252" w:lineRule="auto"/>
        <w:ind w:right="105" w:firstLine="187"/>
      </w:pPr>
      <w:r>
        <w:rPr>
          <w:rFonts w:ascii="Georgia" w:hAnsi="Georgia"/>
          <w:b/>
          <w:i/>
          <w:w w:val="105"/>
        </w:rPr>
        <w:t xml:space="preserve">Languages. </w:t>
      </w:r>
      <w:r>
        <w:rPr>
          <w:w w:val="105"/>
        </w:rPr>
        <w:t xml:space="preserve">You can speak, read, and write Common and Halfling. The Halfling language isn’t secret, but </w:t>
      </w:r>
      <w:proofErr w:type="spellStart"/>
      <w:r>
        <w:rPr>
          <w:w w:val="105"/>
        </w:rPr>
        <w:t>halflings</w:t>
      </w:r>
      <w:proofErr w:type="spellEnd"/>
      <w:r>
        <w:rPr>
          <w:w w:val="105"/>
        </w:rPr>
        <w:t xml:space="preserve"> are loath to share it with others. They write very little, so they don’t have a rich body of literature. Their oral tradition, however, is very strong. Almost all </w:t>
      </w:r>
      <w:proofErr w:type="spellStart"/>
      <w:r>
        <w:rPr>
          <w:w w:val="105"/>
        </w:rPr>
        <w:t>halflings</w:t>
      </w:r>
      <w:proofErr w:type="spellEnd"/>
      <w:r>
        <w:rPr>
          <w:w w:val="105"/>
        </w:rPr>
        <w:t xml:space="preserve"> speak Common to converse with the people in whose lands they dwell or through which they are traveling.</w:t>
      </w:r>
    </w:p>
    <w:p w:rsidR="008F7DD6" w:rsidRDefault="008F7DD6" w:rsidP="008F7DD6">
      <w:pPr>
        <w:pStyle w:val="Heading4"/>
        <w:spacing w:before="171"/>
      </w:pPr>
      <w:r>
        <w:rPr>
          <w:color w:val="943634"/>
        </w:rPr>
        <w:t>Lightfoot</w:t>
      </w:r>
    </w:p>
    <w:p w:rsidR="008F7DD6" w:rsidRDefault="008F7DD6" w:rsidP="008F7DD6">
      <w:pPr>
        <w:pStyle w:val="Tekstpodstawowy"/>
        <w:spacing w:before="15" w:line="254" w:lineRule="auto"/>
        <w:ind w:right="110"/>
      </w:pPr>
      <w:r>
        <w:rPr>
          <w:w w:val="105"/>
        </w:rPr>
        <w:t xml:space="preserve">As a </w:t>
      </w:r>
      <w:proofErr w:type="spellStart"/>
      <w:r>
        <w:rPr>
          <w:w w:val="105"/>
        </w:rPr>
        <w:t>lightfoot</w:t>
      </w:r>
      <w:proofErr w:type="spellEnd"/>
      <w:r>
        <w:rPr>
          <w:w w:val="105"/>
        </w:rPr>
        <w:t xml:space="preserve"> </w:t>
      </w:r>
      <w:proofErr w:type="spellStart"/>
      <w:r>
        <w:rPr>
          <w:w w:val="105"/>
        </w:rPr>
        <w:t>halfling</w:t>
      </w:r>
      <w:proofErr w:type="spellEnd"/>
      <w:r>
        <w:rPr>
          <w:w w:val="105"/>
        </w:rPr>
        <w:t>, you can easily hide from notice, even using other people as cover. You’re inclined to be affable and get along well with others.</w:t>
      </w:r>
    </w:p>
    <w:p w:rsidR="008F7DD6" w:rsidRDefault="008F7DD6" w:rsidP="008F7DD6">
      <w:pPr>
        <w:pStyle w:val="Tekstpodstawowy"/>
        <w:spacing w:line="254" w:lineRule="auto"/>
        <w:ind w:right="30" w:firstLine="187"/>
      </w:pPr>
      <w:proofErr w:type="spellStart"/>
      <w:r>
        <w:rPr>
          <w:w w:val="105"/>
        </w:rPr>
        <w:t>Lightfoots</w:t>
      </w:r>
      <w:proofErr w:type="spellEnd"/>
      <w:r>
        <w:rPr>
          <w:w w:val="105"/>
        </w:rPr>
        <w:t xml:space="preserve"> are more prone to wanderlust than other </w:t>
      </w:r>
      <w:proofErr w:type="spellStart"/>
      <w:r>
        <w:rPr>
          <w:w w:val="105"/>
        </w:rPr>
        <w:t>halflings</w:t>
      </w:r>
      <w:proofErr w:type="spellEnd"/>
      <w:r>
        <w:rPr>
          <w:w w:val="105"/>
        </w:rPr>
        <w:t>, and often dwell alongside other races or take up a nomadic life.</w:t>
      </w:r>
    </w:p>
    <w:p w:rsidR="008F7DD6" w:rsidRDefault="008F7DD6" w:rsidP="008F7DD6">
      <w:pPr>
        <w:spacing w:line="247" w:lineRule="auto"/>
        <w:ind w:left="232" w:right="566" w:firstLine="187"/>
        <w:rPr>
          <w:sz w:val="19"/>
        </w:rPr>
      </w:pPr>
      <w:r>
        <w:rPr>
          <w:rFonts w:ascii="Georgia"/>
          <w:b/>
          <w:i/>
          <w:w w:val="95"/>
          <w:sz w:val="19"/>
        </w:rPr>
        <w:t xml:space="preserve">Ability Score Increase. </w:t>
      </w:r>
      <w:r>
        <w:rPr>
          <w:w w:val="95"/>
          <w:sz w:val="19"/>
        </w:rPr>
        <w:t xml:space="preserve">Your Charisma score </w:t>
      </w:r>
      <w:r>
        <w:rPr>
          <w:sz w:val="19"/>
        </w:rPr>
        <w:t>increases by 1.</w:t>
      </w:r>
    </w:p>
    <w:p w:rsidR="008F7DD6" w:rsidRDefault="008F7DD6" w:rsidP="008F7DD6">
      <w:pPr>
        <w:pStyle w:val="Tekstpodstawowy"/>
        <w:spacing w:before="2" w:line="254" w:lineRule="auto"/>
        <w:ind w:right="158" w:firstLine="187"/>
        <w:jc w:val="both"/>
      </w:pPr>
      <w:r>
        <w:rPr>
          <w:rFonts w:ascii="Georgia"/>
          <w:b/>
          <w:i/>
        </w:rPr>
        <w:t>Naturally</w:t>
      </w:r>
      <w:r>
        <w:rPr>
          <w:rFonts w:ascii="Georgia"/>
          <w:b/>
          <w:i/>
          <w:spacing w:val="-25"/>
        </w:rPr>
        <w:t xml:space="preserve"> </w:t>
      </w:r>
      <w:r>
        <w:rPr>
          <w:rFonts w:ascii="Georgia"/>
          <w:b/>
          <w:i/>
        </w:rPr>
        <w:t>Stealthy.</w:t>
      </w:r>
      <w:r>
        <w:rPr>
          <w:rFonts w:ascii="Georgia"/>
          <w:b/>
          <w:i/>
          <w:spacing w:val="-24"/>
        </w:rPr>
        <w:t xml:space="preserve"> </w:t>
      </w:r>
      <w:r>
        <w:t>You</w:t>
      </w:r>
      <w:r>
        <w:rPr>
          <w:spacing w:val="-18"/>
        </w:rPr>
        <w:t xml:space="preserve"> </w:t>
      </w:r>
      <w:r>
        <w:t>can</w:t>
      </w:r>
      <w:r>
        <w:rPr>
          <w:spacing w:val="-17"/>
        </w:rPr>
        <w:t xml:space="preserve"> </w:t>
      </w:r>
      <w:r>
        <w:t>attempt</w:t>
      </w:r>
      <w:r>
        <w:rPr>
          <w:spacing w:val="-18"/>
        </w:rPr>
        <w:t xml:space="preserve"> </w:t>
      </w:r>
      <w:r>
        <w:t>to</w:t>
      </w:r>
      <w:r>
        <w:rPr>
          <w:spacing w:val="-18"/>
        </w:rPr>
        <w:t xml:space="preserve"> </w:t>
      </w:r>
      <w:r>
        <w:t>hide</w:t>
      </w:r>
      <w:r>
        <w:rPr>
          <w:spacing w:val="-18"/>
        </w:rPr>
        <w:t xml:space="preserve"> </w:t>
      </w:r>
      <w:r>
        <w:t xml:space="preserve">even </w:t>
      </w:r>
      <w:r>
        <w:rPr>
          <w:w w:val="105"/>
        </w:rPr>
        <w:t>when you are obscured only by a creature that is at least one size larger than</w:t>
      </w:r>
      <w:r>
        <w:rPr>
          <w:spacing w:val="4"/>
          <w:w w:val="105"/>
        </w:rPr>
        <w:t xml:space="preserve"> </w:t>
      </w:r>
      <w:r>
        <w:rPr>
          <w:w w:val="105"/>
        </w:rPr>
        <w:t>you.</w:t>
      </w:r>
    </w:p>
    <w:p w:rsidR="008F7DD6" w:rsidRDefault="008F7DD6" w:rsidP="008F7DD6">
      <w:pPr>
        <w:pStyle w:val="Tekstpodstawowy"/>
        <w:ind w:left="0"/>
        <w:rPr>
          <w:sz w:val="22"/>
        </w:rPr>
      </w:pPr>
    </w:p>
    <w:p w:rsidR="008F7DD6" w:rsidRDefault="008F7DD6" w:rsidP="008F7DD6">
      <w:pPr>
        <w:pStyle w:val="Tekstpodstawowy"/>
        <w:spacing w:before="7"/>
        <w:ind w:left="0"/>
        <w:rPr>
          <w:sz w:val="17"/>
        </w:r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7849B4">
    <w:pPr>
      <w:pStyle w:val="Tekstpodstawowy"/>
      <w:spacing w:line="14" w:lineRule="auto"/>
      <w:ind w:left="0"/>
      <w:rPr>
        <w:sz w:val="20"/>
      </w:rPr>
    </w:pPr>
    <w:r w:rsidRPr="00781CFD">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7849B4">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781CFD">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7849B4">
                <w:pPr>
                  <w:spacing w:before="26"/>
                  <w:ind w:left="60"/>
                  <w:rPr>
                    <w:rFonts w:ascii="Trebuchet MS"/>
                    <w:b/>
                    <w:sz w:val="21"/>
                  </w:rPr>
                </w:pPr>
                <w:r>
                  <w:fldChar w:fldCharType="begin"/>
                </w:r>
                <w:r>
                  <w:rPr>
                    <w:rFonts w:ascii="Trebuchet MS"/>
                    <w:b/>
                    <w:sz w:val="21"/>
                  </w:rPr>
                  <w:instrText xml:space="preserve"> PAGE </w:instrText>
                </w:r>
                <w:r>
                  <w:fldChar w:fldCharType="separate"/>
                </w:r>
                <w:r w:rsidR="008F7DD6">
                  <w:rPr>
                    <w:rFonts w:ascii="Trebuchet MS"/>
                    <w:b/>
                    <w:noProof/>
                    <w:sz w:val="21"/>
                  </w:rPr>
                  <w:t>1</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8F7DD6"/>
    <w:rsid w:val="007849B4"/>
    <w:rsid w:val="007D61AB"/>
    <w:rsid w:val="008F7DD6"/>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8F7DD6"/>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8F7DD6"/>
    <w:pPr>
      <w:ind w:left="232"/>
    </w:pPr>
    <w:rPr>
      <w:sz w:val="19"/>
      <w:szCs w:val="19"/>
    </w:rPr>
  </w:style>
  <w:style w:type="character" w:customStyle="1" w:styleId="TekstpodstawowyZnak">
    <w:name w:val="Tekst podstawowy Znak"/>
    <w:basedOn w:val="Domylnaczcionkaakapitu"/>
    <w:link w:val="Tekstpodstawowy"/>
    <w:uiPriority w:val="1"/>
    <w:rsid w:val="008F7DD6"/>
    <w:rPr>
      <w:rFonts w:ascii="Caladea" w:eastAsia="Caladea" w:hAnsi="Caladea" w:cs="Caladea"/>
      <w:sz w:val="19"/>
      <w:szCs w:val="19"/>
      <w:lang w:val="en-US"/>
    </w:rPr>
  </w:style>
  <w:style w:type="paragraph" w:customStyle="1" w:styleId="Heading2">
    <w:name w:val="Heading 2"/>
    <w:basedOn w:val="Normalny"/>
    <w:uiPriority w:val="1"/>
    <w:qFormat/>
    <w:rsid w:val="008F7DD6"/>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8F7DD6"/>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8F7DD6"/>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274</Words>
  <Characters>1648</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2020-05-27T19:05:00Z</dcterms:created>
  <dcterms:modified xsi:type="dcterms:W3CDTF">2020-05-27T19:06:00Z</dcterms:modified>
</cp:coreProperties>
</file>