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1E0C" w:rsidRDefault="00D11E0C" w:rsidP="00D11E0C">
      <w:pPr>
        <w:pStyle w:val="Heading2"/>
      </w:pPr>
      <w:r>
        <w:rPr>
          <w:color w:val="943634"/>
        </w:rPr>
        <w:t>Gnome</w:t>
      </w:r>
    </w:p>
    <w:p w:rsidR="00D11E0C" w:rsidRDefault="00D11E0C" w:rsidP="00D11E0C">
      <w:pPr>
        <w:pStyle w:val="Heading3"/>
        <w:spacing w:before="8"/>
      </w:pPr>
      <w:r>
        <w:rPr>
          <w:color w:val="943634"/>
        </w:rPr>
        <w:t>Gnome Traits</w:t>
      </w:r>
    </w:p>
    <w:p w:rsidR="00D11E0C" w:rsidRDefault="00D11E0C" w:rsidP="00D11E0C">
      <w:pPr>
        <w:pStyle w:val="Tekstpodstawowy"/>
        <w:spacing w:before="10"/>
        <w:ind w:left="0"/>
        <w:rPr>
          <w:rFonts w:ascii="Trebuchet MS"/>
          <w:b/>
          <w:sz w:val="2"/>
        </w:rPr>
      </w:pPr>
    </w:p>
    <w:p w:rsidR="00D11E0C" w:rsidRDefault="00D11E0C" w:rsidP="00D11E0C">
      <w:pPr>
        <w:pStyle w:val="Tekstpodstawowy"/>
        <w:spacing w:line="28" w:lineRule="exact"/>
        <w:ind w:left="203" w:right="-44"/>
        <w:rPr>
          <w:rFonts w:ascii="Trebuchet MS"/>
          <w:sz w:val="2"/>
        </w:rPr>
      </w:pPr>
      <w:r w:rsidRPr="00781CFD">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D11E0C" w:rsidRDefault="00D11E0C" w:rsidP="00D11E0C">
      <w:pPr>
        <w:pStyle w:val="Tekstpodstawowy"/>
        <w:spacing w:before="70" w:line="254" w:lineRule="auto"/>
        <w:ind w:right="163"/>
      </w:pPr>
      <w:r>
        <w:rPr>
          <w:w w:val="105"/>
        </w:rPr>
        <w:t>Your gnome character has certain characteristics in common with all other gnomes.</w:t>
      </w:r>
    </w:p>
    <w:p w:rsidR="00D11E0C" w:rsidRDefault="00D11E0C" w:rsidP="00D11E0C">
      <w:pPr>
        <w:spacing w:line="254" w:lineRule="auto"/>
        <w:ind w:left="232" w:right="49" w:firstLine="187"/>
        <w:rPr>
          <w:sz w:val="19"/>
        </w:rPr>
      </w:pPr>
      <w:r>
        <w:rPr>
          <w:rFonts w:ascii="Georgia"/>
          <w:b/>
          <w:i/>
          <w:w w:val="95"/>
          <w:sz w:val="19"/>
        </w:rPr>
        <w:t xml:space="preserve">Ability Score Increase. </w:t>
      </w:r>
      <w:r>
        <w:rPr>
          <w:w w:val="95"/>
          <w:sz w:val="19"/>
        </w:rPr>
        <w:t xml:space="preserve">Your Intelligence score </w:t>
      </w:r>
      <w:r>
        <w:rPr>
          <w:sz w:val="19"/>
        </w:rPr>
        <w:t>increases by 2.</w:t>
      </w:r>
    </w:p>
    <w:p w:rsidR="00D11E0C" w:rsidRDefault="00D11E0C" w:rsidP="00D11E0C">
      <w:pPr>
        <w:pStyle w:val="Tekstpodstawowy"/>
        <w:spacing w:line="254" w:lineRule="auto"/>
        <w:ind w:right="56" w:firstLine="187"/>
      </w:pPr>
      <w:r>
        <w:rPr>
          <w:rFonts w:ascii="Georgia"/>
          <w:b/>
          <w:i/>
          <w:w w:val="105"/>
        </w:rPr>
        <w:t xml:space="preserve">Age. </w:t>
      </w:r>
      <w:r>
        <w:rPr>
          <w:w w:val="105"/>
        </w:rPr>
        <w:t>Gnomes mature at the same rate humans do, and most are expected to settle down into an adult life by around age 40. They can live 350 to almost 500 years.</w:t>
      </w:r>
    </w:p>
    <w:p w:rsidR="00D11E0C" w:rsidRDefault="00D11E0C" w:rsidP="00D11E0C">
      <w:pPr>
        <w:pStyle w:val="Tekstpodstawowy"/>
        <w:spacing w:line="252" w:lineRule="auto"/>
        <w:ind w:right="222" w:firstLine="187"/>
      </w:pPr>
      <w:r>
        <w:rPr>
          <w:rFonts w:ascii="Georgia" w:hAnsi="Georgia"/>
          <w:b/>
          <w:i/>
          <w:w w:val="105"/>
        </w:rPr>
        <w:t>Alignment.</w:t>
      </w:r>
      <w:r>
        <w:rPr>
          <w:rFonts w:ascii="Georgia" w:hAnsi="Georgia"/>
          <w:b/>
          <w:i/>
          <w:spacing w:val="-31"/>
          <w:w w:val="105"/>
        </w:rPr>
        <w:t xml:space="preserve"> </w:t>
      </w:r>
      <w:r>
        <w:rPr>
          <w:w w:val="105"/>
        </w:rPr>
        <w:t>Gnomes</w:t>
      </w:r>
      <w:r>
        <w:rPr>
          <w:spacing w:val="-24"/>
          <w:w w:val="105"/>
        </w:rPr>
        <w:t xml:space="preserve"> </w:t>
      </w:r>
      <w:r>
        <w:rPr>
          <w:w w:val="105"/>
        </w:rPr>
        <w:t>are</w:t>
      </w:r>
      <w:r>
        <w:rPr>
          <w:spacing w:val="-23"/>
          <w:w w:val="105"/>
        </w:rPr>
        <w:t xml:space="preserve"> </w:t>
      </w:r>
      <w:r>
        <w:rPr>
          <w:w w:val="105"/>
        </w:rPr>
        <w:t>most</w:t>
      </w:r>
      <w:r>
        <w:rPr>
          <w:spacing w:val="-24"/>
          <w:w w:val="105"/>
        </w:rPr>
        <w:t xml:space="preserve"> </w:t>
      </w:r>
      <w:r>
        <w:rPr>
          <w:w w:val="105"/>
        </w:rPr>
        <w:t>often</w:t>
      </w:r>
      <w:r>
        <w:rPr>
          <w:spacing w:val="-24"/>
          <w:w w:val="105"/>
        </w:rPr>
        <w:t xml:space="preserve"> </w:t>
      </w:r>
      <w:r>
        <w:rPr>
          <w:w w:val="105"/>
        </w:rPr>
        <w:t>good.</w:t>
      </w:r>
      <w:r>
        <w:rPr>
          <w:spacing w:val="-24"/>
          <w:w w:val="105"/>
        </w:rPr>
        <w:t xml:space="preserve"> </w:t>
      </w:r>
      <w:r>
        <w:rPr>
          <w:w w:val="105"/>
        </w:rPr>
        <w:t xml:space="preserve">Those who tend toward law are sages, engineers, researchers, scholars, investigators, or inventors. Those who tend toward chaos are minstrels, tricksters, wanderers, or fanciful jewelers. Gnomes </w:t>
      </w:r>
      <w:r>
        <w:rPr>
          <w:spacing w:val="1"/>
          <w:w w:val="103"/>
        </w:rPr>
        <w:t>ar</w:t>
      </w:r>
      <w:r>
        <w:rPr>
          <w:w w:val="103"/>
        </w:rPr>
        <w:t>e</w:t>
      </w:r>
      <w:r>
        <w:rPr>
          <w:spacing w:val="3"/>
        </w:rPr>
        <w:t xml:space="preserve"> </w:t>
      </w:r>
      <w:r>
        <w:rPr>
          <w:spacing w:val="1"/>
          <w:w w:val="103"/>
        </w:rPr>
        <w:t>goo</w:t>
      </w:r>
      <w:r>
        <w:rPr>
          <w:spacing w:val="2"/>
          <w:w w:val="103"/>
        </w:rPr>
        <w:t>d</w:t>
      </w:r>
      <w:r>
        <w:rPr>
          <w:w w:val="31"/>
        </w:rPr>
        <w:t>-­‐</w:t>
      </w:r>
      <w:r>
        <w:rPr>
          <w:spacing w:val="1"/>
          <w:w w:val="31"/>
        </w:rPr>
        <w:t>‑</w:t>
      </w:r>
      <w:r>
        <w:rPr>
          <w:spacing w:val="1"/>
          <w:w w:val="103"/>
        </w:rPr>
        <w:t>hearted</w:t>
      </w:r>
      <w:r>
        <w:rPr>
          <w:w w:val="103"/>
        </w:rPr>
        <w:t>,</w:t>
      </w:r>
      <w:r>
        <w:rPr>
          <w:spacing w:val="3"/>
        </w:rPr>
        <w:t xml:space="preserve"> </w:t>
      </w:r>
      <w:r>
        <w:rPr>
          <w:spacing w:val="1"/>
          <w:w w:val="103"/>
        </w:rPr>
        <w:t>an</w:t>
      </w:r>
      <w:r>
        <w:rPr>
          <w:w w:val="103"/>
        </w:rPr>
        <w:t>d</w:t>
      </w:r>
      <w:r>
        <w:rPr>
          <w:spacing w:val="4"/>
        </w:rPr>
        <w:t xml:space="preserve"> </w:t>
      </w:r>
      <w:r>
        <w:rPr>
          <w:spacing w:val="1"/>
          <w:w w:val="103"/>
        </w:rPr>
        <w:t>eve</w:t>
      </w:r>
      <w:r>
        <w:rPr>
          <w:w w:val="103"/>
        </w:rPr>
        <w:t>n</w:t>
      </w:r>
      <w:r>
        <w:rPr>
          <w:spacing w:val="4"/>
        </w:rPr>
        <w:t xml:space="preserve"> </w:t>
      </w:r>
      <w:r>
        <w:rPr>
          <w:spacing w:val="1"/>
          <w:w w:val="103"/>
        </w:rPr>
        <w:t>th</w:t>
      </w:r>
      <w:r>
        <w:rPr>
          <w:w w:val="103"/>
        </w:rPr>
        <w:t>e</w:t>
      </w:r>
      <w:r>
        <w:rPr>
          <w:spacing w:val="3"/>
        </w:rPr>
        <w:t xml:space="preserve"> </w:t>
      </w:r>
      <w:r>
        <w:rPr>
          <w:spacing w:val="1"/>
          <w:w w:val="103"/>
        </w:rPr>
        <w:t>tr</w:t>
      </w:r>
      <w:r>
        <w:rPr>
          <w:w w:val="103"/>
        </w:rPr>
        <w:t>i</w:t>
      </w:r>
      <w:r>
        <w:rPr>
          <w:spacing w:val="1"/>
          <w:w w:val="103"/>
        </w:rPr>
        <w:t>ckster</w:t>
      </w:r>
      <w:r>
        <w:rPr>
          <w:w w:val="103"/>
        </w:rPr>
        <w:t>s</w:t>
      </w:r>
      <w:r>
        <w:rPr>
          <w:spacing w:val="3"/>
        </w:rPr>
        <w:t xml:space="preserve"> </w:t>
      </w:r>
      <w:r>
        <w:rPr>
          <w:spacing w:val="1"/>
          <w:w w:val="103"/>
        </w:rPr>
        <w:t>a</w:t>
      </w:r>
      <w:r>
        <w:rPr>
          <w:spacing w:val="2"/>
          <w:w w:val="103"/>
        </w:rPr>
        <w:t>m</w:t>
      </w:r>
      <w:r>
        <w:rPr>
          <w:spacing w:val="1"/>
          <w:w w:val="103"/>
        </w:rPr>
        <w:t>on</w:t>
      </w:r>
      <w:r>
        <w:rPr>
          <w:w w:val="103"/>
        </w:rPr>
        <w:t xml:space="preserve">g </w:t>
      </w:r>
      <w:r>
        <w:rPr>
          <w:w w:val="105"/>
        </w:rPr>
        <w:t>them are more playful than</w:t>
      </w:r>
      <w:r>
        <w:rPr>
          <w:spacing w:val="5"/>
          <w:w w:val="105"/>
        </w:rPr>
        <w:t xml:space="preserve"> </w:t>
      </w:r>
      <w:r>
        <w:rPr>
          <w:w w:val="105"/>
        </w:rPr>
        <w:t>vicious.</w:t>
      </w:r>
    </w:p>
    <w:p w:rsidR="00D11E0C" w:rsidRDefault="00D11E0C" w:rsidP="00D11E0C">
      <w:pPr>
        <w:pStyle w:val="Tekstpodstawowy"/>
        <w:spacing w:line="254" w:lineRule="auto"/>
        <w:ind w:right="405" w:firstLine="187"/>
      </w:pPr>
      <w:r>
        <w:rPr>
          <w:rFonts w:ascii="Georgia"/>
          <w:b/>
          <w:i/>
          <w:w w:val="105"/>
        </w:rPr>
        <w:t>Size.</w:t>
      </w:r>
      <w:r>
        <w:rPr>
          <w:rFonts w:ascii="Georgia"/>
          <w:b/>
          <w:i/>
          <w:spacing w:val="-18"/>
          <w:w w:val="105"/>
        </w:rPr>
        <w:t xml:space="preserve"> </w:t>
      </w:r>
      <w:r>
        <w:rPr>
          <w:w w:val="105"/>
        </w:rPr>
        <w:t>Gnomes</w:t>
      </w:r>
      <w:r>
        <w:rPr>
          <w:spacing w:val="-10"/>
          <w:w w:val="105"/>
        </w:rPr>
        <w:t xml:space="preserve"> </w:t>
      </w:r>
      <w:r>
        <w:rPr>
          <w:w w:val="105"/>
        </w:rPr>
        <w:t>are</w:t>
      </w:r>
      <w:r>
        <w:rPr>
          <w:spacing w:val="-10"/>
          <w:w w:val="105"/>
        </w:rPr>
        <w:t xml:space="preserve"> </w:t>
      </w:r>
      <w:r>
        <w:rPr>
          <w:w w:val="105"/>
        </w:rPr>
        <w:t>between</w:t>
      </w:r>
      <w:r>
        <w:rPr>
          <w:spacing w:val="-10"/>
          <w:w w:val="105"/>
        </w:rPr>
        <w:t xml:space="preserve"> </w:t>
      </w:r>
      <w:r>
        <w:rPr>
          <w:w w:val="105"/>
        </w:rPr>
        <w:t>3</w:t>
      </w:r>
      <w:r>
        <w:rPr>
          <w:spacing w:val="-9"/>
          <w:w w:val="105"/>
        </w:rPr>
        <w:t xml:space="preserve"> </w:t>
      </w:r>
      <w:r>
        <w:rPr>
          <w:w w:val="105"/>
        </w:rPr>
        <w:t>and</w:t>
      </w:r>
      <w:r>
        <w:rPr>
          <w:spacing w:val="-9"/>
          <w:w w:val="105"/>
        </w:rPr>
        <w:t xml:space="preserve"> </w:t>
      </w:r>
      <w:r>
        <w:rPr>
          <w:w w:val="105"/>
        </w:rPr>
        <w:t>4</w:t>
      </w:r>
      <w:r>
        <w:rPr>
          <w:spacing w:val="-10"/>
          <w:w w:val="105"/>
        </w:rPr>
        <w:t xml:space="preserve"> </w:t>
      </w:r>
      <w:r>
        <w:rPr>
          <w:w w:val="105"/>
        </w:rPr>
        <w:t>feet</w:t>
      </w:r>
      <w:r>
        <w:rPr>
          <w:spacing w:val="-10"/>
          <w:w w:val="105"/>
        </w:rPr>
        <w:t xml:space="preserve"> </w:t>
      </w:r>
      <w:r>
        <w:rPr>
          <w:w w:val="105"/>
        </w:rPr>
        <w:t>tall</w:t>
      </w:r>
      <w:r>
        <w:rPr>
          <w:spacing w:val="-10"/>
          <w:w w:val="105"/>
        </w:rPr>
        <w:t xml:space="preserve"> </w:t>
      </w:r>
      <w:r>
        <w:rPr>
          <w:w w:val="105"/>
        </w:rPr>
        <w:t>and average about 40 pounds. Your size is</w:t>
      </w:r>
      <w:r>
        <w:rPr>
          <w:spacing w:val="-3"/>
          <w:w w:val="105"/>
        </w:rPr>
        <w:t xml:space="preserve"> </w:t>
      </w:r>
      <w:r>
        <w:rPr>
          <w:w w:val="105"/>
        </w:rPr>
        <w:t>Small.</w:t>
      </w:r>
    </w:p>
    <w:p w:rsidR="00D11E0C" w:rsidRDefault="00D11E0C" w:rsidP="00D11E0C">
      <w:pPr>
        <w:pStyle w:val="Tekstpodstawowy"/>
        <w:spacing w:line="216" w:lineRule="exact"/>
        <w:ind w:left="419"/>
      </w:pPr>
      <w:r>
        <w:rPr>
          <w:rFonts w:ascii="Georgia"/>
          <w:b/>
          <w:i/>
          <w:w w:val="105"/>
        </w:rPr>
        <w:t>Speed.</w:t>
      </w:r>
      <w:r>
        <w:rPr>
          <w:rFonts w:ascii="Georgia"/>
          <w:b/>
          <w:i/>
          <w:spacing w:val="-25"/>
          <w:w w:val="105"/>
        </w:rPr>
        <w:t xml:space="preserve"> </w:t>
      </w:r>
      <w:r>
        <w:rPr>
          <w:w w:val="105"/>
        </w:rPr>
        <w:t>Your</w:t>
      </w:r>
      <w:r>
        <w:rPr>
          <w:spacing w:val="-18"/>
          <w:w w:val="105"/>
        </w:rPr>
        <w:t xml:space="preserve"> </w:t>
      </w:r>
      <w:r>
        <w:rPr>
          <w:w w:val="105"/>
        </w:rPr>
        <w:t>base</w:t>
      </w:r>
      <w:r>
        <w:rPr>
          <w:spacing w:val="-18"/>
          <w:w w:val="105"/>
        </w:rPr>
        <w:t xml:space="preserve"> </w:t>
      </w:r>
      <w:r>
        <w:rPr>
          <w:w w:val="105"/>
        </w:rPr>
        <w:t>walking</w:t>
      </w:r>
      <w:r>
        <w:rPr>
          <w:spacing w:val="-18"/>
          <w:w w:val="105"/>
        </w:rPr>
        <w:t xml:space="preserve"> </w:t>
      </w:r>
      <w:r>
        <w:rPr>
          <w:w w:val="105"/>
        </w:rPr>
        <w:t>speed</w:t>
      </w:r>
      <w:r>
        <w:rPr>
          <w:spacing w:val="-17"/>
          <w:w w:val="105"/>
        </w:rPr>
        <w:t xml:space="preserve"> </w:t>
      </w:r>
      <w:r>
        <w:rPr>
          <w:w w:val="105"/>
        </w:rPr>
        <w:t>is</w:t>
      </w:r>
      <w:r>
        <w:rPr>
          <w:spacing w:val="-18"/>
          <w:w w:val="105"/>
        </w:rPr>
        <w:t xml:space="preserve"> </w:t>
      </w:r>
      <w:r>
        <w:rPr>
          <w:w w:val="105"/>
        </w:rPr>
        <w:t>25</w:t>
      </w:r>
      <w:r>
        <w:rPr>
          <w:spacing w:val="-18"/>
          <w:w w:val="105"/>
        </w:rPr>
        <w:t xml:space="preserve"> </w:t>
      </w:r>
      <w:r>
        <w:rPr>
          <w:w w:val="105"/>
        </w:rPr>
        <w:t>feet.</w:t>
      </w:r>
    </w:p>
    <w:p w:rsidR="00D11E0C" w:rsidRDefault="00D11E0C" w:rsidP="00D11E0C">
      <w:pPr>
        <w:pStyle w:val="Tekstpodstawowy"/>
        <w:spacing w:before="6" w:line="254" w:lineRule="auto"/>
        <w:ind w:right="53" w:firstLine="187"/>
      </w:pPr>
      <w:proofErr w:type="spellStart"/>
      <w:r>
        <w:rPr>
          <w:rFonts w:ascii="Georgia"/>
          <w:b/>
          <w:i/>
        </w:rPr>
        <w:t>Darkvision</w:t>
      </w:r>
      <w:proofErr w:type="spellEnd"/>
      <w:r>
        <w:rPr>
          <w:rFonts w:ascii="Georgia"/>
          <w:b/>
          <w:i/>
        </w:rPr>
        <w:t xml:space="preserve">. </w:t>
      </w:r>
      <w:r>
        <w:t xml:space="preserve">Accustomed to life underground, you </w:t>
      </w:r>
      <w:r>
        <w:rPr>
          <w:w w:val="105"/>
        </w:rPr>
        <w:t>have superior vision in dark and dim conditions. You can see in dim light within 60 feet of you as if it were bright light, and in darkness as if it were dim light.</w:t>
      </w:r>
    </w:p>
    <w:p w:rsidR="00D11E0C" w:rsidRDefault="00D11E0C" w:rsidP="00D11E0C">
      <w:pPr>
        <w:pStyle w:val="Tekstpodstawowy"/>
        <w:spacing w:line="254" w:lineRule="auto"/>
        <w:ind w:right="271"/>
      </w:pPr>
      <w:r>
        <w:rPr>
          <w:w w:val="105"/>
        </w:rPr>
        <w:t>You can’t discern color in darkness, only shades of gray.</w:t>
      </w:r>
    </w:p>
    <w:p w:rsidR="00D11E0C" w:rsidRDefault="00D11E0C" w:rsidP="00D11E0C">
      <w:pPr>
        <w:pStyle w:val="Tekstpodstawowy"/>
        <w:spacing w:line="254" w:lineRule="auto"/>
        <w:ind w:right="249" w:firstLine="187"/>
      </w:pPr>
      <w:r>
        <w:rPr>
          <w:rFonts w:ascii="Georgia"/>
          <w:b/>
          <w:i/>
          <w:w w:val="105"/>
        </w:rPr>
        <w:t xml:space="preserve">Gnome Cunning. </w:t>
      </w:r>
      <w:r>
        <w:rPr>
          <w:w w:val="105"/>
        </w:rPr>
        <w:t>You have advantage on all Intelligence, Wisdom, and Charisma saving throws against magic.</w:t>
      </w:r>
    </w:p>
    <w:p w:rsidR="00D11E0C" w:rsidRDefault="00D11E0C" w:rsidP="00D11E0C">
      <w:pPr>
        <w:pStyle w:val="Tekstpodstawowy"/>
        <w:spacing w:line="252" w:lineRule="auto"/>
        <w:ind w:right="194" w:firstLine="187"/>
      </w:pPr>
      <w:r>
        <w:rPr>
          <w:rFonts w:ascii="Georgia"/>
          <w:b/>
          <w:i/>
          <w:w w:val="105"/>
        </w:rPr>
        <w:t xml:space="preserve">Languages. </w:t>
      </w:r>
      <w:r>
        <w:rPr>
          <w:w w:val="105"/>
        </w:rPr>
        <w:t xml:space="preserve">You can speak, read, and write Common and Gnomish. The Gnomish language, which uses the </w:t>
      </w:r>
      <w:proofErr w:type="spellStart"/>
      <w:r>
        <w:rPr>
          <w:w w:val="105"/>
        </w:rPr>
        <w:t>Dwarvish</w:t>
      </w:r>
      <w:proofErr w:type="spellEnd"/>
      <w:r>
        <w:rPr>
          <w:w w:val="105"/>
        </w:rPr>
        <w:t xml:space="preserve"> script, is renowned for its technical treatises and its catalogs of knowledge about the natural world.</w:t>
      </w:r>
    </w:p>
    <w:p w:rsidR="00D11E0C" w:rsidRDefault="00D11E0C" w:rsidP="00D11E0C">
      <w:pPr>
        <w:pStyle w:val="Heading4"/>
        <w:spacing w:before="161"/>
      </w:pPr>
      <w:r>
        <w:rPr>
          <w:color w:val="943634"/>
        </w:rPr>
        <w:t>Rock Gnome</w:t>
      </w:r>
    </w:p>
    <w:p w:rsidR="00D11E0C" w:rsidRDefault="00D11E0C" w:rsidP="00D11E0C">
      <w:pPr>
        <w:pStyle w:val="Tekstpodstawowy"/>
        <w:spacing w:before="16" w:line="254" w:lineRule="auto"/>
        <w:ind w:right="260"/>
      </w:pPr>
      <w:r>
        <w:rPr>
          <w:w w:val="105"/>
        </w:rPr>
        <w:t>As a rock gnome, you have a natural inventiveness and hardiness beyond that of other gnomes.</w:t>
      </w:r>
    </w:p>
    <w:p w:rsidR="00D11E0C" w:rsidRDefault="00D11E0C" w:rsidP="00D11E0C">
      <w:pPr>
        <w:spacing w:before="86" w:line="254" w:lineRule="auto"/>
        <w:ind w:left="232" w:right="390" w:firstLine="187"/>
        <w:rPr>
          <w:sz w:val="19"/>
        </w:rPr>
      </w:pPr>
      <w:r>
        <w:br w:type="column"/>
      </w:r>
      <w:r>
        <w:rPr>
          <w:rFonts w:ascii="Georgia"/>
          <w:b/>
          <w:i/>
          <w:w w:val="95"/>
          <w:sz w:val="19"/>
        </w:rPr>
        <w:lastRenderedPageBreak/>
        <w:t xml:space="preserve">Ability Score Increase. </w:t>
      </w:r>
      <w:r>
        <w:rPr>
          <w:w w:val="95"/>
          <w:sz w:val="19"/>
        </w:rPr>
        <w:t xml:space="preserve">Your Constitution score </w:t>
      </w:r>
      <w:r>
        <w:rPr>
          <w:sz w:val="19"/>
        </w:rPr>
        <w:t>increases by 1.</w:t>
      </w:r>
    </w:p>
    <w:p w:rsidR="00D11E0C" w:rsidRDefault="00D11E0C" w:rsidP="00D11E0C">
      <w:pPr>
        <w:pStyle w:val="Tekstpodstawowy"/>
        <w:spacing w:line="252" w:lineRule="auto"/>
        <w:ind w:right="298" w:firstLine="187"/>
      </w:pPr>
      <w:r>
        <w:rPr>
          <w:rFonts w:ascii="Georgia" w:hAnsi="Georgia"/>
          <w:b/>
          <w:i/>
          <w:w w:val="105"/>
        </w:rPr>
        <w:t xml:space="preserve">Artificer’s Lore. </w:t>
      </w:r>
      <w:r>
        <w:rPr>
          <w:w w:val="105"/>
        </w:rPr>
        <w:t>Whenever you make an Intelligence (History) check related to magic items, alchemical objects, or technological devices, you can add twice your proficiency bonus, instead of any proficiency bonus you normally apply.</w:t>
      </w:r>
    </w:p>
    <w:p w:rsidR="00D11E0C" w:rsidRDefault="00D11E0C" w:rsidP="00D11E0C">
      <w:pPr>
        <w:pStyle w:val="Tekstpodstawowy"/>
        <w:spacing w:before="1" w:line="252" w:lineRule="auto"/>
        <w:ind w:right="288" w:firstLine="187"/>
      </w:pPr>
      <w:r>
        <w:rPr>
          <w:rFonts w:ascii="Georgia" w:hAnsi="Georgia"/>
          <w:b/>
          <w:i/>
          <w:w w:val="105"/>
        </w:rPr>
        <w:t xml:space="preserve">Tinker. </w:t>
      </w:r>
      <w:r>
        <w:rPr>
          <w:w w:val="105"/>
        </w:rPr>
        <w:t xml:space="preserve">You have proficiency with artisan’s tools (tinker’s tools). Using those tools, you can spend 1 hour and 10 </w:t>
      </w:r>
      <w:proofErr w:type="spellStart"/>
      <w:r>
        <w:rPr>
          <w:w w:val="105"/>
        </w:rPr>
        <w:t>gp</w:t>
      </w:r>
      <w:proofErr w:type="spellEnd"/>
      <w:r>
        <w:rPr>
          <w:w w:val="105"/>
        </w:rPr>
        <w:t xml:space="preserve"> worth of materials to construct a Tiny clockwork device (AC 5, 1 hp). The device ceases to function after 24 hours (unless you spend 1 hour repairing it to keep the device functioning), or when you use your action to dismantle it; at that time, you can reclaim the materials used to create it. You can have up to three such devices active at a time.</w:t>
      </w:r>
    </w:p>
    <w:p w:rsidR="00D11E0C" w:rsidRDefault="00D11E0C" w:rsidP="00D11E0C">
      <w:pPr>
        <w:pStyle w:val="Tekstpodstawowy"/>
        <w:spacing w:before="4" w:line="254" w:lineRule="auto"/>
        <w:ind w:right="804" w:firstLine="187"/>
      </w:pPr>
      <w:r>
        <w:rPr>
          <w:w w:val="105"/>
        </w:rPr>
        <w:t>When you create a device, choose one of the following options:</w:t>
      </w:r>
    </w:p>
    <w:p w:rsidR="00D11E0C" w:rsidRDefault="00D11E0C" w:rsidP="00D11E0C">
      <w:pPr>
        <w:pStyle w:val="Tekstpodstawowy"/>
        <w:spacing w:before="118" w:line="252" w:lineRule="auto"/>
        <w:ind w:left="412" w:right="232" w:hanging="180"/>
      </w:pPr>
      <w:r>
        <w:rPr>
          <w:i/>
          <w:w w:val="105"/>
        </w:rPr>
        <w:t xml:space="preserve">Clockwork Toy. </w:t>
      </w:r>
      <w:r>
        <w:rPr>
          <w:w w:val="105"/>
        </w:rPr>
        <w:t>This toy is a clockwork animal, monster, or person, such as a frog, mouse, bird, dragon, or soldier. When placed on the ground, the toy moves 5 feet across the ground on each of your turns in a random direction. It makes noises as appropriate to the creature it represents.</w:t>
      </w:r>
    </w:p>
    <w:p w:rsidR="00D11E0C" w:rsidRDefault="00D11E0C" w:rsidP="00D11E0C">
      <w:pPr>
        <w:pStyle w:val="Tekstpodstawowy"/>
        <w:spacing w:before="4" w:line="254" w:lineRule="auto"/>
        <w:ind w:left="412" w:right="335" w:hanging="180"/>
      </w:pPr>
      <w:r>
        <w:rPr>
          <w:i/>
          <w:w w:val="105"/>
        </w:rPr>
        <w:t xml:space="preserve">Fire Starter. </w:t>
      </w:r>
      <w:r>
        <w:rPr>
          <w:w w:val="105"/>
        </w:rPr>
        <w:t>The device produces a miniature flame, which you can use to light a candle, torch, or campfire. Using the device requires your action.</w:t>
      </w:r>
    </w:p>
    <w:p w:rsidR="00D11E0C" w:rsidRDefault="00D11E0C" w:rsidP="00D11E0C">
      <w:pPr>
        <w:pStyle w:val="Tekstpodstawowy"/>
        <w:spacing w:line="252" w:lineRule="auto"/>
        <w:ind w:left="412" w:right="360" w:hanging="180"/>
      </w:pPr>
      <w:r>
        <w:rPr>
          <w:i/>
          <w:w w:val="105"/>
        </w:rPr>
        <w:t xml:space="preserve">Music Box. </w:t>
      </w:r>
      <w:r>
        <w:rPr>
          <w:w w:val="105"/>
        </w:rPr>
        <w:t>When opened, this music box plays a single song at a moderate volume. The box stops playing when it reaches the song’s end or when it is closed.</w:t>
      </w:r>
    </w:p>
    <w:p w:rsidR="00D11E0C" w:rsidRDefault="00D11E0C" w:rsidP="00D11E0C">
      <w:pPr>
        <w:pStyle w:val="Tekstpodstawowy"/>
        <w:ind w:left="0"/>
        <w:rPr>
          <w:sz w:val="22"/>
        </w:rPr>
      </w:pPr>
    </w:p>
    <w:p w:rsidR="00D11E0C" w:rsidRDefault="00D11E0C" w:rsidP="00D11E0C">
      <w:pPr>
        <w:pStyle w:val="Tekstpodstawowy"/>
        <w:spacing w:before="7"/>
        <w:ind w:left="0"/>
        <w:rPr>
          <w:sz w:val="17"/>
        </w:r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Georgia">
    <w:altName w:val="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compat/>
  <w:rsids>
    <w:rsidRoot w:val="00D11E0C"/>
    <w:rsid w:val="007D61AB"/>
    <w:rsid w:val="00D11E0C"/>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D11E0C"/>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D11E0C"/>
    <w:pPr>
      <w:ind w:left="232"/>
    </w:pPr>
    <w:rPr>
      <w:sz w:val="19"/>
      <w:szCs w:val="19"/>
    </w:rPr>
  </w:style>
  <w:style w:type="character" w:customStyle="1" w:styleId="TekstpodstawowyZnak">
    <w:name w:val="Tekst podstawowy Znak"/>
    <w:basedOn w:val="Domylnaczcionkaakapitu"/>
    <w:link w:val="Tekstpodstawowy"/>
    <w:uiPriority w:val="1"/>
    <w:rsid w:val="00D11E0C"/>
    <w:rPr>
      <w:rFonts w:ascii="Caladea" w:eastAsia="Caladea" w:hAnsi="Caladea" w:cs="Caladea"/>
      <w:sz w:val="19"/>
      <w:szCs w:val="19"/>
      <w:lang w:val="en-US"/>
    </w:rPr>
  </w:style>
  <w:style w:type="paragraph" w:customStyle="1" w:styleId="Heading2">
    <w:name w:val="Heading 2"/>
    <w:basedOn w:val="Normalny"/>
    <w:uiPriority w:val="1"/>
    <w:qFormat/>
    <w:rsid w:val="00D11E0C"/>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D11E0C"/>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D11E0C"/>
    <w:pPr>
      <w:ind w:left="232"/>
      <w:outlineLvl w:val="4"/>
    </w:pPr>
    <w:rPr>
      <w:rFonts w:ascii="Trebuchet MS" w:eastAsia="Trebuchet MS" w:hAnsi="Trebuchet MS" w:cs="Trebuchet MS"/>
      <w:b/>
      <w:bCs/>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2510</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2020-05-27T19:08:00Z</dcterms:created>
  <dcterms:modified xsi:type="dcterms:W3CDTF">2020-05-27T19:08:00Z</dcterms:modified>
</cp:coreProperties>
</file>