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3774CF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hint="default" w:cs="Times New Roman"/>
          <w:sz w:val="28"/>
          <w:szCs w:val="36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708902F6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5343886F">
      <w:pPr>
        <w:spacing w:after="4680"/>
        <w:jc w:val="center"/>
        <w:rPr>
          <w:rFonts w:hint="default" w:ascii="Times New Roman" w:hAnsi="Times New Roman" w:cs="Times New Roman"/>
          <w:sz w:val="36"/>
          <w:szCs w:val="40"/>
          <w:lang w:val="en-US"/>
        </w:rPr>
      </w:pPr>
      <w:r>
        <w:rPr>
          <w:rFonts w:hint="default" w:cs="Times New Roman"/>
          <w:sz w:val="36"/>
          <w:szCs w:val="40"/>
          <w:lang w:val="ru-RU"/>
        </w:rPr>
        <w:t>Защита информации и надёжность информационных систем</w:t>
      </w:r>
    </w:p>
    <w:p w14:paraId="60D5E7E8">
      <w:pPr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Лопатнюк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.В.</w:t>
      </w:r>
    </w:p>
    <w:p w14:paraId="092EAA78">
      <w:pPr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5E4E6262">
      <w:pPr>
        <w:spacing w:after="400"/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cs="Times New Roman"/>
          <w:sz w:val="28"/>
          <w:szCs w:val="28"/>
          <w:lang w:val="ru-RU"/>
        </w:rPr>
        <w:t>Нистюк</w:t>
      </w:r>
      <w:r>
        <w:rPr>
          <w:rFonts w:hint="default" w:cs="Times New Roman"/>
          <w:sz w:val="28"/>
          <w:szCs w:val="28"/>
          <w:lang w:val="ru-RU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C0172E">
      <w:pPr>
        <w:spacing w:before="2040" w:after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hint="default" w:cs="Times New Roman"/>
          <w:sz w:val="28"/>
          <w:szCs w:val="28"/>
          <w:lang w:val="en-US"/>
        </w:rPr>
        <w:t>5</w:t>
      </w:r>
      <w:bookmarkStart w:id="0" w:name="_GoBack"/>
      <w:bookmarkEnd w:id="0"/>
    </w:p>
    <w:p w14:paraId="1E2701FB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 w14:paraId="3EB3A4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Лабораторная работа № 6</w:t>
      </w:r>
    </w:p>
    <w:p w14:paraId="34415F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ИЗБЫТОЧНОЕ КОДИРОВАНИЕ ДАННЫХВ ИНФОРМАЦИОННЫХ СИСТЕМАХ. ЦИКЛИЧЕСКИЕ КОДЫ</w:t>
      </w:r>
    </w:p>
    <w:p w14:paraId="5E387C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Цель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: приобретение практических навыков кодирования/декодирования двоичных данных при использовании циклических </w:t>
      </w:r>
    </w:p>
    <w:p w14:paraId="0DE53A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кодов (ЦК). </w:t>
      </w:r>
    </w:p>
    <w:p w14:paraId="4C9FB6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Задачи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: </w:t>
      </w:r>
    </w:p>
    <w:p w14:paraId="2A33F13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Закрепить теоретические знания по алгебраическому описанию и использованию ЦК для повышения надежности передачи и хранения в памяти компьютера двоичных данных, для контроля интегральности файлов информации. </w:t>
      </w:r>
    </w:p>
    <w:p w14:paraId="7EDE055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Разработать приложение для кодирования/декодирования двоичной информации циклическим кодом. </w:t>
      </w:r>
    </w:p>
    <w:p w14:paraId="76F3CA7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 </w:t>
      </w:r>
    </w:p>
    <w:p w14:paraId="593806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Теоретические сведения</w:t>
      </w:r>
    </w:p>
    <w:p w14:paraId="05A143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Циклические коды − это семейство помехоустойчивых кодов, одной из разновидностей которых являются коды Хемминга. </w:t>
      </w:r>
    </w:p>
    <w:p w14:paraId="2002E8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свойства ЦК: </w:t>
      </w:r>
    </w:p>
    <w:p w14:paraId="67781E2F">
      <w:pPr>
        <w:numPr>
          <w:ilvl w:val="0"/>
          <w:numId w:val="2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относятся к классу линейных, систематических; </w:t>
      </w:r>
    </w:p>
    <w:p w14:paraId="17B40522">
      <w:pPr>
        <w:numPr>
          <w:ilvl w:val="0"/>
          <w:numId w:val="2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по модулю 2 двух разрешенных кодовых комбинаций дает также разрешенную кодовую комбинацию; каждый вектор (кодовое слово), получаемый из исходного кодового вектора путем циклической перестановки его символов, также является разрешенным кодовым вектором; к примеру, если кодовое слово имеет следующий вид: 1101100, то разрешенной кодовой комбинацией будет и такая: 0110110;</w:t>
      </w:r>
    </w:p>
    <w:p w14:paraId="04D6C848">
      <w:pPr>
        <w:numPr>
          <w:ilvl w:val="0"/>
          <w:numId w:val="2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простейшей циклической перестановке символы кодового слова перемещаются слева направо на одну позицию, как в приведенном примере;</w:t>
      </w:r>
    </w:p>
    <w:p w14:paraId="4DC1C747">
      <w:pPr>
        <w:numPr>
          <w:ilvl w:val="0"/>
          <w:numId w:val="2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к числу разрешенных кодовых комбинаций ЦК относится нулевая комбинация 000...00, то минимальное кодовое расстояние dmin для ЦК определяется минимальным весом разрешенной кодовой комбинации;</w:t>
      </w:r>
    </w:p>
    <w:p w14:paraId="594D4EC5">
      <w:pPr>
        <w:numPr>
          <w:ilvl w:val="0"/>
          <w:numId w:val="2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циклический код не обнаруживает только такие искаженные помехами кодовые комбинации, которые приводят к появлению на стороне приема других разрешенных комбинаций этого кода;</w:t>
      </w:r>
    </w:p>
    <w:p w14:paraId="2E398052">
      <w:pPr>
        <w:numPr>
          <w:ilvl w:val="0"/>
          <w:numId w:val="2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основе описания и использования ЦК лежит полином или многочлен некоторой переменной (обычно Х).</w:t>
      </w:r>
    </w:p>
    <w:p w14:paraId="18A39256">
      <w:pPr>
        <w:pStyle w:val="5"/>
        <w:rPr>
          <w:rFonts w:eastAsia="Calibri"/>
        </w:rPr>
      </w:pPr>
      <w:r>
        <w:rPr>
          <w:rFonts w:eastAsia="Calibri"/>
        </w:rPr>
        <w:t xml:space="preserve">Характеризуя ЦК в общем случае, обычно отмечают следующее: ЦК составляют множество многочленов {Вj(X)} степени r (r − число проверочных символов в кодовом слове), кратных порождающему (образующему) полиному G(Х) степени r, который должен быть делителем бинома Xn + 1, т. е. остаток после деления бинома на G(X) должен быть нулевым. </w:t>
      </w:r>
    </w:p>
    <w:p w14:paraId="5CA332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Порождающими могут быть только такие полиномы, которые являются делителями двучлена (бинома) Х^z + 1: (Х^z + 1) / G(X) = H(X) при нулевом остатке: R(X) = 0.</w:t>
      </w:r>
    </w:p>
    <w:p w14:paraId="725DF3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Возможные порождающие полиномы для различных длин k информационного слова, найденные с помощью ЭВМ, сведены в обширные таблицы. </w:t>
      </w:r>
    </w:p>
    <w:p w14:paraId="3083E5C2">
      <w:pPr>
        <w:pStyle w:val="5"/>
        <w:rPr>
          <w:lang w:val="en-US"/>
        </w:rPr>
      </w:pPr>
      <w:r>
        <w:rPr>
          <w:lang w:val="ru-RU"/>
        </w:rPr>
        <w:t xml:space="preserve">Синдромом ошибки в этих кодах является наличие остатка от деления принятой кодовой комбинации на порождающий полином. </w:t>
      </w:r>
      <w:r>
        <w:t xml:space="preserve">Если синдром равен нулю, то считается, что ошибок нет. </w:t>
      </w:r>
      <w:r>
        <w:rPr>
          <w:lang w:val="ru-RU"/>
        </w:rPr>
        <w:t>В противном случае с помощью полученного синдрома можно определить номер разряда принятой кодовой комбинации, в котором произошла ошибка, и исправить ее примерно по той же схеме, которую мы использовали для кода Хемминга. При этом следует обратить внимание на важную деталь: умножение полинома на х приводит к сдвигу членов полинома на один разряд влево, а при умножении на х^</w:t>
      </w:r>
      <w:r>
        <w:t>r</w:t>
      </w:r>
      <w:r>
        <w:rPr>
          <w:lang w:val="ru-RU"/>
        </w:rPr>
        <w:t xml:space="preserve"> – на </w:t>
      </w:r>
      <w:r>
        <w:t>r</w:t>
      </w:r>
      <w:r>
        <w:rPr>
          <w:lang w:val="ru-RU"/>
        </w:rPr>
        <w:t xml:space="preserve"> разрядов влево с заменой </w:t>
      </w:r>
      <w:r>
        <w:t>r</w:t>
      </w:r>
      <w:r>
        <w:rPr>
          <w:lang w:val="ru-RU"/>
        </w:rPr>
        <w:t xml:space="preserve"> младших разрядов полинома на нули. Деление же полинома на х приводит к соответствующему сдвигу членов полинома вправо с уменьшением показателей членов на 1. Такой сдвиг требует дописать справа </w:t>
      </w:r>
      <w:r>
        <w:t>r</w:t>
      </w:r>
      <w:r>
        <w:rPr>
          <w:lang w:val="ru-RU"/>
        </w:rPr>
        <w:t xml:space="preserve"> проверочных символов к исходной кодовой комбинации А</w:t>
      </w:r>
      <w:r>
        <w:t>i</w:t>
      </w:r>
      <w:r>
        <w:rPr>
          <w:lang w:val="ru-RU"/>
        </w:rPr>
        <w:t>(Х) после умножения ее на х^</w:t>
      </w:r>
      <w:r>
        <w:t>r</w:t>
      </w:r>
      <w:r>
        <w:rPr>
          <w:lang w:val="ru-RU"/>
        </w:rPr>
        <w:t>.</w:t>
      </w:r>
    </w:p>
    <w:p w14:paraId="490E3DF2">
      <w:pPr>
        <w:pStyle w:val="5"/>
        <w:rPr>
          <w:lang w:val="ru-RU"/>
        </w:rPr>
      </w:pPr>
      <w:r>
        <w:t xml:space="preserve">Деление полиномов позволяет представить кодовые слова в виде блочного кода, т. е. информационных Хk (Аi(Х)) и проверочных Хr (Ri(X)) символов. </w:t>
      </w:r>
      <w:r>
        <w:rPr>
          <w:lang w:val="ru-RU"/>
        </w:rPr>
        <w:t xml:space="preserve">Поскольку число последних равно </w:t>
      </w:r>
      <w:r>
        <w:t>r</w:t>
      </w:r>
      <w:r>
        <w:rPr>
          <w:lang w:val="ru-RU"/>
        </w:rPr>
        <w:t>, то для компактной их записи в младшие разряды кодового слова надо предварительно к кодируемому (информационному) слову А</w:t>
      </w:r>
      <w:r>
        <w:t>i</w:t>
      </w:r>
      <w:r>
        <w:rPr>
          <w:lang w:val="ru-RU"/>
        </w:rPr>
        <w:t xml:space="preserve">(Х) справа дописать </w:t>
      </w:r>
      <w:r>
        <w:t>r</w:t>
      </w:r>
      <w:r>
        <w:rPr>
          <w:lang w:val="ru-RU"/>
        </w:rPr>
        <w:t xml:space="preserve"> нулевых символов.</w:t>
      </w:r>
    </w:p>
    <w:p w14:paraId="0EC2BC7F">
      <w:pPr>
        <w:pStyle w:val="5"/>
        <w:rPr>
          <w:lang w:val="ru-RU"/>
        </w:rPr>
      </w:pPr>
      <w:r>
        <w:rPr>
          <w:lang w:val="ru-RU"/>
        </w:rPr>
        <w:t>Основная операция: принятое кодовое слово (</w:t>
      </w:r>
      <w:r>
        <w:t>Yn</w:t>
      </w:r>
      <w:r>
        <w:rPr>
          <w:lang w:val="ru-RU"/>
        </w:rPr>
        <w:t xml:space="preserve">) нужно поделить на по рождающий полином, который использовался при кодировании. </w:t>
      </w:r>
      <w:r>
        <w:t xml:space="preserve">Если Yn принадлежит коду, т. е. слово не искажено помехами, то остаток от деления (синдром) будет нулевым. </w:t>
      </w:r>
      <w:r>
        <w:rPr>
          <w:lang w:val="ru-RU"/>
        </w:rPr>
        <w:t xml:space="preserve">Ненулевой ток свидетельствует о наличии ошибок в принятой кодовой комбинации: </w:t>
      </w:r>
      <w:r>
        <w:t>Yn</w:t>
      </w:r>
      <w:r>
        <w:rPr>
          <w:lang w:val="ru-RU"/>
        </w:rPr>
        <w:t xml:space="preserve"> ≠ Х</w:t>
      </w:r>
      <w:r>
        <w:t>n</w:t>
      </w:r>
      <w:r>
        <w:rPr>
          <w:lang w:val="ru-RU"/>
        </w:rPr>
        <w:t>.</w:t>
      </w:r>
    </w:p>
    <w:p w14:paraId="5CCB6EDB"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lang w:val="ru-RU"/>
        </w:rPr>
        <w:t>Декодирование ненулевого синдрома имеет целью определение ошибочного бита в принятом сообщении или, иначе говоря, определение вектора Е</w:t>
      </w:r>
      <w:r>
        <w:t>n</w:t>
      </w:r>
      <w:r>
        <w:rPr>
          <w:lang w:val="ru-RU"/>
        </w:rPr>
        <w:t xml:space="preserve">. Наряду с полиномиальным способом задания кода, структуру построения кода можно определить с помощью матричного представления. </w:t>
      </w:r>
      <w:r>
        <w:t xml:space="preserve">При этом в ряде случаев проще реализуется построение кодирующих и декодирующих устройств ЦК. </w:t>
      </w:r>
      <w:r>
        <w:rPr>
          <w:lang w:val="ru-RU"/>
        </w:rPr>
        <w:t>Здесь нам следует вернуться к упомянутым матрицам и представлению ЦК с их помощью.</w:t>
      </w:r>
    </w:p>
    <w:p w14:paraId="58649C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jc w:val="center"/>
        <w:textAlignment w:val="auto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Практическое задание</w:t>
      </w:r>
    </w:p>
    <w:p w14:paraId="040EDD03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Задание выполняется по указанию преподавателя в соответствии с вариантом из табл</w:t>
      </w:r>
      <w:r>
        <w:rPr>
          <w:rFonts w:hint="default"/>
          <w:lang w:val="ru-RU" w:eastAsia="zh-CN"/>
        </w:rPr>
        <w:t>ицы 1.1</w:t>
      </w:r>
      <w:r>
        <w:rPr>
          <w:rFonts w:hint="default"/>
          <w:lang w:val="en-US" w:eastAsia="zh-CN"/>
        </w:rPr>
        <w:t xml:space="preserve">, из которого выбирается порождающий полином ЦК, а по значению соответствующего ему значения r – длина k информационного слова Xk. Полагаем, что каждый полином соответствует коду, обнаруживающему и исправляющему одиночные ошибки в кодовых словах. Определить параметры (n, k)-кода для своего варианта. Основой задания является разработка приложения. </w:t>
      </w:r>
    </w:p>
    <w:p w14:paraId="5358F8C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right"/>
        <w:textAlignment w:val="auto"/>
        <w:rPr>
          <w:rFonts w:hint="default"/>
        </w:rPr>
      </w:pPr>
      <w:r>
        <w:rPr>
          <w:lang w:val="ru-RU"/>
        </w:rPr>
        <w:t>Таблица</w:t>
      </w:r>
      <w:r>
        <w:t xml:space="preserve"> 1.1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 w14:paraId="2BC07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0" w:type="dxa"/>
          </w:tcPr>
          <w:p w14:paraId="5B19DE9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Вариант</w:t>
            </w:r>
          </w:p>
          <w:p w14:paraId="3DB96E3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</w:rPr>
            </w:pPr>
          </w:p>
        </w:tc>
        <w:tc>
          <w:tcPr>
            <w:tcW w:w="3190" w:type="dxa"/>
          </w:tcPr>
          <w:p w14:paraId="5AFE50D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Количество избыточных символов кода, r</w:t>
            </w:r>
          </w:p>
        </w:tc>
        <w:tc>
          <w:tcPr>
            <w:tcW w:w="3191" w:type="dxa"/>
          </w:tcPr>
          <w:p w14:paraId="0D70006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Полином</w:t>
            </w:r>
          </w:p>
          <w:p w14:paraId="0E1AC3F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</w:rPr>
            </w:pPr>
          </w:p>
        </w:tc>
      </w:tr>
      <w:tr w14:paraId="6B26AD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00382C8E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</w:tc>
        <w:tc>
          <w:tcPr>
            <w:tcW w:w="3190" w:type="dxa"/>
          </w:tcPr>
          <w:p w14:paraId="0CB1CD4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</w:tc>
        <w:tc>
          <w:tcPr>
            <w:tcW w:w="3191" w:type="dxa"/>
          </w:tcPr>
          <w:p w14:paraId="1A4177A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х</w:t>
            </w:r>
            <w:r>
              <w:rPr>
                <w:rFonts w:hint="default"/>
                <w:vertAlign w:val="superscript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 xml:space="preserve"> + х</w:t>
            </w:r>
            <w:r>
              <w:rPr>
                <w:rFonts w:hint="default"/>
                <w:vertAlign w:val="superscript"/>
                <w:lang w:val="en-US" w:eastAsia="zh-CN"/>
              </w:rPr>
              <w:t>4</w:t>
            </w:r>
            <w:r>
              <w:rPr>
                <w:rFonts w:hint="default"/>
                <w:lang w:val="en-US" w:eastAsia="zh-CN"/>
              </w:rPr>
              <w:t xml:space="preserve"> + х</w:t>
            </w:r>
            <w:r>
              <w:rPr>
                <w:rFonts w:hint="default"/>
                <w:vertAlign w:val="superscript"/>
                <w:lang w:val="en-US" w:eastAsia="zh-CN"/>
              </w:rPr>
              <w:t>3</w:t>
            </w:r>
            <w:r>
              <w:rPr>
                <w:rFonts w:hint="default"/>
                <w:lang w:val="en-US" w:eastAsia="zh-CN"/>
              </w:rPr>
              <w:t xml:space="preserve"> + х</w:t>
            </w:r>
            <w:r>
              <w:rPr>
                <w:rFonts w:hint="default"/>
                <w:vertAlign w:val="superscript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 xml:space="preserve"> + 1</w:t>
            </w:r>
          </w:p>
        </w:tc>
      </w:tr>
    </w:tbl>
    <w:p w14:paraId="72EE69C2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firstLine="709" w:firstLineChars="0"/>
        <w:jc w:val="left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Задаём параметры </w:t>
      </w:r>
      <w:r>
        <w:t>для выполнения</w:t>
      </w:r>
      <w:r>
        <w:rPr>
          <w:rFonts w:hint="default"/>
          <w:lang w:val="ru-RU"/>
        </w:rPr>
        <w:t>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66DFF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69B33DC1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4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40"/>
                <w:highlight w:val="white"/>
                <w14:textFill>
                  <w14:solidFill>
                    <w14:schemeClr w14:val="tx1"/>
                  </w14:solidFill>
                </w14:textFill>
              </w:rPr>
              <w:t>int r = 5;</w:t>
            </w:r>
          </w:p>
          <w:p w14:paraId="73740A44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4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40"/>
                <w:highlight w:val="white"/>
                <w14:textFill>
                  <w14:solidFill>
                    <w14:schemeClr w14:val="tx1"/>
                  </w14:solidFill>
                </w14:textFill>
              </w:rPr>
              <w:t>int n = 10;</w:t>
            </w:r>
          </w:p>
          <w:p w14:paraId="1548DE1E">
            <w:pPr>
              <w:widowControl w:val="0"/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40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40"/>
                <w:highlight w:val="white"/>
                <w14:textFill>
                  <w14:solidFill>
                    <w14:schemeClr w14:val="tx1"/>
                  </w14:solidFill>
                </w14:textFill>
              </w:rPr>
              <w:t>int k = n - r;</w:t>
            </w:r>
          </w:p>
          <w:p w14:paraId="6A833750">
            <w:pPr>
              <w:pStyle w:val="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0"/>
              <w:ind w:left="0" w:leftChars="0" w:firstLine="0" w:firstLineChars="0"/>
              <w:jc w:val="left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40"/>
                <w:highlight w:val="white"/>
                <w14:textFill>
                  <w14:solidFill>
                    <w14:schemeClr w14:val="tx1"/>
                  </w14:solidFill>
                </w14:textFill>
              </w:rPr>
              <w:t>int[] g = { 1, 1, 1, 1, 0, 1 };</w:t>
            </w:r>
          </w:p>
        </w:tc>
      </w:tr>
    </w:tbl>
    <w:p w14:paraId="089A9B28">
      <w:pPr>
        <w:pStyle w:val="8"/>
        <w:spacing w:before="240"/>
        <w:ind w:firstLine="0"/>
      </w:pPr>
      <w:r>
        <w:t>Листинг 1.1 – Параметры для выполнения.</w:t>
      </w:r>
    </w:p>
    <w:p w14:paraId="0AC9F15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 xml:space="preserve">Возьмём для примера Xk = 1101. </w:t>
      </w:r>
      <w:r>
        <w:rPr>
          <w:rFonts w:hint="default"/>
          <w:lang w:val="ru-RU" w:eastAsia="zh-CN"/>
        </w:rPr>
        <w:t>Д</w:t>
      </w:r>
      <w:r>
        <w:rPr>
          <w:rFonts w:hint="default"/>
          <w:lang w:val="en-US" w:eastAsia="zh-CN"/>
        </w:rPr>
        <w:t>ля k = 4 берём n = 7, r = 3.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ru-RU" w:eastAsia="zh-CN"/>
        </w:rPr>
        <w:tab/>
      </w:r>
      <w:r>
        <w:rPr>
          <w:rFonts w:hint="default"/>
          <w:lang w:val="en-US" w:eastAsia="zh-CN"/>
        </w:rPr>
        <w:t>Порождающий полином G(x) = x^3 + x + 1, что соответствует двоичной строке 1011.</w:t>
      </w:r>
    </w:p>
    <w:p w14:paraId="4B3CE065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="0" w:leftChars="0" w:firstLine="709" w:firstLineChars="0"/>
        <w:jc w:val="both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 xml:space="preserve">Составить порождающую матрицу (n, k)-кода в соответствии с формулой, трансформировать ее в каноническую форму и далее – в проверочную матрицу канонической формы.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752F78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00C309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 xml:space="preserve">    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>static int[,] GenerateGeneratorMatrix(int k, int r, int[] g)</w:t>
            </w:r>
          </w:p>
          <w:p w14:paraId="1DEC85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{</w:t>
            </w:r>
          </w:p>
          <w:p w14:paraId="2D7B6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int n = k + r;</w:t>
            </w:r>
          </w:p>
          <w:p w14:paraId="0718F2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int[,] G = new int[k, n];</w:t>
            </w:r>
          </w:p>
          <w:p w14:paraId="0D76B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</w:p>
          <w:p w14:paraId="58631F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for (int i = 0; i &lt; k; i++)</w:t>
            </w:r>
          </w:p>
          <w:p w14:paraId="3C8B5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{</w:t>
            </w:r>
          </w:p>
          <w:p w14:paraId="2D7E68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for (int j = 0; j &lt;= r; j++)</w:t>
            </w:r>
          </w:p>
          <w:p w14:paraId="26F8A6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{</w:t>
            </w:r>
          </w:p>
          <w:p w14:paraId="7704A8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    G[i, i + j] = g[j];</w:t>
            </w:r>
          </w:p>
          <w:p w14:paraId="780B28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}</w:t>
            </w:r>
          </w:p>
          <w:p w14:paraId="4C62E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}</w:t>
            </w:r>
          </w:p>
          <w:p w14:paraId="31A657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</w:p>
          <w:p w14:paraId="32350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return G;</w:t>
            </w:r>
          </w:p>
          <w:p w14:paraId="57A943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28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>}</w:t>
            </w:r>
          </w:p>
        </w:tc>
      </w:tr>
    </w:tbl>
    <w:p w14:paraId="1C7565DB">
      <w:pPr>
        <w:pStyle w:val="8"/>
        <w:spacing w:before="240"/>
        <w:ind w:firstLine="0"/>
      </w:pPr>
      <w:r>
        <w:t xml:space="preserve">Листинг </w:t>
      </w:r>
      <w:r>
        <w:rPr>
          <w:rFonts w:hint="default"/>
          <w:lang w:val="ru-RU"/>
        </w:rPr>
        <w:t>2</w:t>
      </w:r>
      <w:r>
        <w:t>.</w:t>
      </w:r>
      <w:r>
        <w:rPr>
          <w:rFonts w:hint="default"/>
          <w:lang w:val="ru-RU"/>
        </w:rPr>
        <w:t>1</w:t>
      </w:r>
      <w:r>
        <w:t xml:space="preserve"> – Функция для составления порождающей матрицы.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62297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268A49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 xml:space="preserve">          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>static int[,] GenerateHMatrix(int[,] G, int k, int n)</w:t>
            </w:r>
          </w:p>
          <w:p w14:paraId="352500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{</w:t>
            </w:r>
          </w:p>
          <w:p w14:paraId="06F7F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int r = n - k;</w:t>
            </w:r>
          </w:p>
          <w:p w14:paraId="5220A1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int[,] H = new int[r, n];</w:t>
            </w:r>
          </w:p>
          <w:p w14:paraId="287835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</w:p>
          <w:p w14:paraId="21F42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for (int i = 0; i &lt; r; i++)</w:t>
            </w:r>
          </w:p>
          <w:p w14:paraId="01CFFC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{</w:t>
            </w:r>
          </w:p>
          <w:p w14:paraId="7301AF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for (int j = 0; j &lt; k; j++)</w:t>
            </w:r>
          </w:p>
          <w:p w14:paraId="048A87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  H[i, j] = G[j, k + i];</w:t>
            </w:r>
          </w:p>
          <w:p w14:paraId="633B85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</w:p>
          <w:p w14:paraId="23E696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H[i, k + i] = 1;</w:t>
            </w:r>
          </w:p>
          <w:p w14:paraId="55FAF6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>}</w:t>
            </w:r>
          </w:p>
          <w:p w14:paraId="74BA46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</w:pPr>
          </w:p>
          <w:p w14:paraId="0E2FC9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 xml:space="preserve">      return H;</w:t>
            </w:r>
          </w:p>
          <w:p w14:paraId="7958C2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9"/>
                <w:rFonts w:ascii="Cascadia Mono" w:hAnsi="Cascadia Mono" w:eastAsia="SimSun" w:cs="Cascadia Mono"/>
                <w:b w:val="0"/>
                <w:bCs w:val="0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 xml:space="preserve">  }</w:t>
            </w:r>
          </w:p>
        </w:tc>
      </w:tr>
    </w:tbl>
    <w:p w14:paraId="7F72468C">
      <w:pPr>
        <w:pStyle w:val="8"/>
        <w:spacing w:before="240"/>
        <w:ind w:firstLine="0"/>
        <w:rPr>
          <w:rStyle w:val="9"/>
          <w:rFonts w:ascii="Times New Roman" w:hAnsi="Times New Roman" w:cs="Times New Roman" w:eastAsiaTheme="minorEastAsia"/>
          <w:b w:val="0"/>
          <w:bCs w:val="0"/>
          <w:color w:val="auto"/>
          <w:sz w:val="28"/>
          <w:szCs w:val="28"/>
        </w:rPr>
      </w:pPr>
      <w:r>
        <w:t xml:space="preserve">Листинг </w:t>
      </w:r>
      <w:r>
        <w:rPr>
          <w:rFonts w:hint="default"/>
          <w:lang w:val="ru-RU"/>
        </w:rPr>
        <w:t>2</w:t>
      </w:r>
      <w:r>
        <w:t>.</w:t>
      </w:r>
      <w:r>
        <w:rPr>
          <w:rFonts w:hint="default"/>
          <w:lang w:val="ru-RU"/>
        </w:rPr>
        <w:t>3</w:t>
      </w:r>
      <w:r>
        <w:t xml:space="preserve"> – Функции для составления проверочной матрицы.</w:t>
      </w:r>
    </w:p>
    <w:p w14:paraId="069243D0">
      <w:pPr>
        <w:pStyle w:val="8"/>
        <w:spacing w:before="240"/>
        <w:ind w:firstLine="0"/>
      </w:pPr>
      <w:r>
        <w:drawing>
          <wp:inline distT="0" distB="0" distL="114300" distR="114300">
            <wp:extent cx="3990975" cy="4676775"/>
            <wp:effectExtent l="0" t="0" r="1905" b="19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24154">
      <w:pPr>
        <w:pStyle w:val="8"/>
        <w:spacing w:before="240"/>
        <w:ind w:firstLine="0"/>
      </w:pPr>
      <w:r>
        <w:t xml:space="preserve">Рисунок </w:t>
      </w:r>
      <w:r>
        <w:rPr>
          <w:rFonts w:hint="default"/>
          <w:lang w:val="ru-RU"/>
        </w:rPr>
        <w:t>2</w:t>
      </w:r>
      <w:r>
        <w:t>.</w:t>
      </w:r>
      <w:r>
        <w:rPr>
          <w:rFonts w:hint="default"/>
          <w:lang w:val="ru-RU"/>
        </w:rPr>
        <w:t>1</w:t>
      </w:r>
      <w:r>
        <w:t xml:space="preserve"> – Результат работы программы</w:t>
      </w:r>
    </w:p>
    <w:p w14:paraId="53B6951F">
      <w:pPr>
        <w:bidi w:val="0"/>
        <w:ind w:firstLine="708" w:firstLineChars="0"/>
        <w:jc w:val="both"/>
        <w:rPr>
          <w:rFonts w:hint="default"/>
        </w:rPr>
      </w:pPr>
      <w:r>
        <w:rPr>
          <w:rFonts w:hint="default"/>
        </w:rPr>
        <w:t>Строим порождающую матрицу. Эта матрица строится путём циклического сдвига порождающего полинома G(x). Каждая строка матрицы получается сдвигом порождающего полинома вправо на количество позиций, соответствующее номеру строки (начиная с 0), с дополнением нулями до длины n.</w:t>
      </w:r>
    </w:p>
    <w:p w14:paraId="1FB90B39">
      <w:pPr>
        <w:bidi w:val="0"/>
        <w:ind w:firstLine="708" w:firstLineChars="0"/>
        <w:jc w:val="both"/>
        <w:rPr>
          <w:rFonts w:hint="default"/>
        </w:rPr>
      </w:pPr>
      <w:r>
        <w:rPr>
          <w:rFonts w:hint="default"/>
        </w:rPr>
        <w:t>Для примера Xk = 1101 и порождающего полинома G(x) = x³ + x + 1, что соответствует в двоичной форме 1011, порождающая матрица будет выглядеть так:</w:t>
      </w:r>
    </w:p>
    <w:p w14:paraId="318075B2">
      <w:pPr>
        <w:bidi w:val="0"/>
        <w:ind w:firstLine="708" w:firstLineChars="0"/>
        <w:jc w:val="both"/>
        <w:rPr>
          <w:rFonts w:hint="default"/>
        </w:rPr>
      </w:pPr>
      <w:r>
        <w:rPr>
          <w:rFonts w:hint="default"/>
        </w:rPr>
        <w:t>Первая строка — это сам порождающий полином: [1, 0, 1, 1 | 0, 0, 0].</w:t>
      </w:r>
      <w:r>
        <w:rPr>
          <w:rFonts w:hint="default"/>
        </w:rPr>
        <w:br w:type="textWrapping"/>
      </w:r>
      <w:r>
        <w:rPr>
          <w:rFonts w:hint="default"/>
        </w:rPr>
        <w:t>Вторая строка — это сдвиг порождающего полинома на 1 вправо: [0, 1, 0, 1 | 1, 0, 0].</w:t>
      </w:r>
      <w:r>
        <w:rPr>
          <w:rFonts w:hint="default"/>
        </w:rPr>
        <w:br w:type="textWrapping"/>
      </w:r>
      <w:r>
        <w:rPr>
          <w:rFonts w:hint="default"/>
        </w:rPr>
        <w:t>Третья строка — сдвиг на 2: [0, 0, 1, 0 | 1, 1, 0].</w:t>
      </w:r>
      <w:r>
        <w:rPr>
          <w:rFonts w:hint="default"/>
        </w:rPr>
        <w:br w:type="textWrapping"/>
      </w:r>
      <w:r>
        <w:rPr>
          <w:rFonts w:hint="default"/>
        </w:rPr>
        <w:t>Четвёртая строка — сдвиг на 3: [0, 0, 0, 1 | 0, 1, 1].</w:t>
      </w:r>
    </w:p>
    <w:p w14:paraId="7A4E3B45">
      <w:pPr>
        <w:bidi w:val="0"/>
        <w:ind w:firstLine="708" w:firstLineChars="0"/>
        <w:jc w:val="both"/>
        <w:rPr>
          <w:rFonts w:hint="default"/>
        </w:rPr>
      </w:pPr>
      <w:r>
        <w:rPr>
          <w:rFonts w:hint="default"/>
        </w:rPr>
        <w:t>Затем мы приводим матрицу к каноническому виду. Для этого с помощью элементарных строковых операций преобразуем её так, чтобы первые k столбцов образовали единичную матрицу.</w:t>
      </w:r>
    </w:p>
    <w:p w14:paraId="4E31A4D3">
      <w:pPr>
        <w:bidi w:val="0"/>
        <w:ind w:firstLine="708" w:firstLineChars="0"/>
        <w:jc w:val="both"/>
        <w:rPr>
          <w:rFonts w:hint="default"/>
        </w:rPr>
      </w:pPr>
      <w:r>
        <w:rPr>
          <w:rFonts w:hint="default"/>
        </w:rPr>
        <w:t>После преобразования канонический вид матрицы будет таким:</w:t>
      </w:r>
    </w:p>
    <w:p w14:paraId="55539953">
      <w:pPr>
        <w:bidi w:val="0"/>
        <w:ind w:firstLine="708" w:firstLineChars="0"/>
        <w:jc w:val="both"/>
        <w:rPr>
          <w:rFonts w:hint="default"/>
        </w:rPr>
      </w:pPr>
      <w:r>
        <w:rPr>
          <w:rFonts w:hint="default"/>
        </w:rPr>
        <w:t>Первая строка: [1, 0, 0, 0 | 1, 0, 1].</w:t>
      </w:r>
      <w:r>
        <w:rPr>
          <w:rFonts w:hint="default"/>
        </w:rPr>
        <w:br w:type="textWrapping"/>
      </w:r>
      <w:r>
        <w:rPr>
          <w:rFonts w:hint="default"/>
        </w:rPr>
        <w:t>Вторая строка: [0, 1, 0, 0 | 1, 1, 1].</w:t>
      </w:r>
      <w:r>
        <w:rPr>
          <w:rFonts w:hint="default"/>
        </w:rPr>
        <w:br w:type="textWrapping"/>
      </w:r>
      <w:r>
        <w:rPr>
          <w:rFonts w:hint="default"/>
        </w:rPr>
        <w:t>Третья строка: [0, 0, 1, 0 | 1, 1, 0].</w:t>
      </w:r>
      <w:r>
        <w:rPr>
          <w:rFonts w:hint="default"/>
        </w:rPr>
        <w:br w:type="textWrapping"/>
      </w:r>
      <w:r>
        <w:rPr>
          <w:rFonts w:hint="default"/>
        </w:rPr>
        <w:t>Четвёртая строка: [0, 0, 0, 1 | 0, 1, 1].</w:t>
      </w:r>
    </w:p>
    <w:p w14:paraId="2D1F6584">
      <w:pPr>
        <w:bidi w:val="0"/>
        <w:ind w:firstLine="708" w:firstLineChars="0"/>
        <w:jc w:val="both"/>
        <w:rPr>
          <w:rFonts w:hint="default"/>
        </w:rPr>
      </w:pPr>
      <w:r>
        <w:rPr>
          <w:rFonts w:hint="default"/>
        </w:rPr>
        <w:t>Для проверки канонической формы строим проверочную матрицу H. Структура проверочной матрицы для канонического кода выглядит как H=[PT∣Ir]H = [P^T | I_r]H=[PT∣Ir​], где PTP^TPT — транспонированная матрица P, а IrI_rIr​ — единичная матрица размером r × r.</w:t>
      </w:r>
    </w:p>
    <w:p w14:paraId="3AAAFD14">
      <w:pPr>
        <w:bidi w:val="0"/>
        <w:ind w:firstLine="708" w:firstLineChars="0"/>
        <w:jc w:val="both"/>
        <w:rPr>
          <w:rFonts w:hint="default"/>
        </w:rPr>
      </w:pPr>
      <w:r>
        <w:rPr>
          <w:rFonts w:hint="default"/>
        </w:rPr>
        <w:t>Проверочная матрица для нашего примера будет такой:</w:t>
      </w:r>
    </w:p>
    <w:p w14:paraId="1C75F2C8">
      <w:pPr>
        <w:bidi w:val="0"/>
        <w:ind w:firstLine="708" w:firstLineChars="0"/>
        <w:jc w:val="both"/>
        <w:rPr>
          <w:rFonts w:hint="default"/>
        </w:rPr>
      </w:pPr>
      <w:r>
        <w:rPr>
          <w:rFonts w:hint="default"/>
        </w:rPr>
        <w:t>Первая строка: [1, 1, 1, 0 | 1, 0, 0].</w:t>
      </w:r>
      <w:r>
        <w:rPr>
          <w:rFonts w:hint="default"/>
        </w:rPr>
        <w:br w:type="textWrapping"/>
      </w:r>
      <w:r>
        <w:rPr>
          <w:rFonts w:hint="default"/>
        </w:rPr>
        <w:t>Вторая строка: [0, 1, 1, 1 | 0, 1, 0].</w:t>
      </w:r>
      <w:r>
        <w:rPr>
          <w:rFonts w:hint="default"/>
        </w:rPr>
        <w:br w:type="textWrapping"/>
      </w:r>
      <w:r>
        <w:rPr>
          <w:rFonts w:hint="default"/>
        </w:rPr>
        <w:t>Третья строка: [1, 1, 0, 1 | 0, 0, 1].</w:t>
      </w:r>
    </w:p>
    <w:p w14:paraId="4893CD1D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="0" w:leftChars="0" w:firstLine="709" w:firstLineChars="0"/>
        <w:jc w:val="both"/>
        <w:textAlignment w:val="auto"/>
        <w:rPr>
          <w:rStyle w:val="9"/>
          <w:rFonts w:ascii="Times New Roman" w:hAnsi="Times New Roman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 w:eastAsia="zh-CN"/>
        </w:rPr>
        <w:t xml:space="preserve">Используя порождающую матрицу ЦК, вычислить избыточные символы (слово Xr) кодового слова Xn и сформировать это кодовое слово.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385659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76836D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static int[] MultiplyVectorByMatrix(int[] vector, int[,] matrix)</w:t>
            </w:r>
          </w:p>
          <w:p w14:paraId="12AFD4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{</w:t>
            </w:r>
          </w:p>
          <w:p w14:paraId="36C9C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int[] result = new int[matrix.GetLength(1)];</w:t>
            </w:r>
          </w:p>
          <w:p w14:paraId="7C8760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for (int j = 0; j &lt; matrix.GetLength(1); j++)</w:t>
            </w:r>
          </w:p>
          <w:p w14:paraId="234531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{</w:t>
            </w:r>
          </w:p>
          <w:p w14:paraId="224A46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int sum = 0;</w:t>
            </w:r>
          </w:p>
          <w:p w14:paraId="2453E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for (int i = 0; i &lt; vector.Length; i++)</w:t>
            </w:r>
          </w:p>
          <w:p w14:paraId="05FA0E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    sum ^= vector[i] * matrix[i, j];</w:t>
            </w:r>
          </w:p>
          <w:p w14:paraId="2AA3B9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result[j] = sum;</w:t>
            </w:r>
          </w:p>
          <w:p w14:paraId="4D0132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}</w:t>
            </w:r>
          </w:p>
          <w:p w14:paraId="526A3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return result;</w:t>
            </w:r>
          </w:p>
          <w:p w14:paraId="77796DF6">
            <w:pPr>
              <w:widowControl w:val="0"/>
              <w:spacing w:after="0" w:line="240" w:lineRule="auto"/>
              <w:jc w:val="both"/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 w:eastAsia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>}</w:t>
            </w:r>
          </w:p>
        </w:tc>
      </w:tr>
    </w:tbl>
    <w:p w14:paraId="49795EA0">
      <w:pPr>
        <w:pStyle w:val="8"/>
        <w:spacing w:before="240"/>
        <w:ind w:firstLine="0"/>
        <w:rPr>
          <w:rStyle w:val="9"/>
          <w:rFonts w:ascii="Times New Roman" w:hAnsi="Times New Roman" w:cs="Times New Roman" w:eastAsiaTheme="minorEastAsia"/>
          <w:b w:val="0"/>
          <w:bCs w:val="0"/>
          <w:color w:val="auto"/>
          <w:sz w:val="28"/>
          <w:szCs w:val="28"/>
        </w:rPr>
      </w:pPr>
      <w:r>
        <w:t xml:space="preserve">Листинг </w:t>
      </w:r>
      <w:r>
        <w:rPr>
          <w:rFonts w:hint="default"/>
          <w:lang w:val="ru-RU"/>
        </w:rPr>
        <w:t>3</w:t>
      </w:r>
      <w:r>
        <w:t>.</w:t>
      </w:r>
      <w:r>
        <w:rPr>
          <w:rFonts w:hint="default"/>
          <w:lang w:val="ru-RU"/>
        </w:rPr>
        <w:t>1</w:t>
      </w:r>
      <w:r>
        <w:t xml:space="preserve"> – </w:t>
      </w:r>
      <w:r>
        <w:rPr>
          <w:rFonts w:eastAsia="Times New Roman"/>
          <w:lang w:eastAsia="ru-RU"/>
        </w:rPr>
        <w:t>Функция для вычисления избыточных символов</w:t>
      </w:r>
    </w:p>
    <w:p w14:paraId="4B072B7A">
      <w:pPr>
        <w:spacing w:after="0" w:line="240" w:lineRule="auto"/>
        <w:jc w:val="center"/>
        <w:rPr>
          <w:rStyle w:val="9"/>
          <w:rFonts w:ascii="Times New Roman" w:hAnsi="Times New Roman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810000" cy="400050"/>
            <wp:effectExtent l="0" t="0" r="0" b="1143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3FB3B">
      <w:pPr>
        <w:pStyle w:val="8"/>
        <w:spacing w:before="240"/>
        <w:ind w:firstLine="0"/>
        <w:rPr>
          <w:rStyle w:val="9"/>
          <w:rFonts w:ascii="Times New Roman" w:hAnsi="Times New Roman" w:cs="Times New Roman" w:eastAsiaTheme="minorEastAsia"/>
          <w:b w:val="0"/>
          <w:bCs w:val="0"/>
          <w:color w:val="auto"/>
          <w:sz w:val="28"/>
          <w:szCs w:val="28"/>
        </w:rPr>
      </w:pPr>
      <w:r>
        <w:t xml:space="preserve">Рисунок </w:t>
      </w:r>
      <w:r>
        <w:rPr>
          <w:rFonts w:hint="default"/>
          <w:lang w:val="ru-RU"/>
        </w:rPr>
        <w:t>3.1</w:t>
      </w:r>
      <w:r>
        <w:t xml:space="preserve"> – Результат работы программы</w:t>
      </w:r>
    </w:p>
    <w:p w14:paraId="7F8BEE71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80"/>
        <w:ind w:left="0" w:leftChars="0" w:firstLine="709" w:firstLineChars="0"/>
        <w:jc w:val="both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 xml:space="preserve">Принять кодовое слово Yn со следующим числом ошибок: 0; 1; 2. Позиция ошибки определяется (генерируется) случайным образом.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34AD3E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6C0695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static int[] IntroduceErrors(int[] codeword, int errorCount, out List&lt;int&gt; flippedPositions)</w:t>
            </w:r>
          </w:p>
          <w:p w14:paraId="3AFE9D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{</w:t>
            </w:r>
          </w:p>
          <w:p w14:paraId="6B5F88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Random rand = new Random();</w:t>
            </w:r>
          </w:p>
          <w:p w14:paraId="54F0D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int[] corrupted = (int[])codeword.Clone();</w:t>
            </w:r>
          </w:p>
          <w:p w14:paraId="0BB318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flippedPositions = new List&lt;int&gt;();</w:t>
            </w:r>
          </w:p>
          <w:p w14:paraId="76AF99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</w:p>
          <w:p w14:paraId="48A5CE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while (flippedPositions.Count &lt; errorCount)</w:t>
            </w:r>
          </w:p>
          <w:p w14:paraId="319EF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{</w:t>
            </w:r>
          </w:p>
          <w:p w14:paraId="6DAF7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int pos = rand.Next(codeword.Length);</w:t>
            </w:r>
          </w:p>
          <w:p w14:paraId="2BD82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if (!flippedPositions.Contains(pos))</w:t>
            </w:r>
          </w:p>
          <w:p w14:paraId="5A8B79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{</w:t>
            </w:r>
          </w:p>
          <w:p w14:paraId="3EFBB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    corrupted[pos] ^= 1;</w:t>
            </w:r>
          </w:p>
          <w:p w14:paraId="14C63C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    flippedPositions.Add(pos);</w:t>
            </w:r>
          </w:p>
          <w:p w14:paraId="6F2094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}</w:t>
            </w:r>
          </w:p>
          <w:p w14:paraId="6C651D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}</w:t>
            </w:r>
          </w:p>
          <w:p w14:paraId="0F28B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</w:p>
          <w:p w14:paraId="52B19F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flippedPositions.Sort();</w:t>
            </w:r>
          </w:p>
          <w:p w14:paraId="1503D3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>return corrupted;</w:t>
            </w:r>
          </w:p>
          <w:p w14:paraId="5FEBE152">
            <w:pPr>
              <w:widowControl w:val="0"/>
              <w:spacing w:after="0" w:line="240" w:lineRule="auto"/>
              <w:jc w:val="both"/>
              <w:rPr>
                <w:rStyle w:val="9"/>
                <w:rFonts w:ascii="Courier New" w:hAnsi="Courier New" w:cs="Courier New"/>
                <w:b w:val="0"/>
                <w:color w:val="auto"/>
                <w:sz w:val="22"/>
                <w:szCs w:val="22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 xml:space="preserve">    }</w:t>
            </w:r>
          </w:p>
        </w:tc>
      </w:tr>
    </w:tbl>
    <w:p w14:paraId="4858136C">
      <w:pPr>
        <w:pStyle w:val="8"/>
        <w:spacing w:before="240"/>
        <w:ind w:firstLine="0"/>
      </w:pPr>
      <w:r>
        <w:t xml:space="preserve">Листинг </w:t>
      </w:r>
      <w:r>
        <w:rPr>
          <w:rFonts w:hint="default"/>
          <w:lang w:val="ru-RU"/>
        </w:rPr>
        <w:t>4</w:t>
      </w:r>
      <w:r>
        <w:t>.</w:t>
      </w:r>
      <w:r>
        <w:rPr>
          <w:rFonts w:hint="default"/>
          <w:lang w:val="ru-RU"/>
        </w:rPr>
        <w:t>1</w:t>
      </w:r>
      <w:r>
        <w:t xml:space="preserve"> – Функция для генерации ошибок</w:t>
      </w:r>
    </w:p>
    <w:p w14:paraId="688DAC51">
      <w:pPr>
        <w:bidi w:val="0"/>
        <w:ind w:firstLine="708" w:firstLineChars="0"/>
      </w:pPr>
      <w:r>
        <w:t>Примем:</w:t>
      </w:r>
    </w:p>
    <w:p w14:paraId="37C08987">
      <w:pPr>
        <w:bidi w:val="0"/>
        <w:ind w:firstLine="708" w:firstLineChars="0"/>
      </w:pPr>
      <w:r>
        <w:rPr>
          <w:lang w:val="en-US"/>
        </w:rPr>
        <w:t>Yn</w:t>
      </w:r>
      <w:r>
        <w:t>1=1011000</w:t>
      </w:r>
    </w:p>
    <w:p w14:paraId="5FB22287">
      <w:pPr>
        <w:bidi w:val="0"/>
        <w:ind w:firstLine="708" w:firstLineChars="0"/>
      </w:pPr>
      <w:r>
        <w:rPr>
          <w:lang w:val="en-US"/>
        </w:rPr>
        <w:t>Yn</w:t>
      </w:r>
      <w:r>
        <w:t>2 = 0011000</w:t>
      </w:r>
    </w:p>
    <w:p w14:paraId="4C718D72">
      <w:pPr>
        <w:bidi w:val="0"/>
        <w:ind w:firstLine="708" w:firstLineChars="0"/>
        <w:rPr>
          <w:rFonts w:hint="default"/>
        </w:rPr>
      </w:pPr>
      <w:r>
        <w:rPr>
          <w:lang w:val="en-US"/>
        </w:rPr>
        <w:t>Yn</w:t>
      </w:r>
      <w:r>
        <w:t>3 = 0011000</w:t>
      </w:r>
    </w:p>
    <w:p w14:paraId="27BD681D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Style w:val="9"/>
          <w:rFonts w:ascii="Times New Roman" w:hAnsi="Times New Roman"/>
          <w:b w:val="0"/>
          <w:bCs w:val="0"/>
          <w:color w:val="auto"/>
          <w:kern w:val="28"/>
          <w:sz w:val="28"/>
          <w:szCs w:val="52"/>
          <w:lang w:eastAsia="ru-RU"/>
        </w:rPr>
      </w:pPr>
      <w:r>
        <w:rPr>
          <w:rFonts w:hint="default"/>
          <w:lang w:val="en-US" w:eastAsia="zh-CN"/>
        </w:rPr>
        <w:t xml:space="preserve">Для полученного слова Yn вычислить и проанализировать синдром. В случае, если анализ синдрома показал, что информационное сообщение было передано с ошибкой (или 2 ошибками), сгенерировать унарный вектор ошибки Еn = е1, е2, …, еn и исправить одиночную ошибку, используя выражение (6.5); проанализировать ситуацию при возникновении ошибки в 2 битах. </w:t>
      </w:r>
    </w:p>
    <w:p w14:paraId="6F3F0F3C">
      <w:pPr>
        <w:bidi w:val="0"/>
        <w:ind w:firstLine="708" w:firstLineChars="0"/>
        <w:jc w:val="both"/>
        <w:rPr>
          <w:lang w:eastAsia="ru-RU"/>
        </w:rPr>
      </w:pPr>
      <w:r>
        <w:rPr>
          <w:lang w:eastAsia="ru-RU"/>
        </w:rPr>
        <w:t>Синдром определяется как остаток от деления YnY_nYn​ на порождающий полином G(x)G(x)G(x).</w:t>
      </w:r>
    </w:p>
    <w:p w14:paraId="3386F2D4">
      <w:pPr>
        <w:bidi w:val="0"/>
        <w:ind w:firstLine="708" w:firstLineChars="0"/>
        <w:jc w:val="both"/>
        <w:rPr>
          <w:lang w:eastAsia="ru-RU"/>
        </w:rPr>
      </w:pPr>
      <w:r>
        <w:rPr>
          <w:lang w:eastAsia="ru-RU"/>
        </w:rPr>
        <w:t>Для Yn1=1011000Y_{n1} = 1011000Yn1​=1011000, делим x6+x4+x3x^6 + x^4 + x^3x6+x4+x3 на x3+x+1x^3 + x + 1x3+x+1. Получаем остаток 0, что означает отсутствие ошибок.</w:t>
      </w:r>
    </w:p>
    <w:p w14:paraId="6D7E7B41">
      <w:pPr>
        <w:bidi w:val="0"/>
        <w:ind w:firstLine="708" w:firstLineChars="0"/>
        <w:jc w:val="both"/>
        <w:rPr>
          <w:lang w:eastAsia="ru-RU"/>
        </w:rPr>
      </w:pPr>
      <w:r>
        <w:rPr>
          <w:lang w:eastAsia="ru-RU"/>
        </w:rPr>
        <w:t>Для Yn2=0011000Y_{n2} = 0011000Yn2​=0011000, делим x4+x3x^4 + x^3x4+x3 на x3+x+1x^3 + x + 1x3+x+1. Остаток равен x2+1x^2 + 1x2+1, что соответствует синдрому 101. Это означает, что ошибка произошла в 1 бите. Вектор ошибок EnE_nEn​ равен 1000000.</w:t>
      </w:r>
    </w:p>
    <w:p w14:paraId="0B17371E">
      <w:pPr>
        <w:bidi w:val="0"/>
        <w:ind w:firstLine="708" w:firstLineChars="0"/>
        <w:jc w:val="both"/>
        <w:rPr>
          <w:lang w:eastAsia="ru-RU"/>
        </w:rPr>
      </w:pPr>
      <w:r>
        <w:rPr>
          <w:lang w:eastAsia="ru-RU"/>
        </w:rPr>
        <w:t>Для Yn3=0011000Y_{n3} = 0011000Yn3​=0011000, делим x4x^4x4 на x3+x+1x^3 + x + 1x3+x+1. Остаток равен x2+xx^2 + xx2+x, что соответствует синдрому 110. Это указывает на ошибки в 1 и 4 битах. Сложив 1 и 4 столбцы проверочной матрицы, получаем синдром 110, что подтверждает наличие ошибок.</w:t>
      </w:r>
    </w:p>
    <w:p w14:paraId="150C18A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/>
        <w:jc w:val="both"/>
        <w:textAlignment w:val="auto"/>
        <w:rPr>
          <w:rStyle w:val="9"/>
          <w:rFonts w:ascii="Times New Roman" w:hAnsi="Times New Roman"/>
          <w:b w:val="0"/>
          <w:bCs w:val="0"/>
          <w:color w:val="auto"/>
          <w:kern w:val="28"/>
          <w:sz w:val="28"/>
          <w:szCs w:val="52"/>
          <w:lang w:eastAsia="ru-RU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06C53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35E13C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static int[] CorrectSingleError(int[] syndrome, int[,] H, int[] received, out int errorPosition)</w:t>
            </w:r>
          </w:p>
          <w:p w14:paraId="37E44D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{</w:t>
            </w:r>
          </w:p>
          <w:p w14:paraId="03322E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int r = H.GetLength(0);</w:t>
            </w:r>
          </w:p>
          <w:p w14:paraId="05CD9B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int n = H.GetLength(1);</w:t>
            </w:r>
          </w:p>
          <w:p w14:paraId="13E4D3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errorPosition = -1;</w:t>
            </w:r>
          </w:p>
          <w:p w14:paraId="730E9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</w:p>
          <w:p w14:paraId="2A310B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for (int j = 0; j &lt; n; j++)</w:t>
            </w:r>
          </w:p>
          <w:p w14:paraId="67F3F1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{</w:t>
            </w:r>
          </w:p>
          <w:p w14:paraId="1E78D6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bool match = true;</w:t>
            </w:r>
          </w:p>
          <w:p w14:paraId="6331E8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for (int i = 0; i &lt; r; i++)</w:t>
            </w:r>
          </w:p>
          <w:p w14:paraId="52FAA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{</w:t>
            </w:r>
          </w:p>
          <w:p w14:paraId="15282E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    if (H[i, j] != syndrome[i])</w:t>
            </w:r>
          </w:p>
          <w:p w14:paraId="0B621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    {</w:t>
            </w:r>
          </w:p>
          <w:p w14:paraId="56C7B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        match = false;</w:t>
            </w:r>
          </w:p>
          <w:p w14:paraId="0A300B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        break;</w:t>
            </w:r>
          </w:p>
          <w:p w14:paraId="0ACD15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    }</w:t>
            </w:r>
          </w:p>
          <w:p w14:paraId="09579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}</w:t>
            </w:r>
          </w:p>
          <w:p w14:paraId="450F2A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if (match)</w:t>
            </w:r>
          </w:p>
          <w:p w14:paraId="1F0379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{</w:t>
            </w:r>
          </w:p>
          <w:p w14:paraId="43B2B3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    errorPosition = j;</w:t>
            </w:r>
          </w:p>
          <w:p w14:paraId="0341BD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    break;</w:t>
            </w:r>
          </w:p>
          <w:p w14:paraId="630D51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}</w:t>
            </w:r>
          </w:p>
          <w:p w14:paraId="4CA32C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}</w:t>
            </w:r>
          </w:p>
          <w:p w14:paraId="7C66D2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</w:p>
          <w:p w14:paraId="1F7AC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int[] corrected = (int[])received.Clone();</w:t>
            </w:r>
          </w:p>
          <w:p w14:paraId="755701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if (errorPosition != -1)</w:t>
            </w:r>
          </w:p>
          <w:p w14:paraId="7E9BF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corrected[errorPosition] ^= 1;</w:t>
            </w:r>
          </w:p>
          <w:p w14:paraId="4B60CC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</w:p>
          <w:p w14:paraId="6022D0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return corrected;</w:t>
            </w:r>
          </w:p>
          <w:p w14:paraId="257AD6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>}</w:t>
            </w:r>
          </w:p>
          <w:p w14:paraId="08719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</w:pPr>
          </w:p>
          <w:p w14:paraId="55F548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>static void AnalyzeWithErrorCount(int[] codeword, int[,] H, int errorCount, int n)</w:t>
            </w:r>
          </w:p>
          <w:p w14:paraId="34CD6D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{</w:t>
            </w:r>
          </w:p>
          <w:p w14:paraId="3EB6B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Console.WriteLine($"\n--- 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>Анализ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>с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{errorCount} 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>ошибкой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>(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>ами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>) ---");</w:t>
            </w:r>
          </w:p>
          <w:p w14:paraId="2F6087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</w:p>
          <w:p w14:paraId="55412D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List&lt;int&gt; errorPositions;</w:t>
            </w:r>
          </w:p>
          <w:p w14:paraId="15771A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int[] received = IntroduceErrors(codeword, errorCount, out errorPositions);</w:t>
            </w:r>
          </w:p>
          <w:p w14:paraId="1C7CC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</w:p>
          <w:p w14:paraId="1318A9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Console.WriteLine("Yn: " + string.Join("", received));</w:t>
            </w:r>
          </w:p>
          <w:p w14:paraId="44FC72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if (errorCount &gt; 0)</w:t>
            </w:r>
          </w:p>
          <w:p w14:paraId="28A19D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Console.WriteLine("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>Сгенерированные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>ошибки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>на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>позициях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>: " + string.Join(", ", errorPositions));</w:t>
            </w:r>
          </w:p>
          <w:p w14:paraId="6D77E1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>else</w:t>
            </w:r>
          </w:p>
          <w:p w14:paraId="2CBC0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 xml:space="preserve">         Console.WriteLine("Ошибка не была сгенерирована");</w:t>
            </w:r>
          </w:p>
          <w:p w14:paraId="1931BA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</w:pPr>
          </w:p>
          <w:p w14:paraId="7CDD7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 xml:space="preserve">     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>int[] syndrome = ComputeSyndrome(H, received);</w:t>
            </w:r>
          </w:p>
          <w:p w14:paraId="521CC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Console.WriteLine("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>Синдром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>: " + string.Join("", syndrome));</w:t>
            </w:r>
          </w:p>
          <w:p w14:paraId="3ABC5B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</w:p>
          <w:p w14:paraId="6FC34D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if (syndrome.All(bit =&gt; bit == 0))</w:t>
            </w:r>
          </w:p>
          <w:p w14:paraId="6CF1F1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>{</w:t>
            </w:r>
          </w:p>
          <w:p w14:paraId="01B24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 xml:space="preserve">         Console.WriteLine("Ошибок не обнаружено.");</w:t>
            </w:r>
          </w:p>
          <w:p w14:paraId="51F7A6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 xml:space="preserve">     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>}</w:t>
            </w:r>
          </w:p>
          <w:p w14:paraId="7D3E49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else</w:t>
            </w:r>
          </w:p>
          <w:p w14:paraId="0D87FE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{</w:t>
            </w:r>
          </w:p>
          <w:p w14:paraId="2A31C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int errorPos;</w:t>
            </w:r>
          </w:p>
          <w:p w14:paraId="56E875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int[] corrected = CorrectSingleError(syndrome, H, received, out errorPos);</w:t>
            </w:r>
          </w:p>
          <w:p w14:paraId="563C44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</w:p>
          <w:p w14:paraId="355267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if (errorPos != -1)</w:t>
            </w:r>
          </w:p>
          <w:p w14:paraId="1DD6CE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{</w:t>
            </w:r>
          </w:p>
          <w:p w14:paraId="1BE865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 Console.WriteLine($"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>Обнаружена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>ошибка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>в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>позиции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>: {errorPos}");</w:t>
            </w:r>
          </w:p>
          <w:p w14:paraId="54E6B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 Console.WriteLine("En: " +</w:t>
            </w:r>
          </w:p>
          <w:p w14:paraId="5F6C5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     string.Join("", Enumerable.Range(0, n).Select(i =&gt; i == errorPos ? "1" : "0")));</w:t>
            </w:r>
          </w:p>
          <w:p w14:paraId="7054DB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 Console.WriteLine("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>Исправленное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>слово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>: " + string.Join("", corrected));</w:t>
            </w:r>
          </w:p>
          <w:p w14:paraId="68F650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}</w:t>
            </w:r>
          </w:p>
          <w:p w14:paraId="263631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else</w:t>
            </w:r>
          </w:p>
          <w:p w14:paraId="3C77E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{</w:t>
            </w:r>
          </w:p>
          <w:p w14:paraId="5BAAE0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 Console.WriteLine("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>Синдром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>не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>соответствует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>одиночной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>ошибке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— 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>возможно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, 2 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>ошибки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>.");</w:t>
            </w:r>
          </w:p>
          <w:p w14:paraId="0C779F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val="en-US" w:eastAsia="ru-RU"/>
              </w:rPr>
              <w:t xml:space="preserve">             </w:t>
            </w: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>Console.WriteLine("Исправление невозможно.");</w:t>
            </w:r>
          </w:p>
          <w:p w14:paraId="1882E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 xml:space="preserve">         }</w:t>
            </w:r>
          </w:p>
          <w:p w14:paraId="322115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 xml:space="preserve">     }</w:t>
            </w:r>
          </w:p>
          <w:p w14:paraId="44C37750">
            <w:pPr>
              <w:widowControl w:val="0"/>
              <w:jc w:val="both"/>
              <w:rPr>
                <w:rFonts w:ascii="Times New Roman" w:hAnsi="Times New Roman" w:cs="Times New Roman" w:eastAsiaTheme="majorEastAsia"/>
                <w:bCs/>
                <w:color w:val="000000" w:themeColor="text1"/>
                <w:sz w:val="28"/>
                <w:szCs w:val="28"/>
                <w:lang w:eastAsia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eastAsia="SimSun" w:cs="Courier New"/>
                <w:sz w:val="22"/>
                <w:szCs w:val="22"/>
                <w:highlight w:val="white"/>
                <w:lang w:eastAsia="ru-RU"/>
              </w:rPr>
              <w:t xml:space="preserve"> }</w:t>
            </w:r>
          </w:p>
        </w:tc>
      </w:tr>
    </w:tbl>
    <w:p w14:paraId="40DEB4D5">
      <w:pPr>
        <w:pStyle w:val="8"/>
        <w:spacing w:before="240"/>
        <w:ind w:firstLine="0"/>
      </w:pPr>
      <w:r>
        <w:t xml:space="preserve">Листинг </w:t>
      </w:r>
      <w:r>
        <w:rPr>
          <w:rFonts w:hint="default"/>
          <w:lang w:val="ru-RU"/>
        </w:rPr>
        <w:t>5</w:t>
      </w:r>
      <w:r>
        <w:t>.</w:t>
      </w:r>
      <w:r>
        <w:rPr>
          <w:rFonts w:hint="default"/>
          <w:lang w:val="ru-RU"/>
        </w:rPr>
        <w:t>1</w:t>
      </w:r>
      <w:r>
        <w:t xml:space="preserve"> – Функции для обнаружения и исправления ошибок.</w:t>
      </w:r>
    </w:p>
    <w:p w14:paraId="74AF09EF">
      <w:pPr>
        <w:jc w:val="center"/>
        <w:rPr>
          <w:rFonts w:ascii="Times New Roman" w:hAnsi="Times New Roman" w:cs="Times New Roman" w:eastAsiaTheme="majorEastAsia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867400" cy="388620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17877">
      <w:pPr>
        <w:pStyle w:val="8"/>
        <w:spacing w:before="240"/>
        <w:ind w:firstLine="0"/>
        <w:rPr>
          <w:rStyle w:val="9"/>
          <w:rFonts w:ascii="Times New Roman" w:hAnsi="Times New Roman" w:cs="Times New Roman" w:eastAsiaTheme="minorEastAsia"/>
          <w:b w:val="0"/>
          <w:bCs w:val="0"/>
          <w:color w:val="auto"/>
          <w:sz w:val="28"/>
          <w:szCs w:val="28"/>
        </w:rPr>
      </w:pPr>
      <w:r>
        <w:t xml:space="preserve">Рисунок </w:t>
      </w:r>
      <w:r>
        <w:rPr>
          <w:rFonts w:hint="default"/>
          <w:lang w:val="ru-RU"/>
        </w:rPr>
        <w:t>5</w:t>
      </w:r>
      <w:r>
        <w:t>.</w:t>
      </w:r>
      <w:r>
        <w:rPr>
          <w:rFonts w:hint="default"/>
          <w:lang w:val="ru-RU"/>
        </w:rPr>
        <w:t>1</w:t>
      </w:r>
      <w:r>
        <w:t xml:space="preserve"> – Результат работы программы</w:t>
      </w:r>
    </w:p>
    <w:p w14:paraId="07F41B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Вывод</w:t>
      </w:r>
    </w:p>
    <w:p w14:paraId="2A9B88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Эта программа демонстрирует основные принципы кодирования и декодирования с использованием линейного блочного циклического кода, где целью является добавление избыточности к информационному сообщению для обнаружения и исправления ошибок, возникающих при передаче по каналу с шумами; ключевыми элементами являются порождающий полином, задающий структуру кода, порождающая матрица G для кодирования информационного слова в кодовое, проверочная матрица H для вычисления синдрома, указывающего на наличие ошибок, и сам процесс кодирования, включающий добавление проверочных символов; при передаче по каналу кодовое слово может быть искажено, а декодирование включает вычисление синдрома, обнаружение ошибок и, в простых случаях, исправление одиночных ошибок путем инвертирования соответствующего бита, при этом программа демонстрирует исправление только одиночных ошибок, а более сложные коды способны исправлять большее количество, но требуют более сложных алгоритмов; суть программы заключается в демонстрации математических операций, позволяющих создать систему, устойчивую к ошибкам, выбор подходящего кода определяет эффективность обнаружения и исправления ошибок, а также сложность реализации.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A44DAD"/>
    <w:multiLevelType w:val="singleLevel"/>
    <w:tmpl w:val="1BA44DAD"/>
    <w:lvl w:ilvl="0" w:tentative="0">
      <w:start w:val="1"/>
      <w:numFmt w:val="decimal"/>
      <w:suff w:val="space"/>
      <w:lvlText w:val="%1."/>
      <w:lvlJc w:val="left"/>
      <w:pPr>
        <w:ind w:left="0" w:leftChars="0" w:firstLine="709" w:firstLineChars="0"/>
      </w:pPr>
      <w:rPr>
        <w:rFonts w:hint="default"/>
      </w:rPr>
    </w:lvl>
  </w:abstractNum>
  <w:abstractNum w:abstractNumId="1">
    <w:nsid w:val="44E1AA9A"/>
    <w:multiLevelType w:val="singleLevel"/>
    <w:tmpl w:val="44E1AA9A"/>
    <w:lvl w:ilvl="0" w:tentative="0">
      <w:start w:val="1"/>
      <w:numFmt w:val="decimal"/>
      <w:suff w:val="space"/>
      <w:lvlText w:val="%1."/>
      <w:lvlJc w:val="left"/>
      <w:pPr>
        <w:ind w:left="0" w:leftChars="0" w:firstLine="709" w:firstLineChars="0"/>
      </w:pPr>
      <w:rPr>
        <w:rFonts w:hint="default"/>
      </w:rPr>
    </w:lvl>
  </w:abstractNum>
  <w:abstractNum w:abstractNumId="2">
    <w:nsid w:val="520E1E5A"/>
    <w:multiLevelType w:val="multilevel"/>
    <w:tmpl w:val="520E1E5A"/>
    <w:lvl w:ilvl="0" w:tentative="0">
      <w:start w:val="1"/>
      <w:numFmt w:val="bullet"/>
      <w:suff w:val="space"/>
      <w:lvlText w:val=""/>
      <w:lvlJc w:val="left"/>
      <w:pPr>
        <w:ind w:left="1070" w:hanging="360"/>
      </w:pPr>
      <w:rPr>
        <w:rFonts w:hint="default" w:ascii="Symbol" w:hAnsi="Symbol"/>
        <w:lang w:val="be-BY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B353FD"/>
    <w:rsid w:val="02D149AD"/>
    <w:rsid w:val="03593735"/>
    <w:rsid w:val="06BD2A8D"/>
    <w:rsid w:val="06EF446D"/>
    <w:rsid w:val="076A4613"/>
    <w:rsid w:val="0AC30636"/>
    <w:rsid w:val="0C1B40EA"/>
    <w:rsid w:val="12500D17"/>
    <w:rsid w:val="139454AD"/>
    <w:rsid w:val="13EA1067"/>
    <w:rsid w:val="14694C0A"/>
    <w:rsid w:val="155D099A"/>
    <w:rsid w:val="1890336F"/>
    <w:rsid w:val="1ACE017F"/>
    <w:rsid w:val="205E27DB"/>
    <w:rsid w:val="24233357"/>
    <w:rsid w:val="24F95938"/>
    <w:rsid w:val="25156162"/>
    <w:rsid w:val="252541FE"/>
    <w:rsid w:val="26811F3C"/>
    <w:rsid w:val="278570CA"/>
    <w:rsid w:val="27A22014"/>
    <w:rsid w:val="2A2658E2"/>
    <w:rsid w:val="2BDD234C"/>
    <w:rsid w:val="2E9344ED"/>
    <w:rsid w:val="2F043E2F"/>
    <w:rsid w:val="33650EE0"/>
    <w:rsid w:val="33BC094A"/>
    <w:rsid w:val="34137D7F"/>
    <w:rsid w:val="38AC0E10"/>
    <w:rsid w:val="3C1B5BAC"/>
    <w:rsid w:val="3EB47A6E"/>
    <w:rsid w:val="3F8D4219"/>
    <w:rsid w:val="40934A80"/>
    <w:rsid w:val="44523338"/>
    <w:rsid w:val="445B15B3"/>
    <w:rsid w:val="472F2356"/>
    <w:rsid w:val="47976AC7"/>
    <w:rsid w:val="4FE44E23"/>
    <w:rsid w:val="54D526BD"/>
    <w:rsid w:val="56953069"/>
    <w:rsid w:val="5BCD17B1"/>
    <w:rsid w:val="5D5F77BE"/>
    <w:rsid w:val="5E5A7C06"/>
    <w:rsid w:val="60511905"/>
    <w:rsid w:val="60E0197E"/>
    <w:rsid w:val="636A7E0E"/>
    <w:rsid w:val="63D56566"/>
    <w:rsid w:val="650B0753"/>
    <w:rsid w:val="65670E6D"/>
    <w:rsid w:val="65CF592D"/>
    <w:rsid w:val="6B876DF9"/>
    <w:rsid w:val="6BAF473A"/>
    <w:rsid w:val="6E0C7852"/>
    <w:rsid w:val="6EAF7707"/>
    <w:rsid w:val="70AD0367"/>
    <w:rsid w:val="72CF006A"/>
    <w:rsid w:val="74C0081A"/>
    <w:rsid w:val="765331AF"/>
    <w:rsid w:val="799D1CF3"/>
    <w:rsid w:val="79B47039"/>
    <w:rsid w:val="7AA11240"/>
    <w:rsid w:val="7B261499"/>
    <w:rsid w:val="7C3F4164"/>
    <w:rsid w:val="7C9F63FA"/>
    <w:rsid w:val="7DE07113"/>
    <w:rsid w:val="7F22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8"/>
      <w:szCs w:val="28"/>
      <w:lang w:val="en-US" w:eastAsia="zh-CN" w:bidi="ar-SA"/>
    </w:rPr>
  </w:style>
  <w:style w:type="paragraph" w:styleId="2">
    <w:name w:val="heading 2"/>
    <w:basedOn w:val="1"/>
    <w:next w:val="1"/>
    <w:link w:val="9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qFormat/>
    <w:uiPriority w:val="10"/>
    <w:pPr>
      <w:spacing w:after="0" w:line="240" w:lineRule="auto"/>
      <w:ind w:firstLine="709"/>
      <w:contextualSpacing/>
      <w:jc w:val="both"/>
    </w:pPr>
    <w:rPr>
      <w:rFonts w:ascii="Times New Roman" w:hAnsi="Times New Roman" w:eastAsiaTheme="majorEastAsia" w:cstheme="majorBidi"/>
      <w:kern w:val="28"/>
      <w:sz w:val="28"/>
      <w:szCs w:val="52"/>
      <w:lang w:val="en-GB" w:eastAsia="ru-RU"/>
    </w:rPr>
  </w:style>
  <w:style w:type="paragraph" w:styleId="6">
    <w:name w:val="Normal (Web)"/>
    <w:basedOn w:val="1"/>
    <w:qFormat/>
    <w:uiPriority w:val="0"/>
    <w:rPr>
      <w:sz w:val="24"/>
      <w:szCs w:val="24"/>
    </w:rPr>
  </w:style>
  <w:style w:type="table" w:styleId="7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Стиль1"/>
    <w:basedOn w:val="1"/>
    <w:qFormat/>
    <w:uiPriority w:val="0"/>
    <w:pPr>
      <w:spacing w:before="120" w:after="240" w:line="240" w:lineRule="auto"/>
      <w:ind w:firstLine="709"/>
      <w:jc w:val="center"/>
    </w:pPr>
    <w:rPr>
      <w:rFonts w:ascii="Times New Roman" w:hAnsi="Times New Roman" w:cs="Times New Roman" w:eastAsiaTheme="minorEastAsia"/>
      <w:sz w:val="28"/>
      <w:szCs w:val="28"/>
      <w:lang w:eastAsia="zh-CN"/>
    </w:rPr>
  </w:style>
  <w:style w:type="character" w:customStyle="1" w:styleId="9">
    <w:name w:val="Заголовок 2 Знак"/>
    <w:basedOn w:val="3"/>
    <w:link w:val="2"/>
    <w:semiHidden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1690</Words>
  <Characters>9975</Characters>
  <Lines>0</Lines>
  <Paragraphs>0</Paragraphs>
  <TotalTime>61</TotalTime>
  <ScaleCrop>false</ScaleCrop>
  <LinksUpToDate>false</LinksUpToDate>
  <CharactersWithSpaces>13032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2025-04-06T20:24:00Z</dcterms:created>
  <dc:creator>Любовь Сухая</dc:creator>
  <cp:lastModifiedBy>Любовь Сухая</cp:lastModifiedBy>
  <dcterms:modified xsi:type="dcterms:W3CDTF">2025-05-12T09:39:01Z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41E141DCE5E8429EA500BF30E049AD57_11</vt:lpwstr>
  </property>
</Properties>
</file>