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96154B">
      <w:pPr>
        <w:bidi w:val="0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Лабораторная работа № 13</w:t>
      </w:r>
    </w:p>
    <w:p w14:paraId="33C159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jc w:val="center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Построение хранилища данных</w:t>
      </w:r>
    </w:p>
    <w:p w14:paraId="5DB3A83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ind w:firstLine="709" w:firstLineChars="0"/>
        <w:textAlignment w:val="auto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Цель работы</w:t>
      </w:r>
      <w:r>
        <w:rPr>
          <w:rFonts w:hint="default"/>
          <w:b/>
          <w:bCs/>
          <w:lang w:val="ru-RU"/>
        </w:rPr>
        <w:t>: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 xml:space="preserve">построить хранилище данных. </w:t>
      </w:r>
    </w:p>
    <w:p w14:paraId="5A278ED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jc w:val="center"/>
        <w:textAlignment w:val="auto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en-US"/>
        </w:rPr>
        <w:t>Теоретическая база для проектирования хранилища данных</w:t>
      </w:r>
    </w:p>
    <w:p w14:paraId="3CC65407">
      <w:pPr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Бизнес-аналитика</w:t>
      </w:r>
      <w:r>
        <w:rPr>
          <w:rFonts w:hint="default"/>
          <w:lang w:val="en-US"/>
        </w:rPr>
        <w:t xml:space="preserve"> (BI)</w:t>
      </w:r>
      <w:r>
        <w:rPr>
          <w:rFonts w:hint="default"/>
          <w:lang w:val="ru-RU"/>
        </w:rPr>
        <w:t xml:space="preserve"> – </w:t>
      </w:r>
      <w:r>
        <w:rPr>
          <w:rFonts w:hint="default"/>
          <w:lang w:val="en-US"/>
        </w:rPr>
        <w:t>это область технологий баз данных, направленная на извлечение значимой информации из данных для поддержки принятия бизнес-решений.</w:t>
      </w:r>
    </w:p>
    <w:p w14:paraId="20811ECB">
      <w:pPr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Основана на интеграции данных из различных источников в единое хранилище.</w:t>
      </w:r>
    </w:p>
    <w:p w14:paraId="444E3A04">
      <w:pPr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Позволяет конечным пользователям выполнять нерегламентированные запросы для анализа данных и поиска закономерностей.</w:t>
      </w:r>
    </w:p>
    <w:p w14:paraId="3155E3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ind w:firstLine="709" w:firstLineChars="0"/>
        <w:jc w:val="both"/>
        <w:textAlignment w:val="auto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Цель</w:t>
      </w:r>
      <w:r>
        <w:rPr>
          <w:rFonts w:hint="default"/>
          <w:lang w:val="en-US"/>
        </w:rPr>
        <w:t>: улучшение бизнес-решений за счет анализа данных.</w:t>
      </w:r>
    </w:p>
    <w:p w14:paraId="0304181D">
      <w:pPr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 xml:space="preserve">OLTP </w:t>
      </w:r>
      <w:r>
        <w:rPr>
          <w:rFonts w:hint="default"/>
          <w:lang w:val="en-US"/>
        </w:rPr>
        <w:t>(Online Transaction Processing): Системы, предназначенные для оперативной обработки транзакций (например, онлайн-заказы, банковские операции). Характеристики:</w:t>
      </w:r>
    </w:p>
    <w:p w14:paraId="28E0CD85">
      <w:pPr>
        <w:numPr>
          <w:ilvl w:val="0"/>
          <w:numId w:val="1"/>
        </w:numPr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Реляционные базы данных.</w:t>
      </w:r>
    </w:p>
    <w:p w14:paraId="69F2AA96">
      <w:pPr>
        <w:numPr>
          <w:ilvl w:val="0"/>
          <w:numId w:val="1"/>
        </w:numPr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Множество коротких транзакций.</w:t>
      </w:r>
    </w:p>
    <w:p w14:paraId="25C5DD76">
      <w:pPr>
        <w:numPr>
          <w:ilvl w:val="0"/>
          <w:numId w:val="1"/>
        </w:numPr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Большое количество пользователей.</w:t>
      </w:r>
    </w:p>
    <w:p w14:paraId="0166D7AB">
      <w:pPr>
        <w:numPr>
          <w:ilvl w:val="0"/>
          <w:numId w:val="1"/>
        </w:numPr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Частые операции чтения и записи.</w:t>
      </w:r>
    </w:p>
    <w:p w14:paraId="6DDA7CFA">
      <w:pPr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 xml:space="preserve">OLAP </w:t>
      </w:r>
      <w:r>
        <w:rPr>
          <w:rFonts w:hint="default"/>
          <w:lang w:val="en-US"/>
        </w:rPr>
        <w:t>(Online Analytical Processing): Системы, предназначенные для анализа данных и поддержки принятия решений. Характеристики:</w:t>
      </w:r>
    </w:p>
    <w:p w14:paraId="5D393A54">
      <w:pPr>
        <w:numPr>
          <w:ilvl w:val="0"/>
          <w:numId w:val="1"/>
        </w:numPr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Данные собираются из различных источников и приводятся к согласованному виду.</w:t>
      </w:r>
    </w:p>
    <w:p w14:paraId="4751235B">
      <w:pPr>
        <w:numPr>
          <w:ilvl w:val="0"/>
          <w:numId w:val="1"/>
        </w:numPr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Регулярная загрузка данных в базу данных (хранилище или витрину данных).</w:t>
      </w:r>
    </w:p>
    <w:p w14:paraId="6DEF20F4">
      <w:pPr>
        <w:numPr>
          <w:ilvl w:val="0"/>
          <w:numId w:val="1"/>
        </w:numPr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Преимущественно режим чтения.</w:t>
      </w:r>
    </w:p>
    <w:p w14:paraId="72E5B84E">
      <w:pPr>
        <w:numPr>
          <w:ilvl w:val="0"/>
          <w:numId w:val="1"/>
        </w:numPr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Относительно небольшое количество одновременных пользователей.</w:t>
      </w:r>
    </w:p>
    <w:p w14:paraId="3D775D1F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ind w:left="0" w:leftChars="0" w:firstLine="709" w:firstLineChars="0"/>
        <w:jc w:val="both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Создание отчетов и выполнение сложных запросов.</w:t>
      </w:r>
    </w:p>
    <w:p w14:paraId="441BCE29">
      <w:pPr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Хранилище данных</w:t>
      </w:r>
      <w:r>
        <w:rPr>
          <w:rFonts w:hint="default"/>
          <w:lang w:val="en-US"/>
        </w:rPr>
        <w:t xml:space="preserve"> (Data Warehouse)</w:t>
      </w:r>
      <w:r>
        <w:rPr>
          <w:rFonts w:hint="default"/>
          <w:lang w:val="ru-RU"/>
        </w:rPr>
        <w:t xml:space="preserve"> – ц</w:t>
      </w:r>
      <w:r>
        <w:rPr>
          <w:rFonts w:hint="default"/>
          <w:lang w:val="en-US"/>
        </w:rPr>
        <w:t>ентрализованная база данных, содержащая все данные организации, предназначенная для анализа.</w:t>
      </w:r>
    </w:p>
    <w:p w14:paraId="7713B46E">
      <w:pPr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Обеспечивает единообразный доступ к данным для всех пользователей.</w:t>
      </w:r>
    </w:p>
    <w:p w14:paraId="4205C9C9">
      <w:pPr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Проблемы: Большой объем данных, данные из разных источников и в разное время.</w:t>
      </w:r>
    </w:p>
    <w:p w14:paraId="524ACE47">
      <w:pPr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Решение: Консолидация данных (ETL-процесс).</w:t>
      </w:r>
    </w:p>
    <w:p w14:paraId="2E9F4157">
      <w:pPr>
        <w:ind w:firstLine="708" w:firstLineChars="0"/>
        <w:jc w:val="both"/>
        <w:rPr>
          <w:rFonts w:hint="default"/>
          <w:lang w:val="ru-RU"/>
        </w:rPr>
      </w:pPr>
      <w:r>
        <w:rPr>
          <w:rFonts w:hint="default"/>
          <w:b/>
          <w:bCs/>
          <w:lang w:val="en-US"/>
        </w:rPr>
        <w:t>ETL-процесс</w:t>
      </w:r>
      <w:r>
        <w:rPr>
          <w:rFonts w:hint="default"/>
          <w:lang w:val="en-US"/>
        </w:rPr>
        <w:t xml:space="preserve"> (Extract, Transform, Load):</w:t>
      </w:r>
    </w:p>
    <w:p w14:paraId="28492750">
      <w:pPr>
        <w:numPr>
          <w:ilvl w:val="0"/>
          <w:numId w:val="1"/>
        </w:numPr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Extract (извлечение): Сбор данных из различных источников.</w:t>
      </w:r>
    </w:p>
    <w:p w14:paraId="15B07334">
      <w:pPr>
        <w:numPr>
          <w:ilvl w:val="0"/>
          <w:numId w:val="1"/>
        </w:numPr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Transform (преобразование): Очистка, преобразование и приведение данных к единому формату.</w:t>
      </w:r>
    </w:p>
    <w:p w14:paraId="7D3B712D">
      <w:pPr>
        <w:numPr>
          <w:ilvl w:val="0"/>
          <w:numId w:val="1"/>
        </w:numPr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Load (загрузка): Загрузка преобразованных данных в хранилище данных.</w:t>
      </w:r>
    </w:p>
    <w:p w14:paraId="3D5077C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ind w:firstLine="709" w:firstLineChars="0"/>
        <w:jc w:val="both"/>
        <w:textAlignment w:val="auto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Витрина данных</w:t>
      </w:r>
      <w:r>
        <w:rPr>
          <w:rFonts w:hint="default"/>
          <w:lang w:val="en-US"/>
        </w:rPr>
        <w:t xml:space="preserve"> (Data Mart)</w:t>
      </w:r>
      <w:r>
        <w:rPr>
          <w:rFonts w:hint="default"/>
          <w:lang w:val="ru-RU"/>
        </w:rPr>
        <w:t xml:space="preserve"> – п</w:t>
      </w:r>
      <w:r>
        <w:rPr>
          <w:rFonts w:hint="default"/>
          <w:lang w:val="en-US"/>
        </w:rPr>
        <w:t>одмножество хранилища данных, ориентированное на конкретное подразделение или бизнес-функцию организации.</w:t>
      </w:r>
    </w:p>
    <w:p w14:paraId="7C30C61A">
      <w:pPr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Обеспечивает более быстрый доступ к релевантным данным для конкретных пользователей.</w:t>
      </w:r>
    </w:p>
    <w:p w14:paraId="0C48EF3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ind w:firstLine="709" w:firstLineChars="0"/>
        <w:jc w:val="both"/>
        <w:textAlignment w:val="auto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Таблица фактов</w:t>
      </w:r>
      <w:r>
        <w:rPr>
          <w:rFonts w:hint="default"/>
          <w:lang w:val="en-US"/>
        </w:rPr>
        <w:t xml:space="preserve"> (Fact Table)</w:t>
      </w:r>
      <w:r>
        <w:rPr>
          <w:rFonts w:hint="default"/>
          <w:lang w:val="ru-RU"/>
        </w:rPr>
        <w:t xml:space="preserve"> с</w:t>
      </w:r>
      <w:r>
        <w:rPr>
          <w:rFonts w:hint="default"/>
          <w:lang w:val="en-US"/>
        </w:rPr>
        <w:t>одержит ключевые показатели (меры) и внешние ключи к таблицам измерений.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Обычно содержит большое количество строк.</w:t>
      </w:r>
    </w:p>
    <w:p w14:paraId="606D07B1">
      <w:pPr>
        <w:numPr>
          <w:ilvl w:val="0"/>
          <w:numId w:val="1"/>
        </w:numPr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Ключевые столбцы – внешние ключи, связывающие таблицу фактов с таблицами измерений.</w:t>
      </w:r>
    </w:p>
    <w:p w14:paraId="53DC3C4E">
      <w:pPr>
        <w:numPr>
          <w:ilvl w:val="0"/>
          <w:numId w:val="1"/>
        </w:numPr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Неключевые столбцы (меры) – числовые значения, представляющие бизнес-показатели (например, продажи, прибыль, количество).</w:t>
      </w:r>
    </w:p>
    <w:p w14:paraId="2D1867F6">
      <w:pPr>
        <w:numPr>
          <w:ilvl w:val="0"/>
          <w:numId w:val="1"/>
        </w:numPr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Задача таблицы фактов – дать сумму, максимальное, минимальное и пр. значения.</w:t>
      </w:r>
    </w:p>
    <w:p w14:paraId="6E697A2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ind w:firstLine="709" w:firstLineChars="0"/>
        <w:jc w:val="both"/>
        <w:textAlignment w:val="auto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Таблица измерений</w:t>
      </w:r>
      <w:r>
        <w:rPr>
          <w:rFonts w:hint="default"/>
          <w:lang w:val="en-US"/>
        </w:rPr>
        <w:t xml:space="preserve"> (Dimension Table)</w:t>
      </w:r>
      <w:r>
        <w:rPr>
          <w:rFonts w:hint="default"/>
          <w:lang w:val="ru-RU"/>
        </w:rPr>
        <w:t xml:space="preserve"> – с</w:t>
      </w:r>
      <w:r>
        <w:rPr>
          <w:rFonts w:hint="default"/>
          <w:lang w:val="en-US"/>
        </w:rPr>
        <w:t>одержит атрибуты, описывающие бизнес-объекты (например, продукт, клиент, дата).</w:t>
      </w:r>
    </w:p>
    <w:p w14:paraId="6DACD116">
      <w:pPr>
        <w:numPr>
          <w:ilvl w:val="0"/>
          <w:numId w:val="1"/>
        </w:numPr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Содержит относительно небольшое количество строк.</w:t>
      </w:r>
    </w:p>
    <w:p w14:paraId="61F69728">
      <w:pPr>
        <w:numPr>
          <w:ilvl w:val="0"/>
          <w:numId w:val="1"/>
        </w:numPr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Ключевой столбец – первичный ключ.</w:t>
      </w:r>
    </w:p>
    <w:p w14:paraId="7991F88D">
      <w:pPr>
        <w:numPr>
          <w:ilvl w:val="0"/>
          <w:numId w:val="1"/>
        </w:numPr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Имена столбцов используются в качестве заголовков в отчетах.</w:t>
      </w:r>
    </w:p>
    <w:p w14:paraId="5F630F2B">
      <w:pPr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Разреженность измерений </w:t>
      </w:r>
      <w:r>
        <w:rPr>
          <w:rFonts w:hint="default"/>
          <w:lang w:val="ru-RU"/>
        </w:rPr>
        <w:t>–</w:t>
      </w:r>
      <w:r>
        <w:rPr>
          <w:rFonts w:hint="default"/>
          <w:lang w:val="en-US"/>
        </w:rPr>
        <w:t xml:space="preserve"> наличие или отсутствие данных для определенного измерения (например, отсутствие продаж по определенной дате).</w:t>
      </w:r>
    </w:p>
    <w:p w14:paraId="7B78A284">
      <w:pPr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 xml:space="preserve">Меры </w:t>
      </w:r>
      <w:r>
        <w:rPr>
          <w:rFonts w:hint="default"/>
          <w:lang w:val="en-US"/>
        </w:rPr>
        <w:t>(Measures)</w:t>
      </w:r>
      <w:r>
        <w:rPr>
          <w:rFonts w:hint="default"/>
          <w:lang w:val="ru-RU"/>
        </w:rPr>
        <w:t xml:space="preserve"> – ч</w:t>
      </w:r>
      <w:r>
        <w:rPr>
          <w:rFonts w:hint="default"/>
          <w:lang w:val="en-US"/>
        </w:rPr>
        <w:t>исловые столбцы в таблице фактов, представляющие бизнес-показатели (например, продажи, количество заказов).</w:t>
      </w:r>
    </w:p>
    <w:p w14:paraId="52AD8419">
      <w:pPr>
        <w:ind w:firstLine="708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 xml:space="preserve">Куб </w:t>
      </w:r>
      <w:r>
        <w:rPr>
          <w:rFonts w:hint="default"/>
          <w:b w:val="0"/>
          <w:bCs w:val="0"/>
          <w:lang w:val="en-US"/>
        </w:rPr>
        <w:t>– это многомерное представление данных, которое позволяет анализировать информацию с разных сторон и под разными углами. Он предназначен для быстрого анализа больших объемов информации.</w:t>
      </w:r>
    </w:p>
    <w:p w14:paraId="76A6C0FC">
      <w:pPr>
        <w:ind w:firstLine="708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>Измерения</w:t>
      </w:r>
      <w:r>
        <w:rPr>
          <w:rFonts w:hint="default"/>
          <w:b w:val="0"/>
          <w:bCs w:val="0"/>
          <w:lang w:val="en-US"/>
        </w:rPr>
        <w:t xml:space="preserve"> (Dimensions): Это категории, по которым можно группировать и фильтровать данные (например, время, продукты, регионы, клиенты)</w:t>
      </w:r>
      <w:r>
        <w:rPr>
          <w:rFonts w:hint="default"/>
          <w:b w:val="0"/>
          <w:bCs w:val="0"/>
          <w:lang w:val="ru-RU"/>
        </w:rPr>
        <w:t>.</w:t>
      </w:r>
      <w:r>
        <w:rPr>
          <w:rFonts w:hint="default"/>
          <w:b w:val="0"/>
          <w:bCs w:val="0"/>
          <w:lang w:val="en-US"/>
        </w:rPr>
        <w:t xml:space="preserve"> В Excel-аналогии это столбцы.</w:t>
      </w:r>
    </w:p>
    <w:p w14:paraId="42ECFEE8">
      <w:pPr>
        <w:ind w:firstLine="708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 xml:space="preserve">Факты </w:t>
      </w:r>
      <w:r>
        <w:rPr>
          <w:rFonts w:hint="default"/>
          <w:b w:val="0"/>
          <w:bCs w:val="0"/>
          <w:lang w:val="en-US"/>
        </w:rPr>
        <w:t>(Facts): Это числовые данные, которые мы анализируем (например, продажи, количество заказов, прибыль). Это значения внутри ячеек таблицы.</w:t>
      </w:r>
    </w:p>
    <w:p w14:paraId="74BD551C">
      <w:pPr>
        <w:ind w:firstLine="708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 xml:space="preserve">Меры </w:t>
      </w:r>
      <w:r>
        <w:rPr>
          <w:rFonts w:hint="default"/>
          <w:b w:val="0"/>
          <w:bCs w:val="0"/>
          <w:lang w:val="en-US"/>
        </w:rPr>
        <w:t>(Measures): Это то, что мы хотим измерить, обычно это агрегированные факты (например, сумма продаж, средняя цена, количество клиентов).</w:t>
      </w:r>
    </w:p>
    <w:p w14:paraId="0B8500D0">
      <w:pPr>
        <w:ind w:firstLine="708" w:firstLineChars="0"/>
        <w:jc w:val="both"/>
        <w:rPr>
          <w:rFonts w:hint="default"/>
          <w:b/>
          <w:bCs/>
          <w:lang w:val="ru-RU"/>
        </w:rPr>
      </w:pPr>
      <w:r>
        <w:rPr>
          <w:rFonts w:hint="default"/>
          <w:b w:val="0"/>
          <w:bCs w:val="0"/>
          <w:lang w:val="en-US"/>
        </w:rPr>
        <w:t>Иерархии (Hierarchies): Отношения между уровнями в измерении, например: год &gt; квартал &gt; месяц &gt; день.</w:t>
      </w:r>
      <w:r>
        <w:rPr>
          <w:rFonts w:hint="default"/>
          <w:b w:val="0"/>
          <w:bCs w:val="0"/>
          <w:lang w:val="ru-RU"/>
        </w:rPr>
        <w:t xml:space="preserve">     </w:t>
      </w:r>
    </w:p>
    <w:p w14:paraId="50B941B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en-US"/>
        </w:rPr>
        <w:t xml:space="preserve">Проектирование хранилища данных для </w:t>
      </w:r>
      <w:r>
        <w:rPr>
          <w:rFonts w:hint="default"/>
          <w:b/>
          <w:bCs/>
          <w:lang w:val="ru-RU"/>
        </w:rPr>
        <w:t>«</w:t>
      </w:r>
      <w:r>
        <w:rPr>
          <w:rFonts w:hint="default"/>
          <w:b/>
          <w:bCs/>
          <w:lang w:val="en-US"/>
        </w:rPr>
        <w:t>Университет</w:t>
      </w:r>
      <w:r>
        <w:rPr>
          <w:rFonts w:hint="default"/>
          <w:b/>
          <w:bCs/>
          <w:lang w:val="ru-RU"/>
        </w:rPr>
        <w:t>»</w:t>
      </w:r>
    </w:p>
    <w:p w14:paraId="1BB3F0C1">
      <w:pPr>
        <w:ind w:firstLine="708" w:firstLineChars="0"/>
        <w:jc w:val="both"/>
        <w:rPr>
          <w:rFonts w:hint="default"/>
          <w:lang w:val="ru-RU"/>
        </w:rPr>
      </w:pPr>
      <w:r>
        <w:rPr>
          <w:rFonts w:hint="default"/>
          <w:lang w:val="en-US"/>
        </w:rPr>
        <w:t>Бизнес-задачи хранилища данных</w:t>
      </w:r>
      <w:r>
        <w:rPr>
          <w:rFonts w:hint="default"/>
          <w:lang w:val="ru-RU"/>
        </w:rPr>
        <w:t>:</w:t>
      </w:r>
    </w:p>
    <w:p w14:paraId="338AB7D8">
      <w:pPr>
        <w:numPr>
          <w:ilvl w:val="0"/>
          <w:numId w:val="2"/>
        </w:numPr>
        <w:ind w:firstLine="708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Анализ успеваемости студентов:</w:t>
      </w:r>
    </w:p>
    <w:p w14:paraId="718B1416">
      <w:pPr>
        <w:numPr>
          <w:ilvl w:val="0"/>
          <w:numId w:val="3"/>
        </w:numPr>
        <w:ind w:left="0" w:leftChars="0" w:firstLine="709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Определение динамики успеваемости студентов с течением времени.</w:t>
      </w:r>
    </w:p>
    <w:p w14:paraId="1905E130">
      <w:pPr>
        <w:numPr>
          <w:ilvl w:val="0"/>
          <w:numId w:val="3"/>
        </w:numPr>
        <w:ind w:left="0" w:leftChars="0" w:firstLine="709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Выявление факторов, влияющих на успеваемость (выбор курса, преподаватель, посещаемость).</w:t>
      </w:r>
    </w:p>
    <w:p w14:paraId="0ED370BE">
      <w:pPr>
        <w:numPr>
          <w:ilvl w:val="0"/>
          <w:numId w:val="3"/>
        </w:numPr>
        <w:ind w:left="0" w:leftChars="0" w:firstLine="709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Прогнозирование риска отчисления студентов на основе успеваемости.</w:t>
      </w:r>
    </w:p>
    <w:p w14:paraId="247514C1">
      <w:pPr>
        <w:numPr>
          <w:ilvl w:val="0"/>
          <w:numId w:val="2"/>
        </w:numPr>
        <w:ind w:left="0" w:leftChars="0" w:firstLine="708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Анализ использования ресурсов:</w:t>
      </w:r>
    </w:p>
    <w:p w14:paraId="476ADBC2">
      <w:pPr>
        <w:numPr>
          <w:ilvl w:val="0"/>
          <w:numId w:val="4"/>
        </w:numPr>
        <w:ind w:left="0" w:leftChars="0" w:firstLine="709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Оптимизация использования учебных аудиторий и лабораторий.</w:t>
      </w:r>
    </w:p>
    <w:p w14:paraId="7E552240">
      <w:pPr>
        <w:numPr>
          <w:ilvl w:val="0"/>
          <w:numId w:val="4"/>
        </w:numPr>
        <w:ind w:left="0" w:leftChars="0" w:firstLine="709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Определение курсов, требующих наибольшего количества ресурсов (материалов, оборудования).</w:t>
      </w:r>
    </w:p>
    <w:p w14:paraId="20A4D151">
      <w:pPr>
        <w:numPr>
          <w:ilvl w:val="0"/>
          <w:numId w:val="2"/>
        </w:numPr>
        <w:ind w:left="0" w:leftChars="0" w:firstLine="708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Финансовый анализ:</w:t>
      </w:r>
    </w:p>
    <w:p w14:paraId="02C050AE">
      <w:pPr>
        <w:numPr>
          <w:ilvl w:val="0"/>
          <w:numId w:val="5"/>
        </w:numPr>
        <w:ind w:left="0" w:leftChars="0" w:firstLine="709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Анализ структуры источников финансирования университета (гранты, государственное финансирование, плата за обучение).</w:t>
      </w:r>
    </w:p>
    <w:p w14:paraId="7CC63632">
      <w:pPr>
        <w:numPr>
          <w:ilvl w:val="0"/>
          <w:numId w:val="5"/>
        </w:numPr>
        <w:ind w:left="0" w:leftChars="0" w:firstLine="709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Распределение финансовых ресурсов между факультетами и кафедрами.</w:t>
      </w:r>
    </w:p>
    <w:p w14:paraId="22081385">
      <w:pPr>
        <w:numPr>
          <w:ilvl w:val="0"/>
          <w:numId w:val="2"/>
        </w:numPr>
        <w:ind w:left="0" w:leftChars="0" w:firstLine="708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Анализ вовлеченности студентов:</w:t>
      </w:r>
    </w:p>
    <w:p w14:paraId="0DE1C689">
      <w:pPr>
        <w:numPr>
          <w:ilvl w:val="0"/>
          <w:numId w:val="6"/>
        </w:numPr>
        <w:ind w:left="0" w:leftChars="0" w:firstLine="709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Определение уровня вовлеченности студентов во внеучебные мероприятия.</w:t>
      </w:r>
    </w:p>
    <w:p w14:paraId="6BE467E9">
      <w:pPr>
        <w:numPr>
          <w:ilvl w:val="0"/>
          <w:numId w:val="6"/>
        </w:numPr>
        <w:ind w:left="0" w:leftChars="0" w:firstLine="709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Выявление связей между вовлеченностью студентов и успеваемостью.</w:t>
      </w:r>
    </w:p>
    <w:p w14:paraId="33E6F14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ind w:firstLine="709" w:firstLineChars="0"/>
        <w:jc w:val="center"/>
        <w:textAlignment w:val="auto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en-US"/>
        </w:rPr>
        <w:t>Таблица фактов, измерения и меры</w:t>
      </w:r>
      <w:r>
        <w:rPr>
          <w:rFonts w:hint="default"/>
          <w:b/>
          <w:bCs/>
          <w:lang w:val="ru-RU"/>
        </w:rPr>
        <w:t>.</w:t>
      </w:r>
    </w:p>
    <w:p w14:paraId="7521772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1.</w:t>
      </w:r>
      <w:r>
        <w:rPr>
          <w:rFonts w:hint="default"/>
          <w:b/>
          <w:bCs/>
          <w:lang w:val="ru-RU"/>
        </w:rPr>
        <w:t xml:space="preserve"> Fact_Grades </w:t>
      </w:r>
      <w:r>
        <w:rPr>
          <w:rFonts w:hint="default"/>
          <w:b w:val="0"/>
          <w:bCs w:val="0"/>
          <w:lang w:val="ru-RU"/>
        </w:rPr>
        <w:t>(Фактические данные по оценкам)</w:t>
      </w:r>
    </w:p>
    <w:p w14:paraId="085601BA"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ID – Уникальный идентификатор записи.</w:t>
      </w:r>
    </w:p>
    <w:p w14:paraId="4C94BDE0"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StudentID – Внешний ключ на Dim_Student.</w:t>
      </w:r>
    </w:p>
    <w:p w14:paraId="06FEC6B7"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CourseID – Внешний ключ на Dim_Course.</w:t>
      </w:r>
    </w:p>
    <w:p w14:paraId="2BA803C3"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SemesterID – Семестр.</w:t>
      </w:r>
    </w:p>
    <w:p w14:paraId="2AB384FD"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Grade – Оценка студента за курс.</w:t>
      </w:r>
    </w:p>
    <w:p w14:paraId="1B8B8B7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2. </w:t>
      </w:r>
      <w:r>
        <w:rPr>
          <w:rFonts w:hint="default"/>
          <w:b/>
          <w:bCs/>
          <w:lang w:val="ru-RU"/>
        </w:rPr>
        <w:t xml:space="preserve">Dim_Student </w:t>
      </w:r>
      <w:r>
        <w:rPr>
          <w:rFonts w:hint="default"/>
          <w:b w:val="0"/>
          <w:bCs w:val="0"/>
          <w:lang w:val="ru-RU"/>
        </w:rPr>
        <w:t>(Измерение студентов)</w:t>
      </w:r>
    </w:p>
    <w:p w14:paraId="3F16F8A9"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StudentID – Уникальный идентификатор студента.</w:t>
      </w:r>
    </w:p>
    <w:p w14:paraId="624546E5"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Name – ФИО студента.</w:t>
      </w:r>
    </w:p>
    <w:p w14:paraId="41F4E5C8"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Faculty – Факультет.</w:t>
      </w:r>
    </w:p>
    <w:p w14:paraId="7BF2EA07"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YearOfEnrollment – Год поступления.</w:t>
      </w:r>
    </w:p>
    <w:p w14:paraId="456B67B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3. </w:t>
      </w:r>
      <w:r>
        <w:rPr>
          <w:rFonts w:hint="default"/>
          <w:b/>
          <w:bCs/>
          <w:lang w:val="ru-RU"/>
        </w:rPr>
        <w:t xml:space="preserve">Dim_Course </w:t>
      </w:r>
      <w:r>
        <w:rPr>
          <w:rFonts w:hint="default"/>
          <w:b w:val="0"/>
          <w:bCs w:val="0"/>
          <w:lang w:val="ru-RU"/>
        </w:rPr>
        <w:t>(Измерение курсов)</w:t>
      </w:r>
    </w:p>
    <w:p w14:paraId="62D35CDB"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CourseID – Уникальный идентификатор курса.</w:t>
      </w:r>
    </w:p>
    <w:p w14:paraId="6FE25A27"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CourseName – Название курса.</w:t>
      </w:r>
    </w:p>
    <w:p w14:paraId="3B90E545"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Department – Кафедра или департамент.</w:t>
      </w:r>
    </w:p>
    <w:p w14:paraId="5BEA039F"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ind w:left="0" w:leftChars="0" w:firstLine="709" w:firstLineChars="0"/>
        <w:jc w:val="both"/>
        <w:textAlignment w:val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Credits – Количество кредитов за курс.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511712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6B64C484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use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DataWarehouse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;</w:t>
            </w:r>
          </w:p>
          <w:p w14:paraId="2B149BB6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</w:p>
          <w:p w14:paraId="5F721ACE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CREATE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TABLE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Dim_Student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(</w:t>
            </w:r>
          </w:p>
          <w:p w14:paraId="74DB8384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StudentID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PRIMARY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KEY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,</w:t>
            </w:r>
          </w:p>
          <w:p w14:paraId="794C839F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Name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NVARCHAR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(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100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)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NOT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NULL,</w:t>
            </w:r>
          </w:p>
          <w:p w14:paraId="03848816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Faculty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NVARCHAR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(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50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)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NOT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NULL,</w:t>
            </w:r>
          </w:p>
          <w:p w14:paraId="44AF196F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YearOfEnrollment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NOT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NULL</w:t>
            </w:r>
          </w:p>
          <w:p w14:paraId="67682D5E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);</w:t>
            </w:r>
          </w:p>
          <w:p w14:paraId="772237A7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</w:p>
          <w:p w14:paraId="4BA18A6D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CREATE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TABLE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Dim_Course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(</w:t>
            </w:r>
          </w:p>
          <w:p w14:paraId="21DE6F3F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CourseID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PRIMARY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KEY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,</w:t>
            </w:r>
          </w:p>
          <w:p w14:paraId="6EF00943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CourseName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NVARCHAR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(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100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)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NOT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NULL,</w:t>
            </w:r>
          </w:p>
          <w:p w14:paraId="143C095D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Department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NVARCHAR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(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50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)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NOT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NULL,</w:t>
            </w:r>
          </w:p>
          <w:p w14:paraId="512CD9B9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Credits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NOT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NULL</w:t>
            </w:r>
          </w:p>
          <w:p w14:paraId="7C3A2064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);</w:t>
            </w:r>
          </w:p>
          <w:p w14:paraId="24B41D10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</w:p>
          <w:p w14:paraId="3E90E2B6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CREATE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TABLE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Fact_Grades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(</w:t>
            </w:r>
          </w:p>
          <w:p w14:paraId="0ABEB43C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ID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IDENTITY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(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1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,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1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)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PRIMARY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KEY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,</w:t>
            </w:r>
          </w:p>
          <w:p w14:paraId="6CCAB107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StudentID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NOT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NULL,</w:t>
            </w:r>
          </w:p>
          <w:p w14:paraId="3D29EEB9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CourseID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NOT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NULL,</w:t>
            </w:r>
          </w:p>
          <w:p w14:paraId="5F8A91E0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SemesterID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NOT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NULL,</w:t>
            </w:r>
          </w:p>
          <w:p w14:paraId="405C75FC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Grade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DECIMAL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(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5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,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2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)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NOT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NULL,</w:t>
            </w:r>
          </w:p>
          <w:p w14:paraId="7E38A930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FOREIGN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 xml:space="preserve">KEY 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(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StudentID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)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REFERENCES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Dim_Student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(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StudentID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),</w:t>
            </w:r>
          </w:p>
          <w:p w14:paraId="1A8CA769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FOREIGN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 xml:space="preserve">KEY 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(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CourseID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)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REFERENCES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Dim_Course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(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CourseID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)</w:t>
            </w:r>
          </w:p>
          <w:p w14:paraId="59221177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);</w:t>
            </w:r>
          </w:p>
          <w:p w14:paraId="5251350D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</w:p>
          <w:p w14:paraId="4B50D33A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</w:p>
          <w:p w14:paraId="334D822E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INSERT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INTO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Dim_Student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(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StudentID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,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Name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,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Faculty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,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YearOfEnrollment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)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VALUES</w:t>
            </w:r>
          </w:p>
          <w:p w14:paraId="02871A71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(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101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,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FF0000"/>
                <w:sz w:val="19"/>
                <w:szCs w:val="24"/>
              </w:rPr>
              <w:t>'Иван Иванов'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,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FF0000"/>
                <w:sz w:val="19"/>
                <w:szCs w:val="24"/>
              </w:rPr>
              <w:t>'ФКТИ'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,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2020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),</w:t>
            </w:r>
          </w:p>
          <w:p w14:paraId="5DB6A11D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(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102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,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FF0000"/>
                <w:sz w:val="19"/>
                <w:szCs w:val="24"/>
              </w:rPr>
              <w:t>'Анна Смирнова'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,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FF0000"/>
                <w:sz w:val="19"/>
                <w:szCs w:val="24"/>
              </w:rPr>
              <w:t>'ФЭУ'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,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2019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);</w:t>
            </w:r>
          </w:p>
          <w:p w14:paraId="21398E29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</w:p>
          <w:p w14:paraId="53CFACB4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INSERT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INTO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Dim_Course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(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CourseID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,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CourseName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,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Department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,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Credits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)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VALUES</w:t>
            </w:r>
          </w:p>
          <w:p w14:paraId="46BC8CCC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(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301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,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FF0000"/>
                <w:sz w:val="19"/>
                <w:szCs w:val="24"/>
              </w:rPr>
              <w:t>'Алгебра'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,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FF0000"/>
                <w:sz w:val="19"/>
                <w:szCs w:val="24"/>
              </w:rPr>
              <w:t>'Математика'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,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3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),</w:t>
            </w:r>
          </w:p>
          <w:p w14:paraId="01017CD4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(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302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,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FF0000"/>
                <w:sz w:val="19"/>
                <w:szCs w:val="24"/>
              </w:rPr>
              <w:t>'Программирование'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,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FF0000"/>
                <w:sz w:val="19"/>
                <w:szCs w:val="24"/>
              </w:rPr>
              <w:t>'ФКТИ'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,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4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);</w:t>
            </w:r>
          </w:p>
          <w:p w14:paraId="2A85A128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</w:p>
          <w:p w14:paraId="7406C70D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INSERT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INTO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Fact_Grades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(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StudentID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,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CourseID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,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SemesterID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,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Grade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)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VALUES</w:t>
            </w:r>
          </w:p>
          <w:p w14:paraId="4F4CFEE2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(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101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,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301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,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202301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,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90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),</w:t>
            </w:r>
          </w:p>
          <w:p w14:paraId="2857E32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80" w:after="80"/>
              <w:jc w:val="both"/>
              <w:textAlignment w:val="auto"/>
              <w:rPr>
                <w:rFonts w:hint="default"/>
                <w:b w:val="0"/>
                <w:bCs w:val="0"/>
                <w:vertAlign w:val="baseline"/>
                <w:lang w:val="ru-RU"/>
              </w:rPr>
            </w:pP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(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102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,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302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,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202301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,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85</w:t>
            </w:r>
            <w:r>
              <w:rPr>
                <w:rFonts w:hint="default" w:ascii="Consolas" w:hAnsi="Consolas" w:eastAsia="Consolas"/>
                <w:color w:val="808080"/>
                <w:sz w:val="19"/>
                <w:szCs w:val="24"/>
              </w:rPr>
              <w:t>);</w:t>
            </w:r>
          </w:p>
        </w:tc>
      </w:tr>
    </w:tbl>
    <w:p w14:paraId="41451AFC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>О</w:t>
      </w:r>
      <w:r>
        <w:rPr>
          <w:rFonts w:hint="default"/>
          <w:lang w:val="en-US"/>
        </w:rPr>
        <w:t>писание построения куба</w:t>
      </w:r>
    </w:p>
    <w:p w14:paraId="3684DD1E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both"/>
        <w:textAlignment w:val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ab/>
      </w:r>
      <w:r>
        <w:rPr>
          <w:rFonts w:hint="default"/>
          <w:b w:val="0"/>
          <w:bCs w:val="0"/>
          <w:lang w:val="ru-RU"/>
        </w:rPr>
        <w:t>SQL Server Analysis Services (SSAS) — это служба аналитики и платформа для построения хранилищ данных и бизнес-аналитики от Microsoft.</w:t>
      </w:r>
    </w:p>
    <w:p w14:paraId="5BBA0D8B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both"/>
        <w:textAlignment w:val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ab/>
      </w:r>
      <w:r>
        <w:rPr>
          <w:rFonts w:hint="default"/>
          <w:b w:val="0"/>
          <w:bCs w:val="0"/>
          <w:lang w:val="ru-RU"/>
        </w:rPr>
        <w:t>SSAS позволяет создавать многомерные OLAP-кубы (Online Analytical Processing). Куб — это структура данных, оптимизированная для быстрого анализа больших объёмов информации. Данные в кубе предварительно агрегируются (суммируются, усредняются и т.д.), что значительно ускоряет выполнение запросов.</w:t>
      </w:r>
    </w:p>
    <w:p w14:paraId="183A4C19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both"/>
        <w:textAlignment w:val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ab/>
      </w:r>
      <w:r>
        <w:rPr>
          <w:rFonts w:hint="default"/>
          <w:b w:val="0"/>
          <w:bCs w:val="0"/>
          <w:lang w:val="ru-RU"/>
        </w:rPr>
        <w:t>Для запросов к кубам используется язык MDX (Multidimensional Expressions). Он отличается от SQL и предназначен для работы с многомерными данными.</w:t>
      </w:r>
    </w:p>
    <w:p w14:paraId="19EBC24E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4062730" cy="1191895"/>
            <wp:effectExtent l="0" t="0" r="6350" b="1206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975A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3665220" cy="761365"/>
            <wp:effectExtent l="0" t="0" r="7620" b="63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E164C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2730500" cy="2033270"/>
            <wp:effectExtent l="0" t="0" r="12700" b="889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5CEE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5931535" cy="5212715"/>
            <wp:effectExtent l="0" t="0" r="12065" b="1460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521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27A1B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5936615" cy="1504315"/>
            <wp:effectExtent l="0" t="0" r="6985" b="444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FDFDB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5934710" cy="2005330"/>
            <wp:effectExtent l="0" t="0" r="8890" b="635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7866E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5931535" cy="457200"/>
            <wp:effectExtent l="0" t="0" r="12065" b="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1412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2931160" cy="1757045"/>
            <wp:effectExtent l="0" t="0" r="10160" b="1079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116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F614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4467860" cy="3472815"/>
            <wp:effectExtent l="0" t="0" r="12700" b="190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F926E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4319270" cy="3268345"/>
            <wp:effectExtent l="0" t="0" r="8890" b="825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5D48B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3791585" cy="2900680"/>
            <wp:effectExtent l="0" t="0" r="3175" b="1016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15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640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3742055" cy="2862580"/>
            <wp:effectExtent l="0" t="0" r="6985" b="254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C0F29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3667125" cy="1085850"/>
            <wp:effectExtent l="0" t="0" r="5715" b="1143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EDB6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both"/>
        <w:textAlignment w:val="auto"/>
        <w:rPr>
          <w:rFonts w:hint="default"/>
          <w:lang w:val="ru-RU"/>
        </w:rPr>
      </w:pP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>Представление источника данных (Data Source View, DSV) – это абстрактное представление данных из одного или нескольких источников данных. Это логический слой между источником данных и кубом.</w:t>
      </w:r>
    </w:p>
    <w:p w14:paraId="27CCE38C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2842895" cy="1389380"/>
            <wp:effectExtent l="0" t="0" r="6985" b="1270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FD87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3924300" cy="3002280"/>
            <wp:effectExtent l="0" t="0" r="7620" b="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6EE9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3970020" cy="3037205"/>
            <wp:effectExtent l="0" t="0" r="7620" b="10795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EBF5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4022725" cy="3077845"/>
            <wp:effectExtent l="0" t="0" r="635" b="635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2725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6EC66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4153535" cy="3177540"/>
            <wp:effectExtent l="0" t="0" r="6985" b="7620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02E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2452370" cy="1817370"/>
            <wp:effectExtent l="0" t="0" r="1270" b="1143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6252C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5404485" cy="4091940"/>
            <wp:effectExtent l="0" t="0" r="5715" b="7620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891F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5934710" cy="1865630"/>
            <wp:effectExtent l="0" t="0" r="8890" b="8890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18B9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4777740" cy="3655060"/>
            <wp:effectExtent l="0" t="0" r="7620" b="2540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A017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4718050" cy="3609975"/>
            <wp:effectExtent l="0" t="0" r="6350" b="1905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AE0A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3935730" cy="3011170"/>
            <wp:effectExtent l="0" t="0" r="11430" b="6350"/>
            <wp:docPr id="2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AA92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3902075" cy="2985135"/>
            <wp:effectExtent l="0" t="0" r="14605" b="1905"/>
            <wp:docPr id="26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E4F1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3899535" cy="2983865"/>
            <wp:effectExtent l="0" t="0" r="1905" b="3175"/>
            <wp:docPr id="2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54E1B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3596005" cy="2800985"/>
            <wp:effectExtent l="0" t="0" r="635" b="3175"/>
            <wp:docPr id="28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267B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5930900" cy="2558415"/>
            <wp:effectExtent l="0" t="0" r="12700" b="1905"/>
            <wp:docPr id="29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FEC3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3714750" cy="3343275"/>
            <wp:effectExtent l="0" t="0" r="3810" b="9525"/>
            <wp:docPr id="31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8C1C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3928110" cy="3005455"/>
            <wp:effectExtent l="0" t="0" r="3810" b="12065"/>
            <wp:docPr id="32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730C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3846195" cy="2942590"/>
            <wp:effectExtent l="0" t="0" r="9525" b="13970"/>
            <wp:docPr id="33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6195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05CA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4027805" cy="3080385"/>
            <wp:effectExtent l="0" t="0" r="10795" b="13335"/>
            <wp:docPr id="35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780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083B9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3896360" cy="2980690"/>
            <wp:effectExtent l="0" t="0" r="5080" b="6350"/>
            <wp:docPr id="36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636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4A21E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3898900" cy="2983230"/>
            <wp:effectExtent l="0" t="0" r="2540" b="3810"/>
            <wp:docPr id="37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E221B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3900170" cy="2983865"/>
            <wp:effectExtent l="0" t="0" r="1270" b="3175"/>
            <wp:docPr id="38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D5E4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both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После создания структуры куба (определения измерений, мер, иерархий) в SQL Server Analysis Services (SSAS), его необходимо обработать (Process). </w:t>
      </w:r>
    </w:p>
    <w:p w14:paraId="7A57A16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both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Обработка куба (Processing) – это процесс загрузки данных из источника данных (через представление источника данных) в многомерную структуру куба и выполнения необходимых вычислений.</w:t>
      </w:r>
    </w:p>
    <w:p w14:paraId="23230809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2444750" cy="3150870"/>
            <wp:effectExtent l="0" t="0" r="8890" b="3810"/>
            <wp:docPr id="39" name="Изображение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2678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3495040" cy="4534535"/>
            <wp:effectExtent l="0" t="0" r="10160" b="6985"/>
            <wp:docPr id="40" name="Изображение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453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B7CE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3481705" cy="2654300"/>
            <wp:effectExtent l="0" t="0" r="8255" b="12700"/>
            <wp:docPr id="41" name="Изображение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81705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8A69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both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Мы работаем с проектом Analysis Services. Этот проект содержит определения куба (источники данных, DSV, измерения, меры, иерархии и т.д.).</w:t>
      </w:r>
    </w:p>
    <w:p w14:paraId="5A90BBD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both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Чтобы куб стал доступен для использования, его нужно развернуть (deploy) на экземпляре (instance) Analysis Services. </w:t>
      </w:r>
    </w:p>
    <w:p w14:paraId="4572B41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both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При развертывании мы указываем сервер SSAS, на котором нужно создать куб, и базу данных Analysis Services, в которой он будет размещен.</w:t>
      </w:r>
    </w:p>
    <w:p w14:paraId="70AA26CC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2059305" cy="1859280"/>
            <wp:effectExtent l="0" t="0" r="13335" b="0"/>
            <wp:docPr id="42" name="Изображение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0ECF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</w:pPr>
      <w:r>
        <w:drawing>
          <wp:inline distT="0" distB="0" distL="114300" distR="114300">
            <wp:extent cx="2905125" cy="2882265"/>
            <wp:effectExtent l="0" t="0" r="5715" b="13335"/>
            <wp:docPr id="43" name="Изображение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4C2A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/>
        <w:jc w:val="center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2322195" cy="3213100"/>
            <wp:effectExtent l="0" t="0" r="9525" b="2540"/>
            <wp:docPr id="44" name="Изображение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5008E">
      <w:pPr>
        <w:bidi w:val="0"/>
        <w:ind w:firstLine="708" w:firstLineChars="0"/>
        <w:rPr>
          <w:rFonts w:hint="default"/>
          <w:lang w:val="en-US"/>
        </w:rPr>
      </w:pPr>
      <w:r>
        <w:rPr>
          <w:rFonts w:hint="default"/>
          <w:lang w:val="en-US"/>
        </w:rPr>
        <w:t>Выполнить 5 запросов к данным в кубе, используя следующие функции языка MDX:</w:t>
      </w:r>
    </w:p>
    <w:p w14:paraId="135FDA3B">
      <w:pPr>
        <w:numPr>
          <w:ilvl w:val="0"/>
          <w:numId w:val="7"/>
        </w:numPr>
        <w:bidi w:val="0"/>
        <w:ind w:firstLine="708" w:firstLineChars="0"/>
        <w:rPr>
          <w:rFonts w:hint="default"/>
          <w:lang w:val="en-US"/>
        </w:rPr>
      </w:pPr>
      <w:r>
        <w:rPr>
          <w:rFonts w:hint="default"/>
          <w:lang w:val="en-US"/>
        </w:rPr>
        <w:t>Числовые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6B2E91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04AF3265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WITH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 w14:paraId="4210267F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MEMBER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[Measures].[Max Grade]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AS</w:t>
            </w:r>
          </w:p>
          <w:p w14:paraId="2BD88282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default" w:ascii="Consolas" w:hAnsi="Consolas" w:eastAsia="Consolas"/>
                <w:color w:val="800000"/>
                <w:sz w:val="19"/>
                <w:szCs w:val="24"/>
              </w:rPr>
              <w:t>Max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(</w:t>
            </w:r>
          </w:p>
          <w:p w14:paraId="0AD831A7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    [Dim Student].[Student ID].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MEMBERS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,</w:t>
            </w:r>
          </w:p>
          <w:p w14:paraId="7DECEA5A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    [Measures].[Grade]                  </w:t>
            </w:r>
          </w:p>
          <w:p w14:paraId="50A124B4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)</w:t>
            </w:r>
          </w:p>
          <w:p w14:paraId="6878AE6B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SELECT</w:t>
            </w:r>
          </w:p>
          <w:p w14:paraId="57726709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[Measures].[Max Grade]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ON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COLUMNS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,</w:t>
            </w:r>
          </w:p>
          <w:p w14:paraId="6B5DA632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[Dim Course].[Course Name].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MEMBERS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ON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ROWS</w:t>
            </w:r>
          </w:p>
          <w:p w14:paraId="79CF3AD7">
            <w:pPr>
              <w:widowControl w:val="0"/>
              <w:spacing w:beforeLines="0" w:afterLines="0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FROM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[Data Warehouse]</w:t>
            </w:r>
          </w:p>
        </w:tc>
      </w:tr>
    </w:tbl>
    <w:p w14:paraId="0DDF5E4B">
      <w:pPr>
        <w:numPr>
          <w:ilvl w:val="0"/>
          <w:numId w:val="0"/>
        </w:numPr>
        <w:bidi w:val="0"/>
        <w:rPr>
          <w:rFonts w:hint="default"/>
          <w:lang w:val="en-US"/>
        </w:rPr>
      </w:pPr>
    </w:p>
    <w:p w14:paraId="42E0649B">
      <w:pPr>
        <w:numPr>
          <w:ilvl w:val="0"/>
          <w:numId w:val="7"/>
        </w:numPr>
        <w:bidi w:val="0"/>
        <w:ind w:left="0" w:leftChars="0" w:firstLine="708" w:firstLineChars="0"/>
        <w:rPr>
          <w:rFonts w:hint="default"/>
          <w:lang w:val="en-US"/>
        </w:rPr>
      </w:pPr>
      <w:r>
        <w:rPr>
          <w:rFonts w:hint="default"/>
          <w:lang w:val="en-US"/>
        </w:rPr>
        <w:t>Обработки строковых значений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7F0920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2B754D29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WITH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 w14:paraId="410876DB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MEMBER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[Measures].[Фамилия]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AS</w:t>
            </w:r>
          </w:p>
          <w:p w14:paraId="78030989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Mid(</w:t>
            </w:r>
          </w:p>
          <w:p w14:paraId="39BEEAA1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    [Dim Student].[Name].</w:t>
            </w:r>
            <w:r>
              <w:rPr>
                <w:rFonts w:hint="default" w:ascii="Consolas" w:hAnsi="Consolas" w:eastAsia="Consolas"/>
                <w:color w:val="800000"/>
                <w:sz w:val="19"/>
                <w:szCs w:val="24"/>
              </w:rPr>
              <w:t>CurrentMember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.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Name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,</w:t>
            </w:r>
          </w:p>
          <w:p w14:paraId="66ABEDB2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    InStr([Dim Student].[Name].</w:t>
            </w:r>
            <w:r>
              <w:rPr>
                <w:rFonts w:hint="default" w:ascii="Consolas" w:hAnsi="Consolas" w:eastAsia="Consolas"/>
                <w:color w:val="800000"/>
                <w:sz w:val="19"/>
                <w:szCs w:val="24"/>
              </w:rPr>
              <w:t>CurrentMember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.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Name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default" w:ascii="Consolas" w:hAnsi="Consolas" w:eastAsia="Consolas"/>
                <w:color w:val="A31515"/>
                <w:sz w:val="19"/>
                <w:szCs w:val="24"/>
              </w:rPr>
              <w:t>" "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) + 1,</w:t>
            </w:r>
          </w:p>
          <w:p w14:paraId="45A0D3B5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    100</w:t>
            </w:r>
          </w:p>
          <w:p w14:paraId="2E0C406E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),</w:t>
            </w:r>
          </w:p>
          <w:p w14:paraId="74DCB625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FORMAT_STRING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= </w:t>
            </w:r>
            <w:r>
              <w:rPr>
                <w:rFonts w:hint="default" w:ascii="Consolas" w:hAnsi="Consolas" w:eastAsia="Consolas"/>
                <w:color w:val="A31515"/>
                <w:sz w:val="19"/>
                <w:szCs w:val="24"/>
              </w:rPr>
              <w:t>"String"</w:t>
            </w:r>
          </w:p>
          <w:p w14:paraId="27361843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</w:p>
          <w:p w14:paraId="01996898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SELECT</w:t>
            </w:r>
          </w:p>
          <w:p w14:paraId="166D32BF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[Measures].[Фамилия]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ON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COLUMNS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,</w:t>
            </w:r>
          </w:p>
          <w:p w14:paraId="22498DE7">
            <w:pPr>
              <w:widowControl w:val="0"/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[Dim Student].[Name].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MEMBERS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ON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ROWS</w:t>
            </w:r>
          </w:p>
          <w:p w14:paraId="5838EAFF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FROM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[Data Warehouse]</w:t>
            </w:r>
          </w:p>
        </w:tc>
      </w:tr>
    </w:tbl>
    <w:p w14:paraId="49D4EAD8">
      <w:pPr>
        <w:numPr>
          <w:ilvl w:val="0"/>
          <w:numId w:val="0"/>
        </w:numPr>
        <w:bidi w:val="0"/>
        <w:rPr>
          <w:rFonts w:hint="default"/>
          <w:lang w:val="en-US"/>
        </w:rPr>
      </w:pPr>
    </w:p>
    <w:p w14:paraId="153EB0B2">
      <w:pPr>
        <w:numPr>
          <w:ilvl w:val="0"/>
          <w:numId w:val="7"/>
        </w:numPr>
        <w:bidi w:val="0"/>
        <w:ind w:left="0" w:leftChars="0" w:firstLine="708" w:firstLineChars="0"/>
        <w:rPr>
          <w:rFonts w:hint="default"/>
          <w:lang w:val="en-US"/>
        </w:rPr>
      </w:pPr>
      <w:r>
        <w:rPr>
          <w:rFonts w:hint="default"/>
          <w:lang w:val="en-US"/>
        </w:rPr>
        <w:t>Для наборов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5CD297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061515D7">
            <w:pPr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WITH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 w14:paraId="62810193">
            <w:pPr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SET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[Top Students]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AS</w:t>
            </w:r>
          </w:p>
          <w:p w14:paraId="1FDDD8CE">
            <w:pPr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default" w:ascii="Consolas" w:hAnsi="Consolas" w:eastAsia="Consolas"/>
                <w:color w:val="800000"/>
                <w:sz w:val="19"/>
                <w:szCs w:val="24"/>
              </w:rPr>
              <w:t>TopCount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(</w:t>
            </w:r>
          </w:p>
          <w:p w14:paraId="2F71F868">
            <w:pPr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    [Dim Student].[Name].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MEMBERS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,</w:t>
            </w:r>
          </w:p>
          <w:p w14:paraId="12F567F4">
            <w:pPr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    3,</w:t>
            </w:r>
          </w:p>
          <w:p w14:paraId="35059616">
            <w:pPr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Avg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(</w:t>
            </w:r>
          </w:p>
          <w:p w14:paraId="14DE2B6A">
            <w:pPr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        [Dim Course].[Course Name].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MEMBERS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,</w:t>
            </w:r>
          </w:p>
          <w:p w14:paraId="773A8A92">
            <w:pPr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        [Measures].[Grade]</w:t>
            </w:r>
          </w:p>
          <w:p w14:paraId="2508B24C">
            <w:pPr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    )</w:t>
            </w:r>
          </w:p>
          <w:p w14:paraId="488365CE">
            <w:pPr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)</w:t>
            </w:r>
          </w:p>
          <w:p w14:paraId="78B61087">
            <w:pPr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SELECT</w:t>
            </w:r>
          </w:p>
          <w:p w14:paraId="3B70EFC5">
            <w:pPr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[Measures].[Grade]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ON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COLUMNS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,</w:t>
            </w:r>
          </w:p>
          <w:p w14:paraId="734535FB">
            <w:pPr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[Top Students]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ON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ROWS</w:t>
            </w:r>
          </w:p>
          <w:p w14:paraId="5D4EF354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FROM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[Data Warehouse];</w:t>
            </w:r>
            <w:bookmarkStart w:id="0" w:name="_GoBack"/>
            <w:bookmarkEnd w:id="0"/>
          </w:p>
        </w:tc>
      </w:tr>
    </w:tbl>
    <w:p w14:paraId="1AA3AE29">
      <w:pPr>
        <w:numPr>
          <w:ilvl w:val="0"/>
          <w:numId w:val="0"/>
        </w:numPr>
        <w:bidi w:val="0"/>
        <w:rPr>
          <w:rFonts w:hint="default"/>
          <w:lang w:val="en-US"/>
        </w:rPr>
      </w:pPr>
    </w:p>
    <w:p w14:paraId="04DC0795">
      <w:pPr>
        <w:numPr>
          <w:ilvl w:val="0"/>
          <w:numId w:val="7"/>
        </w:numPr>
        <w:bidi w:val="0"/>
        <w:ind w:left="0" w:leftChars="0" w:firstLine="708" w:firstLineChars="0"/>
        <w:rPr>
          <w:rFonts w:hint="default"/>
          <w:lang w:val="en-US"/>
        </w:rPr>
      </w:pPr>
      <w:r>
        <w:rPr>
          <w:rFonts w:hint="default"/>
          <w:lang w:val="en-US"/>
        </w:rPr>
        <w:t>Для элемента измерения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55CA9C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1DB410B8">
            <w:pPr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WITH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 w14:paraId="38E36AFD">
            <w:pPr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MEMBER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[Measures].[Course Name]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AS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 w14:paraId="742EBEC1">
            <w:pPr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[Dim Course].[Course Name].</w:t>
            </w:r>
            <w:r>
              <w:rPr>
                <w:rFonts w:hint="default" w:ascii="Consolas" w:hAnsi="Consolas" w:eastAsia="Consolas"/>
                <w:color w:val="800000"/>
                <w:sz w:val="19"/>
                <w:szCs w:val="24"/>
              </w:rPr>
              <w:t>CURRENTMEMBER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.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NAME</w:t>
            </w:r>
          </w:p>
          <w:p w14:paraId="3C584DB4">
            <w:pPr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SELECT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 w14:paraId="12D4CC77">
            <w:pPr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[Measures].[Course Name]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ON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COLUMNS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,</w:t>
            </w:r>
          </w:p>
          <w:p w14:paraId="6A045180">
            <w:pPr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[Dim Course].[Course ID].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MEMBERS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ON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ROWS</w:t>
            </w:r>
          </w:p>
          <w:p w14:paraId="758EF827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FROM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[Data Warehouse];</w:t>
            </w:r>
          </w:p>
        </w:tc>
      </w:tr>
    </w:tbl>
    <w:p w14:paraId="77B58663">
      <w:pPr>
        <w:numPr>
          <w:ilvl w:val="0"/>
          <w:numId w:val="0"/>
        </w:numPr>
        <w:bidi w:val="0"/>
        <w:rPr>
          <w:rFonts w:hint="default"/>
          <w:lang w:val="en-US"/>
        </w:rPr>
      </w:pPr>
    </w:p>
    <w:p w14:paraId="35729DEF">
      <w:pPr>
        <w:numPr>
          <w:ilvl w:val="0"/>
          <w:numId w:val="7"/>
        </w:numPr>
        <w:bidi w:val="0"/>
        <w:ind w:left="0" w:leftChars="0" w:firstLine="708" w:firstLineChars="0"/>
        <w:rPr>
          <w:rFonts w:hint="default"/>
          <w:lang w:val="en-US"/>
        </w:rPr>
      </w:pPr>
      <w:r>
        <w:rPr>
          <w:rFonts w:hint="default"/>
          <w:lang w:val="en-US"/>
        </w:rPr>
        <w:t>Для иерархий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4B45A9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0DDCD050">
            <w:pPr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WITH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 w14:paraId="0EC63642">
            <w:pPr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MEMBER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[Measures].[HierarchyLevelCount]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AS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 w14:paraId="7A80079E">
            <w:pPr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[Dim Student].[Faculty].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LEVELS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>.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Count</w:t>
            </w:r>
          </w:p>
          <w:p w14:paraId="1212DE4D">
            <w:pPr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SELECT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 w14:paraId="0CDE5DE5">
            <w:pPr>
              <w:spacing w:beforeLines="0" w:afterLines="0"/>
              <w:jc w:val="left"/>
              <w:rPr>
                <w:rFonts w:hint="default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   { [Measures].[HierarchyLevelCount] }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ON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COLUMNS</w:t>
            </w:r>
          </w:p>
          <w:p w14:paraId="0CFA55C1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 w:ascii="Consolas" w:hAnsi="Consolas" w:eastAsia="Consolas"/>
                <w:color w:val="0000FF"/>
                <w:sz w:val="19"/>
                <w:szCs w:val="24"/>
              </w:rPr>
              <w:t>FROM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</w:rPr>
              <w:t xml:space="preserve"> [Data Warehouse];</w:t>
            </w:r>
          </w:p>
        </w:tc>
      </w:tr>
    </w:tbl>
    <w:p w14:paraId="25B18DD4">
      <w:pPr>
        <w:numPr>
          <w:ilvl w:val="0"/>
          <w:numId w:val="0"/>
        </w:numPr>
        <w:bidi w:val="0"/>
        <w:rPr>
          <w:rFonts w:hint="default"/>
          <w:lang w:val="en-US"/>
        </w:rPr>
      </w:pPr>
    </w:p>
    <w:p w14:paraId="03D40B68">
      <w:pPr>
        <w:numPr>
          <w:ilvl w:val="0"/>
          <w:numId w:val="0"/>
        </w:numPr>
        <w:bidi w:val="0"/>
        <w:rPr>
          <w:rFonts w:hint="default"/>
          <w:lang w:val="ru-RU"/>
        </w:rPr>
      </w:pPr>
    </w:p>
    <w:sectPr>
      <w:pgSz w:w="11906" w:h="16838"/>
      <w:pgMar w:top="1134" w:right="850" w:bottom="1134" w:left="1701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CC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C2483C"/>
    <w:multiLevelType w:val="singleLevel"/>
    <w:tmpl w:val="94C2483C"/>
    <w:lvl w:ilvl="0" w:tentative="0">
      <w:start w:val="1"/>
      <w:numFmt w:val="bullet"/>
      <w:suff w:val="space"/>
      <w:lvlText w:val="−"/>
      <w:lvlJc w:val="left"/>
      <w:pPr>
        <w:tabs>
          <w:tab w:val="left" w:pos="0"/>
        </w:tabs>
        <w:ind w:left="0" w:leftChars="0" w:firstLine="709" w:firstLineChars="0"/>
      </w:pPr>
      <w:rPr>
        <w:rFonts w:hint="default" w:ascii="Times New Roman" w:hAnsi="Times New Roman" w:cs="Times New Roman"/>
      </w:rPr>
    </w:lvl>
  </w:abstractNum>
  <w:abstractNum w:abstractNumId="1">
    <w:nsid w:val="9A56CBE5"/>
    <w:multiLevelType w:val="singleLevel"/>
    <w:tmpl w:val="9A56CBE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CB3EF3FB"/>
    <w:multiLevelType w:val="singleLevel"/>
    <w:tmpl w:val="CB3EF3FB"/>
    <w:lvl w:ilvl="0" w:tentative="0">
      <w:start w:val="1"/>
      <w:numFmt w:val="bullet"/>
      <w:suff w:val="space"/>
      <w:lvlText w:val="−"/>
      <w:lvlJc w:val="left"/>
      <w:pPr>
        <w:tabs>
          <w:tab w:val="left" w:pos="0"/>
        </w:tabs>
        <w:ind w:left="0" w:leftChars="0" w:firstLine="709" w:firstLineChars="0"/>
      </w:pPr>
      <w:rPr>
        <w:rFonts w:hint="default" w:ascii="Times New Roman" w:hAnsi="Times New Roman" w:cs="Times New Roman"/>
      </w:rPr>
    </w:lvl>
  </w:abstractNum>
  <w:abstractNum w:abstractNumId="3">
    <w:nsid w:val="DE88AEDB"/>
    <w:multiLevelType w:val="singleLevel"/>
    <w:tmpl w:val="DE88AEDB"/>
    <w:lvl w:ilvl="0" w:tentative="0">
      <w:start w:val="1"/>
      <w:numFmt w:val="bullet"/>
      <w:suff w:val="space"/>
      <w:lvlText w:val="−"/>
      <w:lvlJc w:val="left"/>
      <w:pPr>
        <w:tabs>
          <w:tab w:val="left" w:pos="0"/>
        </w:tabs>
        <w:ind w:left="0" w:leftChars="0" w:firstLine="709" w:firstLineChars="0"/>
      </w:pPr>
      <w:rPr>
        <w:rFonts w:hint="default" w:ascii="Times New Roman" w:hAnsi="Times New Roman" w:cs="Times New Roman"/>
      </w:rPr>
    </w:lvl>
  </w:abstractNum>
  <w:abstractNum w:abstractNumId="4">
    <w:nsid w:val="F6A572C3"/>
    <w:multiLevelType w:val="singleLevel"/>
    <w:tmpl w:val="F6A572C3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190C726E"/>
    <w:multiLevelType w:val="singleLevel"/>
    <w:tmpl w:val="190C726E"/>
    <w:lvl w:ilvl="0" w:tentative="0">
      <w:start w:val="1"/>
      <w:numFmt w:val="bullet"/>
      <w:suff w:val="space"/>
      <w:lvlText w:val="−"/>
      <w:lvlJc w:val="left"/>
      <w:pPr>
        <w:tabs>
          <w:tab w:val="left" w:pos="0"/>
        </w:tabs>
        <w:ind w:left="0" w:leftChars="0" w:firstLine="709" w:firstLineChars="0"/>
      </w:pPr>
      <w:rPr>
        <w:rFonts w:hint="default" w:ascii="Times New Roman" w:hAnsi="Times New Roman" w:cs="Times New Roman"/>
      </w:rPr>
    </w:lvl>
  </w:abstractNum>
  <w:abstractNum w:abstractNumId="6">
    <w:nsid w:val="216C4239"/>
    <w:multiLevelType w:val="singleLevel"/>
    <w:tmpl w:val="216C4239"/>
    <w:lvl w:ilvl="0" w:tentative="0">
      <w:start w:val="1"/>
      <w:numFmt w:val="bullet"/>
      <w:suff w:val="space"/>
      <w:lvlText w:val="−"/>
      <w:lvlJc w:val="left"/>
      <w:pPr>
        <w:tabs>
          <w:tab w:val="left" w:pos="0"/>
        </w:tabs>
        <w:ind w:left="0" w:leftChars="0" w:firstLine="709" w:firstLineChars="0"/>
      </w:pPr>
      <w:rPr>
        <w:rFonts w:hint="default" w:ascii="Times New Roman" w:hAnsi="Times New Roman" w:cs="Times New Roman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5"/>
  </w:num>
  <w:num w:numId="5">
    <w:abstractNumId w:val="0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B30A36"/>
    <w:rsid w:val="05DE60F3"/>
    <w:rsid w:val="1A7573D0"/>
    <w:rsid w:val="1C7E55CF"/>
    <w:rsid w:val="1D3E783E"/>
    <w:rsid w:val="1DA973F0"/>
    <w:rsid w:val="209059F9"/>
    <w:rsid w:val="320F63B0"/>
    <w:rsid w:val="33157E5C"/>
    <w:rsid w:val="39AF4C8E"/>
    <w:rsid w:val="3A445FA5"/>
    <w:rsid w:val="3B2F4CA9"/>
    <w:rsid w:val="3CF5326E"/>
    <w:rsid w:val="41D80075"/>
    <w:rsid w:val="43BC4F2D"/>
    <w:rsid w:val="445463F5"/>
    <w:rsid w:val="52FC560B"/>
    <w:rsid w:val="53803301"/>
    <w:rsid w:val="54155B02"/>
    <w:rsid w:val="551162B8"/>
    <w:rsid w:val="556C4241"/>
    <w:rsid w:val="55D02A22"/>
    <w:rsid w:val="55EC7C86"/>
    <w:rsid w:val="578E4E34"/>
    <w:rsid w:val="5A5268C6"/>
    <w:rsid w:val="5B041152"/>
    <w:rsid w:val="5D857032"/>
    <w:rsid w:val="61214CAC"/>
    <w:rsid w:val="616F08D4"/>
    <w:rsid w:val="641450F9"/>
    <w:rsid w:val="648B0A7A"/>
    <w:rsid w:val="65181CEF"/>
    <w:rsid w:val="677823F9"/>
    <w:rsid w:val="6BC350F9"/>
    <w:rsid w:val="6EB63CED"/>
    <w:rsid w:val="70476C49"/>
    <w:rsid w:val="753B48E1"/>
    <w:rsid w:val="77F81C32"/>
    <w:rsid w:val="79443502"/>
    <w:rsid w:val="7A5E0446"/>
    <w:rsid w:val="7E041F7D"/>
    <w:rsid w:val="7E1003E6"/>
    <w:rsid w:val="7FC26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="Times New Roman" w:hAnsi="Times New Roman" w:cs="Times New Roman" w:eastAsiaTheme="minorEastAsia"/>
      <w:sz w:val="28"/>
      <w:szCs w:val="28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iPriority w:val="0"/>
    <w:rPr>
      <w:color w:val="0000FF"/>
      <w:u w:val="single"/>
    </w:rPr>
  </w:style>
  <w:style w:type="character" w:styleId="6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character" w:styleId="7">
    <w:name w:val="Strong"/>
    <w:basedOn w:val="3"/>
    <w:qFormat/>
    <w:uiPriority w:val="0"/>
    <w:rPr>
      <w:b/>
      <w:bCs/>
    </w:rPr>
  </w:style>
  <w:style w:type="paragraph" w:styleId="8">
    <w:name w:val="footer"/>
    <w:basedOn w:val="1"/>
    <w:unhideWhenUsed/>
    <w:qFormat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9">
    <w:name w:val="Normal (Web)"/>
    <w:basedOn w:val="1"/>
    <w:qFormat/>
    <w:uiPriority w:val="0"/>
    <w:rPr>
      <w:sz w:val="24"/>
      <w:szCs w:val="24"/>
    </w:rPr>
  </w:style>
  <w:style w:type="paragraph" w:styleId="10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11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2">
    <w:name w:val="ng-star-inserted"/>
    <w:basedOn w:val="1"/>
    <w:qFormat/>
    <w:uiPriority w:val="0"/>
    <w:pPr>
      <w:spacing w:before="100" w:beforeAutospacing="1" w:after="100" w:afterAutospacing="1"/>
      <w:jc w:val="left"/>
    </w:pPr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2025-03-24T08:31:00Z</dcterms:created>
  <dc:creator>Любовь Сухая</dc:creator>
  <cp:lastModifiedBy>Любовь Сухая</cp:lastModifiedBy>
  <dcterms:modified xsi:type="dcterms:W3CDTF">2025-03-24T22:49:49Z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1049-12.2.0.20326</vt:lpwstr>
  </property>
  <property fmtid="{D5CDD505-2E9C-101B-9397-08002B2CF9AE}" pid="3" name="ICV">
    <vt:lpwstr>D00AFFFF898341A8AF57DE3F81EE80CC_11</vt:lpwstr>
  </property>
</Properties>
</file>