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5EEDC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6-8. Разработка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sz w:val="28"/>
          <w:szCs w:val="28"/>
        </w:rPr>
        <w:t>-интерфейса для работы с симулятором (6 часов)</w:t>
      </w:r>
    </w:p>
    <w:p w14:paraId="698643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right="-1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hAnsi="Times New Roman" w:cs="Times New Roman"/>
          <w:i/>
          <w:sz w:val="24"/>
          <w:szCs w:val="24"/>
          <w:highlight w:val="white"/>
        </w:rPr>
        <w:t>При выполнении задания используйте материалы  Лекции 7-8</w:t>
      </w:r>
      <w:r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и соответствующие текстуры в файле </w:t>
      </w:r>
      <w:r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textur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button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для «подложки» под кнопками и всплывающими текстовыми окнами.</w:t>
      </w:r>
    </w:p>
    <w:p w14:paraId="43343576">
      <w:pPr>
        <w:pStyle w:val="4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холст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расположить элемент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по центру на размер холста с небольшими полями, «подложить» под него элемент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для создания фона, расположив его на холсте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выше текстового окна, и в свойствах текстового окна набрать информацию о назначении принципам управления симулятором установки.</w:t>
      </w:r>
    </w:p>
    <w:p w14:paraId="45F44F47">
      <w:pPr>
        <w:pStyle w:val="4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В левом верхнем углу холста разместить кнопку - элемент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с подложенной в элементе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текстурой со знаком вопроса (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можно использовать текстуру из файла  </w:t>
      </w:r>
      <w:r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textur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), которая должна вызывать по событию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во «всплывающем» текстовом окне  справочную информацию по правилам работы с симулятором установки, а по событию «ухода» курсора мыши с кнопки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PointerExit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– закрытие окна справки. </w:t>
      </w:r>
    </w:p>
    <w:p w14:paraId="4DB5C1F0">
      <w:pPr>
        <w:pStyle w:val="4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нижней его части элемент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(«подложить» под него аналогично предыдущему элемент </w:t>
      </w:r>
      <w:r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Image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с подходящей текстурой для создания соответствующего фона</w:t>
      </w:r>
      <w:r>
        <w:rPr>
          <w:rFonts w:ascii="Times New Roman" w:hAnsi="Times New Roman" w:cs="Times New Roman"/>
          <w:sz w:val="24"/>
          <w:szCs w:val="24"/>
          <w:highlight w:val="white"/>
        </w:rPr>
        <w:t>) на почти всю ширину холста и высотой примерно в 3 строки текста для вывода в него информации о выбранном в списке элементе установки, как это показано на рисунке ниже.</w:t>
      </w:r>
    </w:p>
    <w:p w14:paraId="7592B1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93"/>
        </w:tabs>
        <w:ind w:left="851" w:right="283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GoBack"/>
      <w:r>
        <w:rPr>
          <w:lang w:eastAsia="ru-RU"/>
        </w:rPr>
        <w:drawing>
          <wp:inline distT="0" distB="0" distL="0" distR="0">
            <wp:extent cx="6191885" cy="3274695"/>
            <wp:effectExtent l="0" t="0" r="1079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rcRect l="1178" t="6620" r="866" b="170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274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92A695">
      <w:pPr>
        <w:pStyle w:val="4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холсте в правом верхнем углу панель управления – элемент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на котором разместить по вертикали и подчинить ему список кнопок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Button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 заголовком «УСТАНОВКА» и названиями всех активных элементов установки, используемых при ее функционировании, а также ниже заголовок «ПРАКТИКА» со списком всех действий последовательно выполняемых на симуляторе (см. рис. из Лекции 7-8).</w:t>
      </w:r>
    </w:p>
    <w:p w14:paraId="4793B539">
      <w:pPr>
        <w:pStyle w:val="4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Последовательно для всех кнопок с названиями элементов установки запрограммировать по событию надвижения курсора мыши </w:t>
      </w:r>
      <w:r>
        <w:rPr>
          <w:rFonts w:ascii="Times New Roman" w:hAnsi="Times New Roman" w:cs="Times New Roman"/>
          <w:sz w:val="24"/>
          <w:szCs w:val="24"/>
        </w:rPr>
        <w:t xml:space="preserve">на кнопку </w:t>
      </w:r>
      <w:r>
        <w:rPr>
          <w:rFonts w:ascii="Times New Roman" w:hAnsi="Times New Roman" w:cs="Times New Roman"/>
          <w:b/>
          <w:sz w:val="24"/>
          <w:szCs w:val="24"/>
        </w:rPr>
        <w:t>Pointer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вызов во всплывающее текстовое окно в нижней части холста информации о назначении выбранного элемента установки, а также подсвечивание ярким цветом выбранного элемента установки, а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по событию ухода курсора мыши </w:t>
      </w:r>
      <w:r>
        <w:rPr>
          <w:rFonts w:ascii="Times New Roman" w:hAnsi="Times New Roman" w:cs="Times New Roman"/>
          <w:sz w:val="24"/>
          <w:szCs w:val="24"/>
        </w:rPr>
        <w:t xml:space="preserve">с соответствующей кнопки </w:t>
      </w:r>
      <w:r>
        <w:rPr>
          <w:rFonts w:ascii="Times New Roman" w:hAnsi="Times New Roman" w:cs="Times New Roman"/>
          <w:b/>
          <w:sz w:val="24"/>
          <w:szCs w:val="24"/>
        </w:rPr>
        <w:t>Pointer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 к первоначальному цвету выбранного элемента установки и очистку информации в текстовом окне о назначении эдемента.</w:t>
      </w:r>
    </w:p>
    <w:p w14:paraId="587DEDCD">
      <w:pPr>
        <w:pStyle w:val="4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всех кнопок с названиями элементов установки по событию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переход камеры в удобный ракурс для просмотра выбранного элемента установки, а для кнопки-заголовка «УСТАНОВКА» – возврат к исходному ракурсу камеры.</w:t>
      </w:r>
    </w:p>
    <w:p w14:paraId="44745841">
      <w:pPr>
        <w:pStyle w:val="4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в левом верхнем углу две кнопки для открытия и закрытия панели управления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Panel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симулятором, работающей как всплывающее окно.</w:t>
      </w:r>
    </w:p>
    <w:p w14:paraId="35348C24">
      <w:pPr>
        <w:pStyle w:val="4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новое информационное окно для выполнения этапов работы с установкой, аналогичное  </w:t>
      </w:r>
      <w:r>
        <w:rPr>
          <w:rFonts w:ascii="Times New Roman" w:hAnsi="Times New Roman" w:cs="Times New Roman"/>
          <w:sz w:val="24"/>
          <w:szCs w:val="24"/>
        </w:rPr>
        <w:t>информационному окну внизу сцены, представленному на верхнем рисунке, наложенное на него и о</w:t>
      </w:r>
      <w:r>
        <w:rPr>
          <w:rFonts w:ascii="Times New Roman" w:hAnsi="Times New Roman" w:cs="Times New Roman"/>
          <w:sz w:val="24"/>
          <w:szCs w:val="24"/>
          <w:highlight w:val="white"/>
        </w:rPr>
        <w:t>тредактированное</w:t>
      </w:r>
      <w:r>
        <w:rPr>
          <w:rFonts w:ascii="Times New Roman" w:hAnsi="Times New Roman" w:cs="Times New Roman"/>
          <w:sz w:val="24"/>
          <w:szCs w:val="24"/>
        </w:rPr>
        <w:t xml:space="preserve"> с уменьшением ширины текстового поля (как показано ниже на рисунке) с добавлением на него правее текстового окна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-элемента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InputText</w:t>
      </w:r>
      <w:r>
        <w:rPr>
          <w:rFonts w:ascii="Times New Roman" w:hAnsi="Times New Roman" w:cs="Times New Roman"/>
          <w:sz w:val="24"/>
          <w:szCs w:val="24"/>
        </w:rPr>
        <w:t xml:space="preserve"> для ввода записи с клавиатуры и кнопок «Запись», «Таблица» и «Очистка», используя для них соответствующие текстуры и подчинив их все общему информационному окну в нижней части экрана.</w:t>
      </w:r>
    </w:p>
    <w:p w14:paraId="34B379CB">
      <w:pPr>
        <w:tabs>
          <w:tab w:val="left" w:pos="993"/>
        </w:tabs>
        <w:ind w:left="34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625221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l="42299" t="51944" r="20079" b="40141"/>
                    <a:stretch>
                      <a:fillRect/>
                    </a:stretch>
                  </pic:blipFill>
                  <pic:spPr>
                    <a:xfrm>
                      <a:off x="0" y="0"/>
                      <a:ext cx="6620968" cy="5043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23BE">
      <w:pPr>
        <w:pStyle w:val="4"/>
        <w:tabs>
          <w:tab w:val="left" w:pos="993"/>
        </w:tabs>
        <w:ind w:left="709"/>
        <w:rPr>
          <w:sz w:val="24"/>
          <w:szCs w:val="24"/>
          <w:highlight w:val="white"/>
        </w:rPr>
      </w:pPr>
    </w:p>
    <w:sectPr>
      <w:pgSz w:w="11906" w:h="16838"/>
      <w:pgMar w:top="284" w:right="566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A0311"/>
    <w:multiLevelType w:val="multilevel"/>
    <w:tmpl w:val="7DCA0311"/>
    <w:lvl w:ilvl="0" w:tentative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doNotHyphenateCaps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71F0F"/>
    <w:rsid w:val="000B7E3E"/>
    <w:rsid w:val="000E21D9"/>
    <w:rsid w:val="00100529"/>
    <w:rsid w:val="00115C73"/>
    <w:rsid w:val="00122F2F"/>
    <w:rsid w:val="001230D9"/>
    <w:rsid w:val="0013137C"/>
    <w:rsid w:val="0014175D"/>
    <w:rsid w:val="00157774"/>
    <w:rsid w:val="00182808"/>
    <w:rsid w:val="001C19A1"/>
    <w:rsid w:val="001E5DD7"/>
    <w:rsid w:val="001F2D47"/>
    <w:rsid w:val="00214CB5"/>
    <w:rsid w:val="0026185F"/>
    <w:rsid w:val="002A351C"/>
    <w:rsid w:val="002A725A"/>
    <w:rsid w:val="002B0D0B"/>
    <w:rsid w:val="002B1B1A"/>
    <w:rsid w:val="002D4BA3"/>
    <w:rsid w:val="002D5054"/>
    <w:rsid w:val="0033220E"/>
    <w:rsid w:val="00342013"/>
    <w:rsid w:val="00357AA9"/>
    <w:rsid w:val="00360C59"/>
    <w:rsid w:val="0036607E"/>
    <w:rsid w:val="0039389F"/>
    <w:rsid w:val="003D162F"/>
    <w:rsid w:val="003D548D"/>
    <w:rsid w:val="003E7DB6"/>
    <w:rsid w:val="00420279"/>
    <w:rsid w:val="00426CC5"/>
    <w:rsid w:val="00445B64"/>
    <w:rsid w:val="00476852"/>
    <w:rsid w:val="00484A90"/>
    <w:rsid w:val="00487769"/>
    <w:rsid w:val="004A6270"/>
    <w:rsid w:val="004B3DEB"/>
    <w:rsid w:val="004B7972"/>
    <w:rsid w:val="004F7B68"/>
    <w:rsid w:val="00514994"/>
    <w:rsid w:val="00557961"/>
    <w:rsid w:val="00581081"/>
    <w:rsid w:val="00600D91"/>
    <w:rsid w:val="006063E2"/>
    <w:rsid w:val="00655CC9"/>
    <w:rsid w:val="00657157"/>
    <w:rsid w:val="00672698"/>
    <w:rsid w:val="00672952"/>
    <w:rsid w:val="00691F46"/>
    <w:rsid w:val="0070148C"/>
    <w:rsid w:val="007053F1"/>
    <w:rsid w:val="0072514A"/>
    <w:rsid w:val="00733CDC"/>
    <w:rsid w:val="00744359"/>
    <w:rsid w:val="007D7F8F"/>
    <w:rsid w:val="008565D6"/>
    <w:rsid w:val="00874E0D"/>
    <w:rsid w:val="00877906"/>
    <w:rsid w:val="008938DF"/>
    <w:rsid w:val="00894EAA"/>
    <w:rsid w:val="008A68AD"/>
    <w:rsid w:val="008B06A9"/>
    <w:rsid w:val="008B171C"/>
    <w:rsid w:val="008B3258"/>
    <w:rsid w:val="008F5CE7"/>
    <w:rsid w:val="009004CA"/>
    <w:rsid w:val="00923E3A"/>
    <w:rsid w:val="00950A07"/>
    <w:rsid w:val="00971B90"/>
    <w:rsid w:val="009A050C"/>
    <w:rsid w:val="009B0A13"/>
    <w:rsid w:val="009B5AA4"/>
    <w:rsid w:val="009C081C"/>
    <w:rsid w:val="009C4782"/>
    <w:rsid w:val="009F08D1"/>
    <w:rsid w:val="00A040EF"/>
    <w:rsid w:val="00A3799A"/>
    <w:rsid w:val="00A42942"/>
    <w:rsid w:val="00A73C01"/>
    <w:rsid w:val="00A778A0"/>
    <w:rsid w:val="00A87CF2"/>
    <w:rsid w:val="00AA534F"/>
    <w:rsid w:val="00AB2785"/>
    <w:rsid w:val="00B43E4A"/>
    <w:rsid w:val="00B44921"/>
    <w:rsid w:val="00B4526E"/>
    <w:rsid w:val="00B52A8E"/>
    <w:rsid w:val="00B57E3B"/>
    <w:rsid w:val="00B80BAB"/>
    <w:rsid w:val="00BB23A5"/>
    <w:rsid w:val="00BB477B"/>
    <w:rsid w:val="00BB7682"/>
    <w:rsid w:val="00BF51B6"/>
    <w:rsid w:val="00C5064C"/>
    <w:rsid w:val="00C92CE4"/>
    <w:rsid w:val="00CA48C5"/>
    <w:rsid w:val="00CB4DF9"/>
    <w:rsid w:val="00CC1884"/>
    <w:rsid w:val="00CC465A"/>
    <w:rsid w:val="00CD5908"/>
    <w:rsid w:val="00CE4535"/>
    <w:rsid w:val="00D03307"/>
    <w:rsid w:val="00D15901"/>
    <w:rsid w:val="00D5411C"/>
    <w:rsid w:val="00DF3BCB"/>
    <w:rsid w:val="00E00EF4"/>
    <w:rsid w:val="00E87B3A"/>
    <w:rsid w:val="00E9266A"/>
    <w:rsid w:val="00EA5482"/>
    <w:rsid w:val="00EE297F"/>
    <w:rsid w:val="00EE31B6"/>
    <w:rsid w:val="00EF1BC5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  <w:rsid w:val="00FE17F8"/>
    <w:rsid w:val="0E6339EA"/>
    <w:rsid w:val="5B4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460</Words>
  <Characters>2624</Characters>
  <Lines>21</Lines>
  <Paragraphs>6</Paragraphs>
  <TotalTime>74</TotalTime>
  <ScaleCrop>false</ScaleCrop>
  <LinksUpToDate>false</LinksUpToDate>
  <CharactersWithSpaces>3078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2024-10-27T10:50:00Z</dcterms:created>
  <dc:creator>ngour</dc:creator>
  <cp:lastModifiedBy>Любовь Сухая</cp:lastModifiedBy>
  <dcterms:modified xsi:type="dcterms:W3CDTF">2024-11-24T20:04:56Z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E9CEE811686C44F4B7E77BBBB01D7C93_12</vt:lpwstr>
  </property>
</Properties>
</file>