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AAE541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75B26708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3478AB64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Программирование сетевых приложений</w:t>
      </w:r>
    </w:p>
    <w:p w14:paraId="5F3161F4">
      <w:pPr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Лопатнюк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</w:rPr>
        <w:t>.В.</w:t>
      </w:r>
    </w:p>
    <w:p w14:paraId="0F1E0DA5">
      <w:pPr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1 группа</w:t>
      </w:r>
    </w:p>
    <w:p w14:paraId="23581B28">
      <w:pPr>
        <w:spacing w:after="400"/>
        <w:ind w:left="4956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Некрасова А.П.</w:t>
      </w:r>
    </w:p>
    <w:p w14:paraId="3F5F35F7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14:paraId="194D7608">
      <w:pPr>
        <w:rPr>
          <w:rFonts w:ascii="Times New Roman" w:hAnsi="Times New Roman" w:cs="Times New Roman"/>
          <w:sz w:val="28"/>
        </w:rPr>
      </w:pPr>
    </w:p>
    <w:p w14:paraId="3C80CDE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  <w:r>
        <w:rPr>
          <w:rFonts w:hint="default" w:ascii="Times New Roman" w:hAnsi="Times New Roman" w:cs="Times New Roman"/>
          <w:b/>
          <w:sz w:val="32"/>
          <w:szCs w:val="32"/>
          <w:lang w:val="ru-RU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Сетевые  утилиты </w:t>
      </w:r>
    </w:p>
    <w:p w14:paraId="105D03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Получите справку о параметрах утилиты ipconfig.</w:t>
      </w:r>
    </w:p>
    <w:p w14:paraId="09A4B2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drawing>
          <wp:inline distT="0" distB="0" distL="114300" distR="114300">
            <wp:extent cx="3420110" cy="4779010"/>
            <wp:effectExtent l="0" t="0" r="8890" b="635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18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 2.</w:t>
      </w:r>
      <w:r>
        <w:rPr>
          <w:rFonts w:ascii="Times New Roman" w:hAnsi="Times New Roman" w:cs="Times New Roman"/>
          <w:sz w:val="28"/>
          <w:szCs w:val="28"/>
        </w:rPr>
        <w:t xml:space="preserve"> Получите короткий отчет утилиты исследуйте его. </w:t>
      </w:r>
    </w:p>
    <w:p w14:paraId="68219B82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485515" cy="3315970"/>
            <wp:effectExtent l="0" t="0" r="4445" b="635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rcRect b="13008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BA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Получите полный отчет утилиты. Выпишите символическое имя  хоста , IP-адрес, маску подсети,  MAC-адрес адаптера. </w:t>
      </w:r>
    </w:p>
    <w:p w14:paraId="4B0CCC3C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528695" cy="4366895"/>
            <wp:effectExtent l="0" t="0" r="6985" b="698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0440" cy="860425"/>
            <wp:effectExtent l="0" t="0" r="0" b="825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FA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Символическое имя  хоста: </w:t>
      </w:r>
      <w:r>
        <w:rPr>
          <w:rFonts w:ascii="Times New Roman" w:hAnsi="Times New Roman" w:cs="Times New Roman"/>
          <w:sz w:val="28"/>
          <w:szCs w:val="28"/>
          <w:lang w:val="en-US"/>
        </w:rPr>
        <w:t>DESKTO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P-1EOPQAT</w:t>
      </w:r>
    </w:p>
    <w:p w14:paraId="589043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IP-адрес: 192.168.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56</w:t>
      </w:r>
      <w:r>
        <w:rPr>
          <w:rFonts w:ascii="Times New Roman" w:hAnsi="Times New Roman" w:cs="Times New Roman"/>
          <w:sz w:val="28"/>
          <w:szCs w:val="28"/>
        </w:rPr>
        <w:t>.1(Основной)</w:t>
      </w:r>
    </w:p>
    <w:p w14:paraId="4B450E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Маска подсети: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255.255.255.0</w:t>
      </w:r>
    </w:p>
    <w:p w14:paraId="744FD8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MAC-адрес адаптер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80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49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</w:p>
    <w:p w14:paraId="0839DA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E0DD0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4. </w:t>
      </w:r>
      <w:r>
        <w:rPr>
          <w:rFonts w:ascii="Times New Roman" w:hAnsi="Times New Roman" w:cs="Times New Roman"/>
          <w:sz w:val="28"/>
          <w:szCs w:val="28"/>
        </w:rPr>
        <w:t xml:space="preserve">Определите,  к  какому классу  адресов относится  выписанный 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581494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Класс С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Число хостов: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254  </w:t>
      </w:r>
      <w:r>
        <w:rPr>
          <w:rFonts w:ascii="Times New Roman" w:hAnsi="Times New Roman" w:cs="Times New Roman"/>
          <w:sz w:val="28"/>
          <w:szCs w:val="28"/>
        </w:rPr>
        <w:t>(маска 255.255.255.0 = 8 бит , 2^8 – 2 = 254)</w:t>
      </w:r>
    </w:p>
    <w:p w14:paraId="477D01C6">
      <w:pPr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Диапазон адресов</w:t>
      </w:r>
      <w:r>
        <w:rPr>
          <w:rFonts w:ascii="Times New Roman" w:hAnsi="Times New Roman" w:cs="Times New Roman"/>
          <w:sz w:val="28"/>
          <w:szCs w:val="28"/>
        </w:rPr>
        <w:t>: 192.168.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56</w:t>
      </w:r>
      <w:r>
        <w:rPr>
          <w:rFonts w:ascii="Times New Roman" w:hAnsi="Times New Roman" w:cs="Times New Roman"/>
          <w:sz w:val="28"/>
          <w:szCs w:val="28"/>
        </w:rPr>
        <w:t>.1 - 192.168.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56</w:t>
      </w:r>
      <w:r>
        <w:rPr>
          <w:rFonts w:ascii="Times New Roman" w:hAnsi="Times New Roman" w:cs="Times New Roman"/>
          <w:sz w:val="28"/>
          <w:szCs w:val="28"/>
        </w:rPr>
        <w:t>.254 (192.168.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56</w:t>
      </w:r>
      <w:r>
        <w:rPr>
          <w:rFonts w:ascii="Times New Roman" w:hAnsi="Times New Roman" w:cs="Times New Roman"/>
          <w:sz w:val="28"/>
          <w:szCs w:val="28"/>
        </w:rPr>
        <w:t>.0 – сетевой, 192.168.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56</w:t>
      </w:r>
      <w:r>
        <w:rPr>
          <w:rFonts w:ascii="Times New Roman" w:hAnsi="Times New Roman" w:cs="Times New Roman"/>
          <w:sz w:val="28"/>
          <w:szCs w:val="28"/>
        </w:rPr>
        <w:t>.255 - широковещательный)</w:t>
      </w:r>
    </w:p>
    <w:p w14:paraId="6BAD9F1B">
      <w:pPr>
        <w:tabs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производителя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OUI</w:t>
      </w:r>
      <w:r>
        <w:rPr>
          <w:rFonts w:ascii="Times New Roman" w:hAnsi="Times New Roman" w:cs="Times New Roman"/>
          <w:sz w:val="28"/>
          <w:szCs w:val="28"/>
        </w:rPr>
        <w:t xml:space="preserve"> –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80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49</w:t>
      </w:r>
    </w:p>
    <w:p w14:paraId="47079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 5.</w:t>
      </w:r>
      <w:r>
        <w:rPr>
          <w:rFonts w:ascii="Times New Roman" w:hAnsi="Times New Roman" w:cs="Times New Roman"/>
          <w:sz w:val="28"/>
          <w:szCs w:val="28"/>
        </w:rPr>
        <w:t xml:space="preserve"> Определите имя NetBIOS-имя компьютера с помощью утилиты hostname. Сравните его с именем  полученным с помощью утилиты ipconfig.</w:t>
      </w:r>
    </w:p>
    <w:p w14:paraId="74D3F0F9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1912620" cy="403860"/>
            <wp:effectExtent l="0" t="0" r="7620" b="762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0C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совпадает с именем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которое получили</w:t>
      </w:r>
      <w:r>
        <w:rPr>
          <w:rFonts w:ascii="Times New Roman" w:hAnsi="Times New Roman" w:cs="Times New Roman"/>
          <w:sz w:val="28"/>
          <w:szCs w:val="28"/>
        </w:rPr>
        <w:t xml:space="preserve"> при использовании утилиты ipconfig.</w:t>
      </w:r>
    </w:p>
    <w:p w14:paraId="4319B8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 6. </w:t>
      </w:r>
      <w:r>
        <w:rPr>
          <w:rFonts w:ascii="Times New Roman" w:hAnsi="Times New Roman" w:cs="Times New Roman"/>
          <w:sz w:val="28"/>
          <w:szCs w:val="28"/>
        </w:rPr>
        <w:t>Получите справку о параметрах утилиты ping.</w:t>
      </w:r>
    </w:p>
    <w:p w14:paraId="7D9127FF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536315" cy="4171315"/>
            <wp:effectExtent l="0" t="0" r="14605" b="4445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CF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7.</w:t>
      </w:r>
      <w:r>
        <w:rPr>
          <w:rFonts w:ascii="Times New Roman" w:hAnsi="Times New Roman" w:cs="Times New Roman"/>
          <w:sz w:val="28"/>
          <w:szCs w:val="28"/>
        </w:rPr>
        <w:t xml:space="preserve"> С помощью  ping проверьте работоспособность интерфейса внутренней петли компьютера. </w:t>
      </w:r>
    </w:p>
    <w:p w14:paraId="13B73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внутренней петли - 127.0.0.1</w:t>
      </w:r>
    </w:p>
    <w:p w14:paraId="423305CB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747770" cy="1739900"/>
            <wp:effectExtent l="0" t="0" r="1270" b="1270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D8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8. </w:t>
      </w:r>
      <w:r>
        <w:rPr>
          <w:rFonts w:ascii="Times New Roman" w:hAnsi="Times New Roman" w:cs="Times New Roman"/>
          <w:sz w:val="28"/>
          <w:szCs w:val="28"/>
        </w:rPr>
        <w:t xml:space="preserve">С помощью утилиты ping  проверьте  доступность интерфейса какого-нибудь компьютера в локальной сети,  указав   в качестве параметров его IP-адрес.   </w:t>
      </w:r>
    </w:p>
    <w:p w14:paraId="0E80595D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392930" cy="1946910"/>
            <wp:effectExtent l="0" t="0" r="11430" b="3810"/>
            <wp:docPr id="33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D4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9.</w:t>
      </w:r>
      <w:r>
        <w:rPr>
          <w:rFonts w:ascii="Times New Roman" w:hAnsi="Times New Roman" w:cs="Times New Roman"/>
          <w:sz w:val="28"/>
          <w:szCs w:val="28"/>
        </w:rPr>
        <w:t xml:space="preserve"> С помощью утилиты ping  проверьте  доступность интерфейса какого-нибудь компьютера в локальной сети, указав в качестве параметров символическое имя хоста. </w:t>
      </w:r>
    </w:p>
    <w:p w14:paraId="6AA09C40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710430" cy="2051050"/>
            <wp:effectExtent l="0" t="0" r="13970" b="6350"/>
            <wp:docPr id="34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14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10.</w:t>
      </w:r>
      <w:r>
        <w:rPr>
          <w:rFonts w:ascii="Times New Roman" w:hAnsi="Times New Roman" w:cs="Times New Roman"/>
          <w:sz w:val="28"/>
          <w:szCs w:val="28"/>
        </w:rPr>
        <w:t xml:space="preserve"> С помощью утилиты ping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2EB8CD20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307965" cy="2244725"/>
            <wp:effectExtent l="0" t="0" r="10795" b="10795"/>
            <wp:docPr id="35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91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11.</w:t>
      </w:r>
      <w:r>
        <w:rPr>
          <w:rFonts w:ascii="Times New Roman" w:hAnsi="Times New Roman" w:cs="Times New Roman"/>
          <w:sz w:val="28"/>
          <w:szCs w:val="28"/>
        </w:rPr>
        <w:t xml:space="preserve"> С помощью утилиты ping  проверьте  доступность интерфейса какого-нибудь компьютера в локальной сети, указав в качестве параметров  его IP-адрес   и установив  количество отправляемых запросов  равное 17.</w:t>
      </w:r>
    </w:p>
    <w:p w14:paraId="62A602D7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218940" cy="3500755"/>
            <wp:effectExtent l="0" t="0" r="2540" b="4445"/>
            <wp:docPr id="36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30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 12. </w:t>
      </w:r>
      <w:r>
        <w:rPr>
          <w:rFonts w:ascii="Times New Roman" w:hAnsi="Times New Roman" w:cs="Times New Roman"/>
          <w:sz w:val="28"/>
          <w:szCs w:val="28"/>
        </w:rPr>
        <w:t>Получите справку о параметрах утилиты tracert.</w:t>
      </w:r>
    </w:p>
    <w:p w14:paraId="6F6CBDBD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645535" cy="1515745"/>
            <wp:effectExtent l="0" t="0" r="12065" b="8255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8D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13</w:t>
      </w:r>
      <w:r>
        <w:rPr>
          <w:rFonts w:ascii="Times New Roman" w:hAnsi="Times New Roman" w:cs="Times New Roman"/>
          <w:sz w:val="28"/>
          <w:szCs w:val="28"/>
        </w:rPr>
        <w:t>. С помощью утилиты tracert  определите маршрут хоста самого к себе (интерфейс  внутренней петли).</w:t>
      </w:r>
    </w:p>
    <w:p w14:paraId="1C0A44A7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503295" cy="1155065"/>
            <wp:effectExtent l="0" t="0" r="1905" b="3175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37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14. </w:t>
      </w:r>
      <w:r>
        <w:rPr>
          <w:rFonts w:ascii="Times New Roman" w:hAnsi="Times New Roman" w:cs="Times New Roman"/>
          <w:sz w:val="28"/>
          <w:szCs w:val="28"/>
        </w:rPr>
        <w:t>С помощью утилиты tracert  определите маршрут к  хосту в локальной сети. Определите количество прыжков в полученном маршруте.</w:t>
      </w:r>
    </w:p>
    <w:p w14:paraId="47718AFB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573780" cy="838835"/>
            <wp:effectExtent l="0" t="0" r="7620" b="14605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8A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 15. </w:t>
      </w:r>
      <w:r>
        <w:rPr>
          <w:rFonts w:ascii="Times New Roman" w:hAnsi="Times New Roman" w:cs="Times New Roman"/>
          <w:sz w:val="28"/>
          <w:szCs w:val="28"/>
        </w:rPr>
        <w:t>Получите справку о параметрах утилиты route.</w:t>
      </w:r>
    </w:p>
    <w:p w14:paraId="54F58E3A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719195" cy="4807585"/>
            <wp:effectExtent l="0" t="0" r="14605" b="8255"/>
            <wp:docPr id="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65B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16.</w:t>
      </w:r>
      <w:r>
        <w:rPr>
          <w:rFonts w:ascii="Times New Roman" w:hAnsi="Times New Roman" w:cs="Times New Roman"/>
          <w:sz w:val="28"/>
          <w:szCs w:val="28"/>
        </w:rPr>
        <w:t xml:space="preserve"> 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IP- адреса шлюзов.</w:t>
      </w:r>
    </w:p>
    <w:p w14:paraId="5B0BF073">
      <w:pPr>
        <w:jc w:val="center"/>
      </w:pPr>
      <w:r>
        <w:drawing>
          <wp:inline distT="0" distB="0" distL="114300" distR="114300">
            <wp:extent cx="3765550" cy="5275580"/>
            <wp:effectExtent l="0" t="0" r="13970" b="12700"/>
            <wp:docPr id="1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94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Строки, соответствующие интерфейсу </w:t>
      </w:r>
      <w:r>
        <w:rPr>
          <w:rFonts w:ascii="Times New Roman" w:hAnsi="Times New Roman" w:cs="Times New Roman"/>
          <w:b/>
          <w:bCs/>
          <w:sz w:val="28"/>
          <w:szCs w:val="28"/>
        </w:rPr>
        <w:t>внутренней петли</w:t>
      </w:r>
      <w:r>
        <w:rPr>
          <w:rFonts w:ascii="Times New Roman" w:hAnsi="Times New Roman" w:cs="Times New Roman"/>
          <w:sz w:val="28"/>
          <w:szCs w:val="28"/>
        </w:rPr>
        <w:t xml:space="preserve"> (loopback)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2, 3, 4:</w:t>
      </w:r>
    </w:p>
    <w:p w14:paraId="3465C3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127.0.0.0 (сетевая маска 255.0.0.0, интерфейс 127.0.0.1)</w:t>
      </w:r>
    </w:p>
    <w:p w14:paraId="098535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127.0.0.1 (сетевая маска 255.255.255.255, интерфейс 127.0.0.1)</w:t>
      </w:r>
    </w:p>
    <w:p w14:paraId="3A056A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127.255.255.255 (сетевая маска 255.255.255.255, интерфейс 127.0.0.1)</w:t>
      </w:r>
    </w:p>
    <w:p w14:paraId="7FACD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Строки, соответствующие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широковещательным </w:t>
      </w:r>
      <w:r>
        <w:rPr>
          <w:rFonts w:ascii="Times New Roman" w:hAnsi="Times New Roman" w:cs="Times New Roman"/>
          <w:sz w:val="28"/>
          <w:szCs w:val="28"/>
        </w:rPr>
        <w:t>(broadcast) адресам:</w:t>
      </w:r>
    </w:p>
    <w:p w14:paraId="047CDA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192.168.56.255 (сетевая маска 255.255.255.255, интерфейс </w:t>
      </w:r>
      <w:bookmarkStart w:id="0" w:name="_GoBack"/>
      <w:r>
        <w:rPr>
          <w:rFonts w:ascii="Times New Roman" w:hAnsi="Times New Roman" w:cs="Times New Roman"/>
          <w:sz w:val="28"/>
          <w:szCs w:val="28"/>
        </w:rPr>
        <w:t>192.168.56.1</w:t>
      </w:r>
      <w:bookmarkEnd w:id="0"/>
      <w:r>
        <w:rPr>
          <w:rFonts w:ascii="Times New Roman" w:hAnsi="Times New Roman" w:cs="Times New Roman"/>
          <w:sz w:val="28"/>
          <w:szCs w:val="28"/>
        </w:rPr>
        <w:t>)</w:t>
      </w:r>
    </w:p>
    <w:p w14:paraId="5DD9A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192.168.100.255 (сетевая маска 255.255.255.255, интерфейс 192.168.100.17)</w:t>
      </w:r>
    </w:p>
    <w:p w14:paraId="54E37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255.255.255.255 (сетевая маска 255.255.255.255, интерфейсы 192.168.56.1 и 192.168.100.17)</w:t>
      </w:r>
    </w:p>
    <w:p w14:paraId="1C0F3ECF">
      <w:pPr>
        <w:rPr>
          <w:rFonts w:hint="default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b/>
          <w:bCs/>
          <w:sz w:val="28"/>
          <w:szCs w:val="28"/>
        </w:rPr>
        <w:t>-адрес шлюза</w:t>
      </w:r>
      <w:r>
        <w:rPr>
          <w:rFonts w:ascii="Times New Roman" w:hAnsi="Times New Roman" w:cs="Times New Roman"/>
          <w:sz w:val="28"/>
          <w:szCs w:val="28"/>
        </w:rPr>
        <w:t>: 192.168.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>0.1</w:t>
      </w:r>
    </w:p>
    <w:p w14:paraId="09B2FD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 17.</w:t>
      </w:r>
      <w:r>
        <w:rPr>
          <w:rFonts w:ascii="Times New Roman" w:hAnsi="Times New Roman" w:cs="Times New Roman"/>
          <w:sz w:val="28"/>
          <w:szCs w:val="28"/>
        </w:rPr>
        <w:t xml:space="preserve"> Получите справку о параметрах утилиты arp.</w:t>
      </w:r>
    </w:p>
    <w:p w14:paraId="67B47CBB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076065" cy="4003040"/>
            <wp:effectExtent l="0" t="0" r="8255" b="508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864F">
      <w:pPr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 18. </w:t>
      </w:r>
      <w:r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 arp-таблицу. Исследуйте полученный отчет. Определите хосты, которым   соответствуют  строки arp-таблицы. Определите  IP-адрес, которого нет в arp-таблице, но есть в локальной сети. Выполните утилиту  ping в адрес этого хоста. Распечатайте снова arp-таблицу и объясните произошедшие изменения. Определите MAC-адреса двух хостов с  ближайшими IP-адресами.   </w:t>
      </w:r>
    </w:p>
    <w:p w14:paraId="033111F1">
      <w:pPr>
        <w:jc w:val="center"/>
      </w:pPr>
      <w:r>
        <w:drawing>
          <wp:inline distT="0" distB="0" distL="114300" distR="114300">
            <wp:extent cx="4160520" cy="1287780"/>
            <wp:effectExtent l="0" t="0" r="0" b="7620"/>
            <wp:docPr id="4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D266">
      <w:pPr>
        <w:jc w:val="center"/>
      </w:pPr>
      <w:r>
        <w:drawing>
          <wp:inline distT="0" distB="0" distL="114300" distR="114300">
            <wp:extent cx="4189095" cy="1729105"/>
            <wp:effectExtent l="0" t="0" r="1905" b="8255"/>
            <wp:docPr id="4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5084">
      <w:pPr>
        <w:jc w:val="center"/>
      </w:pPr>
      <w:r>
        <w:drawing>
          <wp:inline distT="0" distB="0" distL="114300" distR="114300">
            <wp:extent cx="4084320" cy="1478280"/>
            <wp:effectExtent l="0" t="0" r="0" b="0"/>
            <wp:docPr id="3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EACE">
      <w:pPr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IP-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дрес появ</w:t>
      </w:r>
      <w:r>
        <w:rPr>
          <w:rFonts w:ascii="Times New Roman" w:hAnsi="Times New Roman" w:cs="Times New Roman"/>
          <w:sz w:val="28"/>
          <w:szCs w:val="28"/>
          <w:lang w:val="ru-RU"/>
        </w:rPr>
        <w:t>ляет</w:t>
      </w:r>
      <w:r>
        <w:rPr>
          <w:rFonts w:ascii="Times New Roman" w:hAnsi="Times New Roman" w:cs="Times New Roman"/>
          <w:sz w:val="28"/>
          <w:szCs w:val="28"/>
        </w:rPr>
        <w:t xml:space="preserve">ся в таблице. </w:t>
      </w:r>
      <w:r>
        <w:rPr>
          <w:rFonts w:ascii="Times New Roman" w:hAnsi="Times New Roman" w:cs="Times New Roman"/>
          <w:sz w:val="28"/>
          <w:szCs w:val="28"/>
          <w:lang w:val="ru-RU"/>
        </w:rPr>
        <w:t>Хост</w:t>
      </w:r>
      <w:r>
        <w:rPr>
          <w:rFonts w:ascii="Times New Roman" w:hAnsi="Times New Roman" w:cs="Times New Roman"/>
          <w:sz w:val="28"/>
          <w:szCs w:val="28"/>
        </w:rPr>
        <w:t xml:space="preserve"> с этим IP-адресом ответил на ping.</w:t>
      </w:r>
    </w:p>
    <w:p w14:paraId="70B8AB6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20.1</w:t>
      </w:r>
      <w:r>
        <w:rPr>
          <w:rFonts w:ascii="Times New Roman" w:hAnsi="Times New Roman" w:cs="Times New Roman"/>
          <w:sz w:val="28"/>
          <w:szCs w:val="28"/>
        </w:rPr>
        <w:t>0.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>
        <w:rPr>
          <w:rFonts w:ascii="Times New Roman" w:hAnsi="Times New Roman" w:cs="Times New Roman"/>
          <w:sz w:val="28"/>
          <w:szCs w:val="28"/>
        </w:rPr>
        <w:t xml:space="preserve">-адрес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94-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e2-3c-59-cc-2f</w:t>
      </w:r>
    </w:p>
    <w:p w14:paraId="413B4693"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0.1 —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>
        <w:rPr>
          <w:rFonts w:ascii="Times New Roman" w:hAnsi="Times New Roman" w:cs="Times New Roman"/>
          <w:sz w:val="28"/>
          <w:szCs w:val="28"/>
        </w:rPr>
        <w:t xml:space="preserve">-адрес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ba-41-a4-8e-14-64</w:t>
      </w:r>
    </w:p>
    <w:p w14:paraId="7858A8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 19. </w:t>
      </w:r>
      <w:r>
        <w:rPr>
          <w:rFonts w:ascii="Times New Roman" w:hAnsi="Times New Roman" w:cs="Times New Roman"/>
          <w:sz w:val="28"/>
          <w:szCs w:val="28"/>
        </w:rPr>
        <w:t xml:space="preserve"> Запустите утилиту nslookup в диалоговом режиме и наберите команду help. Ознакомьтесь с полученным отчетом, отражающим возможности утилиты nslookup. </w:t>
      </w:r>
    </w:p>
    <w:p w14:paraId="01EA813C"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053205" cy="2462530"/>
            <wp:effectExtent l="0" t="0" r="635" b="6350"/>
            <wp:docPr id="1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63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20. </w:t>
      </w:r>
      <w:r>
        <w:rPr>
          <w:rFonts w:ascii="Times New Roman" w:hAnsi="Times New Roman" w:cs="Times New Roman"/>
          <w:sz w:val="28"/>
          <w:szCs w:val="28"/>
        </w:rPr>
        <w:t xml:space="preserve"> Запустите утилиту nslookup в диалоговом режиме. Определите имя и  IP-адрес хоста, на котором установлен  DNS-сервер по умолчанию. Определите IP-адреса хостов по их именам (имена хостов выдаст преподаватель).   </w:t>
      </w:r>
    </w:p>
    <w:p w14:paraId="517A1BC1">
      <w:pPr>
        <w:jc w:val="center"/>
      </w:pPr>
      <w:r>
        <w:drawing>
          <wp:inline distT="0" distB="0" distL="114300" distR="114300">
            <wp:extent cx="1813560" cy="563880"/>
            <wp:effectExtent l="0" t="0" r="0" b="0"/>
            <wp:docPr id="1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9360">
      <w:pPr>
        <w:jc w:val="center"/>
      </w:pPr>
      <w:r>
        <w:drawing>
          <wp:inline distT="0" distB="0" distL="114300" distR="114300">
            <wp:extent cx="2440940" cy="1086485"/>
            <wp:effectExtent l="0" t="0" r="12700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83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  21.</w:t>
      </w:r>
      <w:r>
        <w:rPr>
          <w:rFonts w:ascii="Times New Roman" w:hAnsi="Times New Roman" w:cs="Times New Roman"/>
          <w:sz w:val="28"/>
          <w:szCs w:val="28"/>
        </w:rPr>
        <w:t xml:space="preserve"> Получите справку о параметрах утилиты netstat.</w:t>
      </w:r>
    </w:p>
    <w:p w14:paraId="32FC77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drawing>
          <wp:inline distT="0" distB="0" distL="114300" distR="114300">
            <wp:extent cx="3977640" cy="3466465"/>
            <wp:effectExtent l="0" t="0" r="0" b="8255"/>
            <wp:docPr id="1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7FC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22.</w:t>
      </w:r>
      <w:r>
        <w:rPr>
          <w:rFonts w:ascii="Times New Roman" w:hAnsi="Times New Roman" w:cs="Times New Roman"/>
          <w:sz w:val="28"/>
          <w:szCs w:val="28"/>
        </w:rPr>
        <w:t xml:space="preserve"> Запустите утилиту  netstat -a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соединений .     </w:t>
      </w:r>
    </w:p>
    <w:p w14:paraId="742C6150">
      <w:pPr>
        <w:jc w:val="center"/>
      </w:pPr>
      <w:r>
        <w:drawing>
          <wp:inline distT="0" distB="0" distL="114300" distR="114300">
            <wp:extent cx="3427095" cy="5220335"/>
            <wp:effectExtent l="0" t="0" r="1905" b="6985"/>
            <wp:docPr id="1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5C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57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столбце "Локальный адрес" указаны адреса и порты, которые система использует для прослушивания соединений. Основные порты и службы, которые их прослушивают:</w:t>
      </w:r>
    </w:p>
    <w:p w14:paraId="6D0FF4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135 (TCP) — используется службой DCE/RPC (Microsoft RPC).</w:t>
      </w:r>
    </w:p>
    <w:p w14:paraId="3F26A7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445 (TCP) — используется для SMB (Microsoft-DS), обычно используется для совместного использования файлов в сети.</w:t>
      </w:r>
    </w:p>
    <w:p w14:paraId="00DDB7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49664–49669 (TCP) — это динамически выделяемые порты для внутреннего использования, часто используются различными службами ОС Windows, в том числе службами RPC.</w:t>
      </w:r>
    </w:p>
    <w:p w14:paraId="2ECDB7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5357 (TCP) — используется для Web Services for Devices (WSD), это протокол обнаружения устройств в сети.</w:t>
      </w:r>
    </w:p>
    <w:p w14:paraId="18140F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3702 (UDP) — также используется для WSD.</w:t>
      </w:r>
    </w:p>
    <w:p w14:paraId="41D489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5353 (UDP) — используется mDNS (multicast DNS) для обнаружения устройств в локальной сети.</w:t>
      </w:r>
    </w:p>
    <w:p w14:paraId="4426D3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 w:firstLineChars="0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столбце "Внешний адрес" указаны внешние узлы, с которыми установлены соединения. Например:</w:t>
      </w:r>
    </w:p>
    <w:p w14:paraId="5A6FC6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123549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20.54.36.229:443 (https) — соединение установлено с сервером по HTTPS (порт 443).</w:t>
      </w:r>
    </w:p>
    <w:p w14:paraId="560980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104.16.83.69:443 (https) — это также соединение по HTTPS с внешним сервером.</w:t>
      </w:r>
    </w:p>
    <w:p w14:paraId="575AFF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ecs-90-84-199-140</w:t>
      </w:r>
    </w:p>
    <w:p w14:paraId="25C2B4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— это внешний сервер с доменным именем, установленное по HTTPS.</w:t>
      </w:r>
    </w:p>
    <w:p w14:paraId="314FD269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2B61FB2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23. </w:t>
      </w:r>
      <w:r>
        <w:rPr>
          <w:rFonts w:ascii="Times New Roman" w:hAnsi="Times New Roman" w:cs="Times New Roman"/>
          <w:sz w:val="28"/>
          <w:szCs w:val="28"/>
        </w:rPr>
        <w:t xml:space="preserve">Запустите утилиту  netstat -b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0CFFBB56">
      <w:pPr>
        <w:jc w:val="center"/>
      </w:pPr>
      <w:r>
        <w:drawing>
          <wp:inline distT="0" distB="0" distL="114300" distR="114300">
            <wp:extent cx="2747645" cy="2814955"/>
            <wp:effectExtent l="0" t="0" r="10795" b="4445"/>
            <wp:docPr id="4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23B20">
      <w:pPr>
        <w:jc w:val="center"/>
      </w:pPr>
      <w:r>
        <w:drawing>
          <wp:inline distT="0" distB="0" distL="114300" distR="114300">
            <wp:extent cx="2894330" cy="2566670"/>
            <wp:effectExtent l="0" t="0" r="1270" b="8890"/>
            <wp:docPr id="1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62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 24. </w:t>
      </w:r>
      <w:r>
        <w:rPr>
          <w:rFonts w:ascii="Times New Roman" w:hAnsi="Times New Roman" w:cs="Times New Roman"/>
          <w:sz w:val="28"/>
          <w:szCs w:val="28"/>
        </w:rPr>
        <w:t xml:space="preserve">Запустите утилиту  netstat -ab. Исследуйте  полученный отчет. Для формирования файла отчета утилиты,  перенаправьте вывод утилиты  в файл   с  помощью команды:   netstat -ab &gt; c:\report.txt. Проконтролируйте наличие отчета в файле.   </w:t>
      </w:r>
    </w:p>
    <w:p w14:paraId="423BEE36">
      <w:pPr>
        <w:jc w:val="center"/>
      </w:pPr>
      <w:r>
        <w:drawing>
          <wp:inline distT="0" distB="0" distL="114300" distR="114300">
            <wp:extent cx="3182620" cy="3003550"/>
            <wp:effectExtent l="0" t="0" r="2540" b="13970"/>
            <wp:docPr id="2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9B55">
      <w:pPr>
        <w:jc w:val="center"/>
      </w:pPr>
      <w:r>
        <w:drawing>
          <wp:inline distT="0" distB="0" distL="114300" distR="114300">
            <wp:extent cx="2936240" cy="1983105"/>
            <wp:effectExtent l="0" t="0" r="5080" b="13335"/>
            <wp:docPr id="4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FD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25. </w:t>
      </w:r>
      <w:r>
        <w:rPr>
          <w:rFonts w:ascii="Times New Roman" w:hAnsi="Times New Roman" w:cs="Times New Roman"/>
          <w:sz w:val="28"/>
          <w:szCs w:val="28"/>
        </w:rPr>
        <w:t>Получите справку о параметрах утилиты nbtstat.  Выполните все команды отраженные в справке. Исследуйте полученные отчеты.</w:t>
      </w:r>
    </w:p>
    <w:p w14:paraId="5E2EC4A9">
      <w:pPr>
        <w:jc w:val="center"/>
      </w:pPr>
      <w:r>
        <w:drawing>
          <wp:inline distT="0" distB="0" distL="114300" distR="114300">
            <wp:extent cx="3522980" cy="2598420"/>
            <wp:effectExtent l="0" t="0" r="12700" b="7620"/>
            <wp:docPr id="2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204E">
      <w:pPr>
        <w:jc w:val="center"/>
      </w:pPr>
      <w:r>
        <w:drawing>
          <wp:inline distT="0" distB="0" distL="114300" distR="114300">
            <wp:extent cx="2481580" cy="2948305"/>
            <wp:effectExtent l="0" t="0" r="2540" b="8255"/>
            <wp:docPr id="2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2019">
      <w:pPr>
        <w:jc w:val="center"/>
      </w:pPr>
      <w:r>
        <w:drawing>
          <wp:inline distT="0" distB="0" distL="114300" distR="114300">
            <wp:extent cx="2477135" cy="2823210"/>
            <wp:effectExtent l="0" t="0" r="6985" b="11430"/>
            <wp:docPr id="2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50A6">
      <w:pPr>
        <w:jc w:val="center"/>
      </w:pPr>
      <w:r>
        <w:drawing>
          <wp:inline distT="0" distB="0" distL="114300" distR="114300">
            <wp:extent cx="2700020" cy="2974340"/>
            <wp:effectExtent l="0" t="0" r="12700" b="12700"/>
            <wp:docPr id="24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0C8D">
      <w:pPr>
        <w:jc w:val="center"/>
      </w:pPr>
      <w:r>
        <w:drawing>
          <wp:inline distT="0" distB="0" distL="114300" distR="114300">
            <wp:extent cx="2780665" cy="4120515"/>
            <wp:effectExtent l="0" t="0" r="8255" b="9525"/>
            <wp:docPr id="25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61F0">
      <w:pPr>
        <w:jc w:val="center"/>
      </w:pPr>
      <w:r>
        <w:drawing>
          <wp:inline distT="0" distB="0" distL="114300" distR="114300">
            <wp:extent cx="3796665" cy="1950720"/>
            <wp:effectExtent l="0" t="0" r="13335" b="0"/>
            <wp:docPr id="26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F16C">
      <w:pPr>
        <w:jc w:val="center"/>
      </w:pPr>
      <w:r>
        <w:drawing>
          <wp:inline distT="0" distB="0" distL="114300" distR="114300">
            <wp:extent cx="2195830" cy="2428240"/>
            <wp:effectExtent l="0" t="0" r="13970" b="10160"/>
            <wp:docPr id="27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7CA0">
      <w:pPr>
        <w:jc w:val="center"/>
      </w:pPr>
      <w:r>
        <w:drawing>
          <wp:inline distT="0" distB="0" distL="114300" distR="114300">
            <wp:extent cx="2512695" cy="1778000"/>
            <wp:effectExtent l="0" t="0" r="1905" b="5080"/>
            <wp:docPr id="28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13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 26. </w:t>
      </w:r>
      <w:r>
        <w:rPr>
          <w:rFonts w:ascii="Times New Roman" w:hAnsi="Times New Roman" w:cs="Times New Roman"/>
          <w:sz w:val="28"/>
          <w:szCs w:val="28"/>
        </w:rPr>
        <w:t>Получите справку о параметрах утилиты net.  Получите справку по отдельным командам утилиты с помощью команды help. Получите статистику рабочей станции и сервера компьютера с помощью команды statistics. Перешлите сообщение на соседний компьютер с помощью команды send. Получите список пользователей компьютера с помощью команды user.</w:t>
      </w:r>
    </w:p>
    <w:p w14:paraId="642825E0">
      <w:pPr>
        <w:jc w:val="center"/>
      </w:pPr>
      <w:r>
        <w:drawing>
          <wp:inline distT="0" distB="0" distL="114300" distR="114300">
            <wp:extent cx="4633595" cy="1111885"/>
            <wp:effectExtent l="0" t="0" r="14605" b="635"/>
            <wp:docPr id="29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77CF9">
      <w:pPr>
        <w:jc w:val="center"/>
      </w:pPr>
      <w:r>
        <w:drawing>
          <wp:inline distT="0" distB="0" distL="114300" distR="114300">
            <wp:extent cx="4258945" cy="2721610"/>
            <wp:effectExtent l="0" t="0" r="8255" b="6350"/>
            <wp:docPr id="30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E481">
      <w:pPr>
        <w:jc w:val="center"/>
      </w:pPr>
      <w:r>
        <w:drawing>
          <wp:inline distT="0" distB="0" distL="114300" distR="114300">
            <wp:extent cx="3260725" cy="3526155"/>
            <wp:effectExtent l="0" t="0" r="635" b="9525"/>
            <wp:docPr id="31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EDA1">
      <w:pPr>
        <w:jc w:val="center"/>
      </w:pPr>
      <w:r>
        <w:drawing>
          <wp:inline distT="0" distB="0" distL="114300" distR="114300">
            <wp:extent cx="4704080" cy="1146810"/>
            <wp:effectExtent l="0" t="0" r="5080" b="11430"/>
            <wp:docPr id="32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B105FF"/>
    <w:rsid w:val="09EB09C9"/>
    <w:rsid w:val="184C5B23"/>
    <w:rsid w:val="1AF613B3"/>
    <w:rsid w:val="1D497BBF"/>
    <w:rsid w:val="1F0C5826"/>
    <w:rsid w:val="1F8D1E7C"/>
    <w:rsid w:val="21D46E45"/>
    <w:rsid w:val="22EE2C3E"/>
    <w:rsid w:val="3668525B"/>
    <w:rsid w:val="38763A9E"/>
    <w:rsid w:val="40956EA6"/>
    <w:rsid w:val="4BB105FF"/>
    <w:rsid w:val="4F813848"/>
    <w:rsid w:val="574666CE"/>
    <w:rsid w:val="63DA6BED"/>
    <w:rsid w:val="798303EF"/>
    <w:rsid w:val="7ECB0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2024-09-12T16:19:00Z</dcterms:created>
  <dc:creator>Любовь Сухая</dc:creator>
  <cp:lastModifiedBy>Любовь Сухая</cp:lastModifiedBy>
  <dcterms:modified xsi:type="dcterms:W3CDTF">2024-09-14T07:05:26Z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1049-12.2.0.17562</vt:lpwstr>
  </property>
  <property fmtid="{D5CDD505-2E9C-101B-9397-08002B2CF9AE}" pid="3" name="ICV">
    <vt:lpwstr>00DD6C0B7F614055A4A59A40DFD8D77D_11</vt:lpwstr>
  </property>
</Properties>
</file>