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588"/>
            </w:pPr>
          </w:p>
          <w:p>
            <w:pPr>
              <w:pBdr>
                <w:bottom w:val="single" w:sz="6" w:space="8"/>
              </w:pBdr>
              <w:spacing w:after="500"/>
              <w:ind w:left="1200" w:right="800"/>
            </w:pPr>
            <w:r>
              <w:rPr>
                <w:rFonts w:ascii="Calibri" w:eastAsia="SimHei"/>
                <w:spacing w:val="40"/>
                <w:sz w:val="18"/>
                <w:szCs w:val="18"/>
              </w:rPr>
              <w:t xml:space="preserve">D  O  C  U  M  E  N  T  A  T  I  O  N     I  N  D  E  X</w:t>
            </w:r>
          </w:p>
          <w:p>
            <w:pPr>
              <w:spacing w:after="100" w:line="920" w:lineRule="atLeast"/>
              <w:ind w:left="1200"/>
            </w:pPr>
            <w:r>
              <w:rPr>
                <w:rFonts w:ascii="Arial" w:eastAsia="SimHei"/>
                <w:b/>
                <w:bCs/>
                <w:color w:val="FFFFFF"/>
                <w:sz w:val="80"/>
                <w:szCs w:val="80"/>
              </w:rPr>
              <w:t xml:space="preserve">Aceli LAT</w:t>
            </w:r>
          </w:p>
          <w:p>
            <w:pPr>
              <w:spacing w:after="100" w:line="920" w:lineRule="atLeast"/>
              <w:ind w:left="1200"/>
            </w:pPr>
            <w:r>
              <w:rPr>
                <w:rFonts w:ascii="Arial" w:eastAsia="SimHei"/>
                <w:b/>
                <w:bCs/>
                <w:color w:val="FFFFFF"/>
                <w:sz w:val="80"/>
                <w:szCs w:val="80"/>
              </w:rPr>
              <w:t xml:space="preserve">Documentation</w:t>
            </w:r>
          </w:p>
          <w:p>
            <w:pPr>
              <w:spacing w:after="300" w:line="920" w:lineRule="atLeast"/>
              <w:ind w:left="1200"/>
            </w:pPr>
            <w:r>
              <w:rPr>
                <w:rFonts w:ascii="Arial" w:eastAsia="SimHei"/>
                <w:b/>
                <w:bCs/>
                <w:color w:val="FFFFFF"/>
                <w:sz w:val="80"/>
                <w:szCs w:val="80"/>
              </w:rPr>
              <w:t xml:space="preserve">Index</w:t>
            </w:r>
          </w:p>
          <w:p>
            <w:pPr>
              <w:spacing w:after="800"/>
              <w:ind w:left="1200"/>
            </w:pPr>
            <w:r>
              <w:rPr>
                <w:rFonts w:ascii="Arial" w:eastAsia="Microsoft YaHei"/>
                <w:color w:val="B0B8C0"/>
                <w:sz w:val="24"/>
                <w:szCs w:val="24"/>
              </w:rPr>
              <w:t xml:space="preserve">Master Index for All Documentation Artifacts</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3588"/>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Index Purpose and Maintenance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and Requirements Documentation</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Architecture and Engineering Documentation</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Delivery and QA Documentation</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Operations and Support Documentation</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6. Release Documentation</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7. Documentation Standards</w:t>
            </w:r>
            <w:r>
              <w:tab/>
            </w:r>
            <w:r>
              <w:fldChar w:fldCharType="begin"/>
            </w:r>
            <w:r>
              <w:instrText xml:space="preserve"> PAGEREF _Toc100006 \h </w:instrText>
            </w:r>
            <w:r>
              <w:fldChar w:fldCharType="separate"/>
            </w:r>
            <w:r>
              <w:t>3</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Index Purpose and Maintenance</w:t>
      </w:r>
      <w:bookmarkEnd w:id="100000"/>
    </w:p>
    <w:p>
      <w:pPr>
        <w:spacing w:after="80" w:line="312"/>
        <w:ind w:firstLine="480"/>
        <w:jc w:val="both"/>
      </w:pPr>
      <w:r>
        <w:rPr>
          <w:rFonts w:ascii="Times New Roman" w:eastAsia="SimSun"/>
          <w:color w:val="182030"/>
          <w:sz w:val="24"/>
          <w:szCs w:val="24"/>
        </w:rPr>
        <w:t xml:space="preserve">The Documentation Index provides a single, authoritative reference for every document produced during the program. Each entry includes the document title, document category, owning agent role, sprint of initial creation, current version, and status. The index is updated at every sprint boundary as part of the mandatory quality gate for documentation completeness. Documents that are superseded or retired are marked accordingly but never removed from the index to maintain a complete audit trail.</w:t>
      </w:r>
    </w:p>
    <w:p>
      <w:pPr>
        <w:pStyle w:val="Heading1"/>
        <w:spacing w:after="120" w:before="360" w:line="312"/>
      </w:pPr>
      <w:bookmarkStart w:id="100001" w:name="_Toc100001"/>
      <w:r>
        <w:rPr>
          <w:rFonts w:ascii="Times New Roman" w:eastAsia="SimHei"/>
          <w:b/>
          <w:bCs/>
          <w:color w:val="182030"/>
        </w:rPr>
        <w:t xml:space="preserve">2. Product and Requirements Documentation</w:t>
      </w:r>
      <w:bookmarkEnd w:id="100001"/>
    </w:p>
    <w:p>
      <w:pPr>
        <w:spacing w:after="80" w:line="312"/>
        <w:ind w:firstLine="480"/>
        <w:jc w:val="both"/>
      </w:pPr>
      <w:r>
        <w:rPr>
          <w:rFonts w:ascii="Times New Roman" w:eastAsia="SimSun"/>
          <w:color w:val="182030"/>
          <w:sz w:val="24"/>
          <w:szCs w:val="24"/>
        </w:rPr>
        <w:t xml:space="preserve">The following table lists all product and requirements documentation artifacts for the Aceli LAT program.</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Document Title</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Owner</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Created</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Current Version</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Vision Brief</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v1.0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Draft</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BRD</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Analyst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PRD</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 Owner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SRS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 Specification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User Personas and Stakeholder Matrix</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Analyst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User Story Catalogue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Analyst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Acceptance Criteria Catalogue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Requirements Traceability Matrix</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v1.0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Draft</w:t>
            </w:r>
          </w:p>
        </w:tc>
      </w:tr>
    </w:tbl>
    <w:p>
      <w:pPr>
        <w:pStyle w:val="Heading1"/>
        <w:spacing w:after="120" w:before="360" w:line="312"/>
      </w:pPr>
      <w:bookmarkStart w:id="100002" w:name="_Toc100002"/>
      <w:r>
        <w:rPr>
          <w:rFonts w:ascii="Times New Roman" w:eastAsia="SimHei"/>
          <w:b/>
          <w:bCs/>
          <w:color w:val="182030"/>
        </w:rPr>
        <w:t xml:space="preserve">3. Architecture and Engineering Documentation</w:t>
      </w:r>
      <w:bookmarkEnd w:id="100002"/>
    </w:p>
    <w:p>
      <w:pPr>
        <w:spacing w:after="80" w:line="312"/>
        <w:ind w:firstLine="480"/>
        <w:jc w:val="both"/>
      </w:pPr>
      <w:r>
        <w:rPr>
          <w:rFonts w:ascii="Times New Roman" w:eastAsia="SimSun"/>
          <w:color w:val="182030"/>
          <w:sz w:val="24"/>
          <w:szCs w:val="24"/>
        </w:rPr>
        <w:t xml:space="preserve">The following table lists all architecture and engineering documentation artifacts for the Aceli LAT program.</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Document Title</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Owner</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Created</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Current Version</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Architecture Document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Deployment Architecture Document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 Architecture Document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Flow Diagram Pack</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Sequence Diagram Pack</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RBAC Matrix</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Offline Sync Design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Backend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Audit Logging Design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Backend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 Prompt/Workflow Specification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AI/ML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Object/Field Mapping Document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Benchmarking Data Pathway Specification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Backend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ADRs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Solution Architect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bl>
    <w:p>
      <w:pPr>
        <w:pStyle w:val="Heading1"/>
        <w:spacing w:after="120" w:before="360" w:line="312"/>
      </w:pPr>
      <w:bookmarkStart w:id="100003" w:name="_Toc100003"/>
      <w:r>
        <w:rPr>
          <w:rFonts w:ascii="Times New Roman" w:eastAsia="SimHei"/>
          <w:b/>
          <w:bCs/>
          <w:color w:val="182030"/>
        </w:rPr>
        <w:t xml:space="preserve">4. Delivery and QA Documentation</w:t>
      </w:r>
      <w:bookmarkEnd w:id="100003"/>
    </w:p>
    <w:p>
      <w:pPr>
        <w:spacing w:after="80" w:line="312"/>
        <w:ind w:firstLine="480"/>
        <w:jc w:val="both"/>
      </w:pPr>
      <w:r>
        <w:rPr>
          <w:rFonts w:ascii="Times New Roman" w:eastAsia="SimSun"/>
          <w:color w:val="182030"/>
          <w:sz w:val="24"/>
          <w:szCs w:val="24"/>
        </w:rPr>
        <w:t xml:space="preserve">The following table lists all delivery and quality assurance documentation artifacts for the Aceli LAT program.</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Document Title</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Owner</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Created</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Current Version</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 Strategy</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Unit Test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 Test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UAT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Performance Test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Test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Red Team</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Offline/Sync Test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Readiness Checklist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Defect Management SOP</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Environment Readiness Checklist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Pilot Go-Live Checklist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Rollout Readiness Checklist per Country</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7+</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bl>
    <w:p>
      <w:pPr>
        <w:pStyle w:val="Heading1"/>
        <w:spacing w:after="120" w:before="360" w:line="312"/>
      </w:pPr>
      <w:bookmarkStart w:id="100004" w:name="_Toc100004"/>
      <w:r>
        <w:rPr>
          <w:rFonts w:ascii="Times New Roman" w:eastAsia="SimHei"/>
          <w:b/>
          <w:bCs/>
          <w:color w:val="182030"/>
        </w:rPr>
        <w:t xml:space="preserve">5. Operations and Support Documentation</w:t>
      </w:r>
      <w:bookmarkEnd w:id="100004"/>
    </w:p>
    <w:p>
      <w:pPr>
        <w:spacing w:after="80" w:line="312"/>
        <w:ind w:firstLine="480"/>
        <w:jc w:val="both"/>
      </w:pPr>
      <w:r>
        <w:rPr>
          <w:rFonts w:ascii="Times New Roman" w:eastAsia="SimSun"/>
          <w:color w:val="182030"/>
          <w:sz w:val="24"/>
          <w:szCs w:val="24"/>
        </w:rPr>
        <w:t xml:space="preserve">The following table lists all operations and support documentation artifacts for the Aceli LAT program.</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Document Title</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Owner</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Created</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Current Version</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Runbook</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Incident Management SOP</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8</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Backup and Restore SOP</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Disaster Recovery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Monitoring and Alerting Guide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8</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Support Model and SLA Guide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Admin Handover Guide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Warranty Support Guide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Training Plan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Training Materials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Management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FAQ / Troubleshooting Guide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Technical Writer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9</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bl>
    <w:p>
      <w:pPr>
        <w:pStyle w:val="Heading1"/>
        <w:spacing w:after="120" w:before="360" w:line="312"/>
      </w:pPr>
      <w:bookmarkStart w:id="100005" w:name="_Toc100005"/>
      <w:r>
        <w:rPr>
          <w:rFonts w:ascii="Times New Roman" w:eastAsia="SimHei"/>
          <w:b/>
          <w:bCs/>
          <w:color w:val="182030"/>
        </w:rPr>
        <w:t xml:space="preserve">6. Release Documentation</w:t>
      </w:r>
      <w:bookmarkEnd w:id="100005"/>
    </w:p>
    <w:p>
      <w:pPr>
        <w:spacing w:after="80" w:line="312"/>
        <w:ind w:firstLine="480"/>
        <w:jc w:val="both"/>
      </w:pPr>
      <w:r>
        <w:rPr>
          <w:rFonts w:ascii="Times New Roman" w:eastAsia="SimSun"/>
          <w:color w:val="182030"/>
          <w:sz w:val="24"/>
          <w:szCs w:val="24"/>
        </w:rPr>
        <w:t xml:space="preserve">The following table lists all release documentation artifacts for the Aceli LAT program.</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Document Title</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Owner</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Created</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Current Version</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Release Notes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Every Sprint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Ongoing</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Pilot Release Notes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Country Rollout Release Notes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7+</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 Release Notes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Change Log</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Every Sprint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Ongoing</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Known Issues Log</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Every Sprint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Ongoing</w:t>
            </w:r>
          </w:p>
        </w:tc>
      </w:tr>
      <w:tr>
        <w:trPr>
          <w:cantSplit/>
        </w:trPr>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Month-12 Outcome Review Template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Delivery Orchestrator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10</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Planned</w:t>
            </w:r>
          </w:p>
        </w:tc>
      </w:tr>
    </w:tbl>
    <w:p>
      <w:pPr>
        <w:pStyle w:val="Heading1"/>
        <w:spacing w:after="120" w:before="360" w:line="312"/>
      </w:pPr>
      <w:bookmarkStart w:id="100006" w:name="_Toc100006"/>
      <w:r>
        <w:rPr>
          <w:rFonts w:ascii="Times New Roman" w:eastAsia="SimHei"/>
          <w:b/>
          <w:bCs/>
          <w:color w:val="182030"/>
        </w:rPr>
        <w:t xml:space="preserve">7. Documentation Standards</w:t>
      </w:r>
      <w:bookmarkEnd w:id="100006"/>
    </w:p>
    <w:p>
      <w:pPr>
        <w:spacing w:after="80" w:line="312"/>
        <w:ind w:firstLine="480"/>
        <w:jc w:val="both"/>
      </w:pPr>
      <w:r>
        <w:rPr>
          <w:rFonts w:ascii="Times New Roman" w:eastAsia="SimSun"/>
          <w:color w:val="182030"/>
          <w:sz w:val="24"/>
          <w:szCs w:val="24"/>
        </w:rPr>
        <w:t xml:space="preserve">All documentation must comply with the following standards:</w:t>
      </w:r>
    </w:p>
    <w:p>
      <w:pPr>
        <w:pStyle w:val="ListParagraph"/>
        <w:numPr>
          <w:ilvl w:val="0"/>
          <w:numId w:val="1"/>
        </w:numPr>
        <w:spacing w:after="40" w:line="312"/>
      </w:pPr>
      <w:r>
        <w:rPr>
          <w:rFonts w:ascii="Times New Roman" w:eastAsia="SimSun"/>
          <w:color w:val="182030"/>
          <w:sz w:val="24"/>
          <w:szCs w:val="24"/>
        </w:rPr>
        <w:t xml:space="preserve">Documentation-first rule: no feature build starts without linked requirement IDs.</w:t>
      </w:r>
    </w:p>
    <w:p>
      <w:pPr>
        <w:pStyle w:val="ListParagraph"/>
        <w:numPr>
          <w:ilvl w:val="0"/>
          <w:numId w:val="1"/>
        </w:numPr>
        <w:spacing w:after="40" w:line="312"/>
      </w:pPr>
      <w:r>
        <w:rPr>
          <w:rFonts w:ascii="Times New Roman" w:eastAsia="SimSun"/>
          <w:color w:val="182030"/>
          <w:sz w:val="24"/>
          <w:szCs w:val="24"/>
        </w:rPr>
        <w:t xml:space="preserve">Traceability rule: every document maps to SRS/FRS/user story IDs.</w:t>
      </w:r>
    </w:p>
    <w:p>
      <w:pPr>
        <w:pStyle w:val="ListParagraph"/>
        <w:numPr>
          <w:ilvl w:val="0"/>
          <w:numId w:val="1"/>
        </w:numPr>
        <w:spacing w:after="40" w:line="312"/>
      </w:pPr>
      <w:r>
        <w:rPr>
          <w:rFonts w:ascii="Times New Roman" w:eastAsia="SimSun"/>
          <w:color w:val="182030"/>
          <w:sz w:val="24"/>
          <w:szCs w:val="24"/>
        </w:rPr>
        <w:t xml:space="preserve">No hallucination rule: if a platform detail is unknown, create an assumption record.</w:t>
      </w:r>
    </w:p>
    <w:p>
      <w:pPr>
        <w:pStyle w:val="ListParagraph"/>
        <w:numPr>
          <w:ilvl w:val="0"/>
          <w:numId w:val="1"/>
        </w:numPr>
        <w:spacing w:after="40" w:line="312"/>
      </w:pPr>
      <w:r>
        <w:rPr>
          <w:rFonts w:ascii="Times New Roman" w:eastAsia="SimSun"/>
          <w:color w:val="182030"/>
          <w:sz w:val="24"/>
          <w:szCs w:val="24"/>
        </w:rPr>
        <w:t xml:space="preserve">Audit rule: all meaningful actions generate structured logs that are documented.</w:t>
      </w:r>
    </w:p>
    <w:p>
      <w:pPr>
        <w:pStyle w:val="ListParagraph"/>
        <w:numPr>
          <w:ilvl w:val="0"/>
          <w:numId w:val="1"/>
        </w:numPr>
        <w:spacing w:after="40" w:line="312"/>
      </w:pPr>
      <w:r>
        <w:rPr>
          <w:rFonts w:ascii="Times New Roman" w:eastAsia="SimSun"/>
          <w:color w:val="182030"/>
          <w:sz w:val="24"/>
          <w:szCs w:val="24"/>
        </w:rPr>
        <w:t xml:space="preserve">Definition-of-done rule: documentation is required for every increment.</w:t>
      </w:r>
    </w:p>
    <w:p>
      <w:pPr>
        <w:spacing w:after="80" w:line="312"/>
        <w:ind w:firstLine="480"/>
        <w:jc w:val="both"/>
      </w:pPr>
      <w:r>
        <w:rPr>
          <w:rFonts w:ascii="Times New Roman" w:eastAsia="SimSun"/>
          <w:color w:val="182030"/>
          <w:sz w:val="24"/>
          <w:szCs w:val="24"/>
        </w:rPr>
        <w:t xml:space="preserve">Documents must use the standardized template structure defined by the Technical Writer Agent, include version history, and be stored in the approved repository structure.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Documentation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2026-06-12T05:11:41.765Z</dcterms:created>
  <dcterms:modified xsi:type="dcterms:W3CDTF">2026-06-12T05:11:41.765Z</dcterms:modified>
</cp:coreProperties>
</file>

<file path=docProps/custom.xml><?xml version="1.0" encoding="utf-8"?>
<Properties xmlns="http://schemas.openxmlformats.org/officeDocument/2006/custom-properties" xmlns:vt="http://schemas.openxmlformats.org/officeDocument/2006/docPropsVTypes"/>
</file>