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9957" w14:textId="39AB8CB6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</w:t>
      </w:r>
      <w:r w:rsidR="00D7692D">
        <w:rPr>
          <w:lang w:val="en-GB"/>
        </w:rPr>
        <w:t xml:space="preserve"> </w:t>
      </w:r>
      <w:r w:rsidR="002B6654">
        <w:rPr>
          <w:lang w:val="en-GB"/>
        </w:rPr>
        <w:t>201</w:t>
      </w:r>
      <w:r w:rsidR="00911A9F">
        <w:rPr>
          <w:lang w:val="en-GB"/>
        </w:rPr>
        <w:t>9</w:t>
      </w:r>
      <w:r w:rsidR="00D7692D">
        <w:rPr>
          <w:lang w:val="en-GB"/>
        </w:rPr>
        <w:t>-02-08</w:t>
      </w:r>
    </w:p>
    <w:p w14:paraId="4CAD7B37" w14:textId="15F5EEB9" w:rsidR="00F221CB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25C66D54" w14:textId="4B0FA2D8" w:rsidR="00553D31" w:rsidRPr="00FC46D1" w:rsidRDefault="00D4032D" w:rsidP="00553D31">
      <w:pPr>
        <w:pStyle w:val="Heading1"/>
        <w:rPr>
          <w:lang w:val="en-GB"/>
        </w:rPr>
      </w:pPr>
      <w:r>
        <w:rPr>
          <w:lang w:val="en-GB"/>
        </w:rPr>
        <w:t>Bidding</w:t>
      </w:r>
      <w:r w:rsidR="00553D31" w:rsidRPr="00FC46D1">
        <w:rPr>
          <w:lang w:val="en-GB"/>
        </w:rPr>
        <w:t xml:space="preserve"> (6 points)</w:t>
      </w:r>
    </w:p>
    <w:p w14:paraId="1617A1D7" w14:textId="6893EFB9" w:rsidR="00553D31" w:rsidRDefault="00D4032D" w:rsidP="00907C3D">
      <w:pPr>
        <w:pStyle w:val="BodyText"/>
        <w:rPr>
          <w:lang w:val="en-GB"/>
        </w:rPr>
      </w:pPr>
      <w:r>
        <w:rPr>
          <w:lang w:val="en-GB"/>
        </w:rPr>
        <w:t xml:space="preserve">In a </w:t>
      </w:r>
      <w:r w:rsidR="008E70BD">
        <w:rPr>
          <w:lang w:val="en-GB"/>
        </w:rPr>
        <w:t xml:space="preserve">lowest price </w:t>
      </w:r>
      <w:r>
        <w:rPr>
          <w:lang w:val="en-GB"/>
        </w:rPr>
        <w:t>bid</w:t>
      </w:r>
      <w:r w:rsidR="00BD6D69">
        <w:rPr>
          <w:lang w:val="en-GB"/>
        </w:rPr>
        <w:t xml:space="preserve"> </w:t>
      </w:r>
      <w:r w:rsidR="00907C3D">
        <w:rPr>
          <w:lang w:val="en-GB"/>
        </w:rPr>
        <w:t>to implement a large software development project</w:t>
      </w:r>
      <w:r w:rsidR="008E70BD">
        <w:rPr>
          <w:lang w:val="en-GB"/>
        </w:rPr>
        <w:t xml:space="preserve">, </w:t>
      </w:r>
      <w:r>
        <w:rPr>
          <w:lang w:val="en-GB"/>
        </w:rPr>
        <w:t xml:space="preserve">you </w:t>
      </w:r>
      <w:r w:rsidR="008E70BD">
        <w:rPr>
          <w:lang w:val="en-GB"/>
        </w:rPr>
        <w:t>have</w:t>
      </w:r>
      <w:r>
        <w:rPr>
          <w:lang w:val="en-GB"/>
        </w:rPr>
        <w:t xml:space="preserve"> to </w:t>
      </w:r>
      <w:r w:rsidR="008E70BD">
        <w:rPr>
          <w:lang w:val="en-GB"/>
        </w:rPr>
        <w:t xml:space="preserve">calculate the </w:t>
      </w:r>
      <w:r w:rsidR="00322A6A">
        <w:rPr>
          <w:lang w:val="en-GB"/>
        </w:rPr>
        <w:t xml:space="preserve">fixed </w:t>
      </w:r>
      <w:r w:rsidR="008E70BD">
        <w:rPr>
          <w:lang w:val="en-GB"/>
        </w:rPr>
        <w:t xml:space="preserve">price. Your </w:t>
      </w:r>
      <w:r w:rsidR="00907C3D">
        <w:rPr>
          <w:lang w:val="en-GB"/>
        </w:rPr>
        <w:t xml:space="preserve">corporate policy </w:t>
      </w:r>
      <w:r w:rsidR="008E70BD">
        <w:rPr>
          <w:lang w:val="en-GB"/>
        </w:rPr>
        <w:t xml:space="preserve">requires </w:t>
      </w:r>
      <w:r w:rsidR="00907C3D">
        <w:rPr>
          <w:lang w:val="en-GB"/>
        </w:rPr>
        <w:t xml:space="preserve">a </w:t>
      </w:r>
      <w:r w:rsidR="00FA2D8B">
        <w:rPr>
          <w:lang w:val="en-GB"/>
        </w:rPr>
        <w:t>1</w:t>
      </w:r>
      <w:r w:rsidR="00907C3D">
        <w:rPr>
          <w:lang w:val="en-GB"/>
        </w:rPr>
        <w:t xml:space="preserve">0% mark-up charged on top of all cost to </w:t>
      </w:r>
      <w:r w:rsidR="002D292F">
        <w:rPr>
          <w:lang w:val="en-GB"/>
        </w:rPr>
        <w:t>compute</w:t>
      </w:r>
      <w:r w:rsidR="00907C3D">
        <w:rPr>
          <w:lang w:val="en-GB"/>
        </w:rPr>
        <w:t xml:space="preserve"> the price.</w:t>
      </w:r>
    </w:p>
    <w:p w14:paraId="797078AF" w14:textId="6E562DE9" w:rsidR="00E0780F" w:rsidRDefault="003B7D6B" w:rsidP="00907C3D">
      <w:pPr>
        <w:pStyle w:val="BodyText"/>
        <w:rPr>
          <w:lang w:val="en-GB"/>
        </w:rPr>
      </w:pPr>
      <w:r>
        <w:rPr>
          <w:lang w:val="en-GB"/>
        </w:rPr>
        <w:t xml:space="preserve">Overhead </w:t>
      </w:r>
      <w:r w:rsidR="00892F1C">
        <w:rPr>
          <w:lang w:val="en-GB"/>
        </w:rPr>
        <w:t xml:space="preserve">cost </w:t>
      </w:r>
      <w:r>
        <w:rPr>
          <w:lang w:val="en-GB"/>
        </w:rPr>
        <w:t xml:space="preserve">and </w:t>
      </w:r>
      <w:r w:rsidR="002D292F">
        <w:rPr>
          <w:lang w:val="en-GB"/>
        </w:rPr>
        <w:t>interest on capital</w:t>
      </w:r>
      <w:r>
        <w:rPr>
          <w:lang w:val="en-GB"/>
        </w:rPr>
        <w:t xml:space="preserve"> are worth 30k€/week</w:t>
      </w:r>
      <w:r w:rsidR="00D4032D">
        <w:rPr>
          <w:lang w:val="en-GB"/>
        </w:rPr>
        <w:t>.</w:t>
      </w:r>
      <w:r w:rsidR="003C07C4">
        <w:rPr>
          <w:lang w:val="en-GB"/>
        </w:rPr>
        <w:t xml:space="preserve"> </w:t>
      </w:r>
    </w:p>
    <w:p w14:paraId="72E08469" w14:textId="342A6D2C" w:rsidR="003B7D6B" w:rsidRDefault="00D4032D" w:rsidP="00907C3D">
      <w:pPr>
        <w:pStyle w:val="BodyText"/>
        <w:rPr>
          <w:lang w:val="en-GB"/>
        </w:rPr>
      </w:pPr>
      <w:r>
        <w:rPr>
          <w:lang w:val="en-GB"/>
        </w:rPr>
        <w:t xml:space="preserve">A </w:t>
      </w:r>
      <w:r w:rsidR="003B7D6B">
        <w:rPr>
          <w:lang w:val="en-GB"/>
        </w:rPr>
        <w:t xml:space="preserve">120k€/week time penalty </w:t>
      </w:r>
      <w:r>
        <w:rPr>
          <w:lang w:val="en-GB"/>
        </w:rPr>
        <w:t>will be charged</w:t>
      </w:r>
      <w:r w:rsidR="003B7D6B">
        <w:rPr>
          <w:lang w:val="en-GB"/>
        </w:rPr>
        <w:t xml:space="preserve"> </w:t>
      </w:r>
      <w:r w:rsidR="00116721">
        <w:rPr>
          <w:lang w:val="en-GB"/>
        </w:rPr>
        <w:t xml:space="preserve">for any delay </w:t>
      </w:r>
      <w:r>
        <w:rPr>
          <w:lang w:val="en-GB"/>
        </w:rPr>
        <w:t xml:space="preserve">that the project would experience out of </w:t>
      </w:r>
      <w:r w:rsidR="008E70BD">
        <w:rPr>
          <w:lang w:val="en-GB"/>
        </w:rPr>
        <w:t xml:space="preserve">the </w:t>
      </w:r>
      <w:r w:rsidR="00892F1C">
        <w:rPr>
          <w:lang w:val="en-GB"/>
        </w:rPr>
        <w:t>specified</w:t>
      </w:r>
      <w:r w:rsidR="008E70BD">
        <w:rPr>
          <w:lang w:val="en-GB"/>
        </w:rPr>
        <w:t xml:space="preserve"> contract baseline </w:t>
      </w:r>
      <w:r>
        <w:rPr>
          <w:lang w:val="en-GB"/>
        </w:rPr>
        <w:t>of 42 weeks</w:t>
      </w:r>
      <w:r w:rsidR="008E70BD">
        <w:rPr>
          <w:lang w:val="en-GB"/>
        </w:rPr>
        <w:t>.</w:t>
      </w:r>
    </w:p>
    <w:p w14:paraId="1387E49B" w14:textId="1BA47ED8" w:rsidR="008E70BD" w:rsidRPr="008E70BD" w:rsidRDefault="008E70BD" w:rsidP="00907C3D">
      <w:pPr>
        <w:pStyle w:val="BodyText"/>
      </w:pPr>
      <w:r w:rsidRPr="008E70BD">
        <w:t>The activities required to implement the project are given in the ta</w:t>
      </w:r>
      <w:r>
        <w:t xml:space="preserve">ble below. </w:t>
      </w:r>
      <w:r w:rsidR="00275A2D">
        <w:t xml:space="preserve">Some activities can be crashed by one or more weeks </w:t>
      </w:r>
      <w:r w:rsidR="007B035A">
        <w:t>down</w:t>
      </w:r>
      <w:r w:rsidR="00275A2D">
        <w:t xml:space="preserve"> to a shortest </w:t>
      </w:r>
      <w:r w:rsidR="007B035A">
        <w:t xml:space="preserve">crashed </w:t>
      </w:r>
      <w:r w:rsidR="00275A2D">
        <w:t xml:space="preserve">duration. </w:t>
      </w:r>
      <w:r w:rsidRPr="008E70BD">
        <w:t xml:space="preserve">The project includes </w:t>
      </w:r>
      <w:r>
        <w:t xml:space="preserve">the software </w:t>
      </w:r>
      <w:r w:rsidRPr="008E70BD">
        <w:t>integration with an ERP</w:t>
      </w:r>
      <w:r>
        <w:t xml:space="preserve"> system</w:t>
      </w:r>
      <w:r w:rsidRPr="008E70BD">
        <w:t xml:space="preserve"> subproject developed by the client</w:t>
      </w:r>
      <w:r>
        <w:t xml:space="preserve"> who promises completion within 26 weeks.</w:t>
      </w:r>
    </w:p>
    <w:p w14:paraId="7DC8FCA0" w14:textId="0E660988" w:rsidR="00833B98" w:rsidRPr="00784A3C" w:rsidRDefault="004B5F65" w:rsidP="003C07C4">
      <w:pPr>
        <w:pStyle w:val="BodyText"/>
        <w:tabs>
          <w:tab w:val="left" w:pos="5022"/>
        </w:tabs>
        <w:ind w:left="709"/>
      </w:pPr>
      <w:r w:rsidRPr="004B5F65">
        <w:t xml:space="preserve">There is 50% chance that the </w:t>
      </w:r>
      <w:r w:rsidR="00322A6A">
        <w:t>‘</w:t>
      </w:r>
      <w:r w:rsidR="00667D32">
        <w:t>System setup</w:t>
      </w:r>
      <w:r w:rsidR="00322A6A">
        <w:t>’</w:t>
      </w:r>
      <w:r w:rsidRPr="004B5F65">
        <w:t xml:space="preserve"> activity may take </w:t>
      </w:r>
      <w:r w:rsidR="00322A6A">
        <w:t xml:space="preserve">4 </w:t>
      </w:r>
      <w:r w:rsidRPr="004B5F65">
        <w:t>weeks</w:t>
      </w:r>
      <w:r w:rsidR="00322A6A">
        <w:t xml:space="preserve"> longer</w:t>
      </w:r>
      <w:r w:rsidRPr="004B5F65">
        <w:t xml:space="preserve"> if some issues </w:t>
      </w:r>
      <w:r>
        <w:t>will incur</w:t>
      </w:r>
      <w:r w:rsidR="00784A3C">
        <w:t xml:space="preserve"> with no direct cost impact</w:t>
      </w:r>
      <w:r w:rsidR="00322A6A">
        <w:t xml:space="preserve"> (risk may impact </w:t>
      </w:r>
      <w:r w:rsidR="00F200F5">
        <w:t>under either normal or crashed duration)</w:t>
      </w:r>
      <w:r w:rsidR="00784A3C">
        <w:t>.</w:t>
      </w:r>
    </w:p>
    <w:tbl>
      <w:tblPr>
        <w:tblStyle w:val="TableGrid"/>
        <w:tblW w:w="99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8"/>
        <w:gridCol w:w="2367"/>
        <w:gridCol w:w="1386"/>
        <w:gridCol w:w="992"/>
        <w:gridCol w:w="992"/>
        <w:gridCol w:w="1676"/>
        <w:gridCol w:w="1099"/>
        <w:gridCol w:w="1052"/>
      </w:tblGrid>
      <w:tr w:rsidR="00907C3D" w:rsidRPr="00833B98" w14:paraId="10C4D9D5" w14:textId="77777777" w:rsidTr="00A23084">
        <w:tc>
          <w:tcPr>
            <w:tcW w:w="358" w:type="dxa"/>
          </w:tcPr>
          <w:p w14:paraId="229076F8" w14:textId="77777777" w:rsidR="00833B98" w:rsidRPr="00784A3C" w:rsidRDefault="00833B98" w:rsidP="0013761D">
            <w:pPr>
              <w:rPr>
                <w:b/>
              </w:rPr>
            </w:pPr>
          </w:p>
        </w:tc>
        <w:tc>
          <w:tcPr>
            <w:tcW w:w="2367" w:type="dxa"/>
          </w:tcPr>
          <w:p w14:paraId="1B30D0DA" w14:textId="4E0AFEAD" w:rsidR="00833B98" w:rsidRPr="006F0CCD" w:rsidRDefault="00907C3D" w:rsidP="0013761D">
            <w:pPr>
              <w:pStyle w:val="BodyText"/>
              <w:tabs>
                <w:tab w:val="left" w:pos="5022"/>
              </w:tabs>
              <w:ind w:left="0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Task </w:t>
            </w:r>
          </w:p>
        </w:tc>
        <w:tc>
          <w:tcPr>
            <w:tcW w:w="1386" w:type="dxa"/>
          </w:tcPr>
          <w:p w14:paraId="3AC8FCFC" w14:textId="0B4347FB" w:rsidR="00833B98" w:rsidRPr="006F0CCD" w:rsidRDefault="00907C3D" w:rsidP="0013761D">
            <w:pPr>
              <w:pStyle w:val="BodyText"/>
              <w:tabs>
                <w:tab w:val="left" w:pos="5022"/>
              </w:tabs>
              <w:ind w:left="0"/>
              <w:jc w:val="center"/>
              <w:rPr>
                <w:b/>
                <w:lang w:val="it-IT"/>
              </w:rPr>
            </w:pPr>
            <w:proofErr w:type="spellStart"/>
            <w:r>
              <w:rPr>
                <w:b/>
                <w:lang w:val="it-IT"/>
              </w:rPr>
              <w:t>Predecessor</w:t>
            </w:r>
            <w:proofErr w:type="spellEnd"/>
          </w:p>
        </w:tc>
        <w:tc>
          <w:tcPr>
            <w:tcW w:w="992" w:type="dxa"/>
          </w:tcPr>
          <w:p w14:paraId="4B9E1574" w14:textId="0DAA16DB" w:rsidR="00833B98" w:rsidRPr="006F0CCD" w:rsidRDefault="00907C3D" w:rsidP="0013761D">
            <w:pPr>
              <w:pStyle w:val="BodyText"/>
              <w:tabs>
                <w:tab w:val="left" w:pos="5022"/>
              </w:tabs>
              <w:ind w:left="0"/>
              <w:jc w:val="center"/>
              <w:rPr>
                <w:b/>
                <w:lang w:val="it-IT"/>
              </w:rPr>
            </w:pPr>
            <w:proofErr w:type="spellStart"/>
            <w:r>
              <w:rPr>
                <w:b/>
                <w:lang w:val="it-IT"/>
              </w:rPr>
              <w:t>Normal</w:t>
            </w:r>
            <w:proofErr w:type="spellEnd"/>
            <w:r>
              <w:rPr>
                <w:b/>
                <w:lang w:val="it-IT"/>
              </w:rPr>
              <w:t xml:space="preserve"> </w:t>
            </w:r>
            <w:proofErr w:type="spellStart"/>
            <w:r>
              <w:rPr>
                <w:b/>
                <w:lang w:val="it-IT"/>
              </w:rPr>
              <w:t>duration</w:t>
            </w:r>
            <w:proofErr w:type="spellEnd"/>
            <w:r w:rsidR="00833B98" w:rsidRPr="006F0CCD">
              <w:rPr>
                <w:b/>
                <w:lang w:val="it-IT"/>
              </w:rPr>
              <w:t xml:space="preserve"> [</w:t>
            </w:r>
            <w:r>
              <w:rPr>
                <w:b/>
                <w:lang w:val="it-IT"/>
              </w:rPr>
              <w:t>weeks</w:t>
            </w:r>
            <w:r w:rsidR="00833B98" w:rsidRPr="006F0CCD">
              <w:rPr>
                <w:b/>
                <w:lang w:val="it-IT"/>
              </w:rPr>
              <w:t>]</w:t>
            </w:r>
          </w:p>
        </w:tc>
        <w:tc>
          <w:tcPr>
            <w:tcW w:w="992" w:type="dxa"/>
          </w:tcPr>
          <w:p w14:paraId="34441BB0" w14:textId="2E7A74B8" w:rsidR="00833B98" w:rsidRPr="006F0CCD" w:rsidRDefault="00907C3D" w:rsidP="00907C3D">
            <w:pPr>
              <w:pStyle w:val="BodyText"/>
              <w:tabs>
                <w:tab w:val="left" w:pos="5022"/>
              </w:tabs>
              <w:ind w:left="0"/>
              <w:jc w:val="center"/>
              <w:rPr>
                <w:b/>
                <w:lang w:val="it-IT"/>
              </w:rPr>
            </w:pPr>
            <w:proofErr w:type="spellStart"/>
            <w:r>
              <w:rPr>
                <w:b/>
                <w:lang w:val="it-IT"/>
              </w:rPr>
              <w:t>Normal</w:t>
            </w:r>
            <w:proofErr w:type="spellEnd"/>
            <w:r>
              <w:rPr>
                <w:b/>
                <w:lang w:val="it-IT"/>
              </w:rPr>
              <w:t xml:space="preserve"> </w:t>
            </w:r>
            <w:proofErr w:type="spellStart"/>
            <w:r>
              <w:rPr>
                <w:b/>
                <w:lang w:val="it-IT"/>
              </w:rPr>
              <w:t>direct</w:t>
            </w:r>
            <w:proofErr w:type="spellEnd"/>
            <w:r>
              <w:rPr>
                <w:b/>
                <w:lang w:val="it-IT"/>
              </w:rPr>
              <w:t xml:space="preserve"> </w:t>
            </w:r>
            <w:proofErr w:type="spellStart"/>
            <w:r>
              <w:rPr>
                <w:b/>
                <w:lang w:val="it-IT"/>
              </w:rPr>
              <w:t>cost</w:t>
            </w:r>
            <w:proofErr w:type="spellEnd"/>
            <w:r>
              <w:rPr>
                <w:b/>
                <w:lang w:val="it-IT"/>
              </w:rPr>
              <w:t xml:space="preserve"> </w:t>
            </w:r>
            <w:r w:rsidR="00833B98" w:rsidRPr="006F0CCD">
              <w:rPr>
                <w:b/>
                <w:lang w:val="it-IT"/>
              </w:rPr>
              <w:t>[k€]</w:t>
            </w:r>
          </w:p>
        </w:tc>
        <w:tc>
          <w:tcPr>
            <w:tcW w:w="1676" w:type="dxa"/>
          </w:tcPr>
          <w:p w14:paraId="33E70C99" w14:textId="0ECA9A28" w:rsidR="00833B98" w:rsidRPr="006F0CCD" w:rsidRDefault="00833B98" w:rsidP="0013761D">
            <w:pPr>
              <w:pStyle w:val="BodyText"/>
              <w:tabs>
                <w:tab w:val="left" w:pos="5022"/>
              </w:tabs>
              <w:ind w:left="0"/>
              <w:jc w:val="left"/>
              <w:rPr>
                <w:b/>
                <w:lang w:val="it-IT"/>
              </w:rPr>
            </w:pPr>
          </w:p>
        </w:tc>
        <w:tc>
          <w:tcPr>
            <w:tcW w:w="1099" w:type="dxa"/>
          </w:tcPr>
          <w:p w14:paraId="1D8F609C" w14:textId="1B4CC5A9" w:rsidR="00907C3D" w:rsidRPr="00907C3D" w:rsidRDefault="00907C3D" w:rsidP="0013761D">
            <w:pPr>
              <w:pStyle w:val="BodyText"/>
              <w:tabs>
                <w:tab w:val="left" w:pos="5022"/>
              </w:tabs>
              <w:ind w:left="0"/>
              <w:jc w:val="center"/>
              <w:rPr>
                <w:b/>
              </w:rPr>
            </w:pPr>
            <w:r w:rsidRPr="00907C3D">
              <w:rPr>
                <w:b/>
              </w:rPr>
              <w:t>Shortest crashed duration</w:t>
            </w:r>
          </w:p>
          <w:p w14:paraId="41DB255F" w14:textId="66D51DB0" w:rsidR="00833B98" w:rsidRPr="00907C3D" w:rsidRDefault="00907C3D" w:rsidP="0013761D">
            <w:pPr>
              <w:pStyle w:val="BodyText"/>
              <w:tabs>
                <w:tab w:val="left" w:pos="502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[</w:t>
            </w:r>
            <w:r w:rsidRPr="00907C3D">
              <w:rPr>
                <w:b/>
              </w:rPr>
              <w:t>weeks</w:t>
            </w:r>
            <w:r>
              <w:rPr>
                <w:b/>
              </w:rPr>
              <w:t>]</w:t>
            </w:r>
            <w:r w:rsidRPr="00907C3D">
              <w:rPr>
                <w:b/>
              </w:rPr>
              <w:t xml:space="preserve"> </w:t>
            </w:r>
          </w:p>
        </w:tc>
        <w:tc>
          <w:tcPr>
            <w:tcW w:w="1052" w:type="dxa"/>
          </w:tcPr>
          <w:p w14:paraId="0F35748C" w14:textId="10D78312" w:rsidR="00833B98" w:rsidRPr="00F200F5" w:rsidRDefault="00F200F5" w:rsidP="0013761D">
            <w:pPr>
              <w:pStyle w:val="BodyText"/>
              <w:tabs>
                <w:tab w:val="left" w:pos="5022"/>
              </w:tabs>
              <w:ind w:left="0"/>
              <w:jc w:val="center"/>
              <w:rPr>
                <w:b/>
              </w:rPr>
            </w:pPr>
            <w:r w:rsidRPr="00F200F5">
              <w:rPr>
                <w:b/>
              </w:rPr>
              <w:t>Weekly c</w:t>
            </w:r>
            <w:r w:rsidR="00907C3D" w:rsidRPr="00F200F5">
              <w:rPr>
                <w:b/>
              </w:rPr>
              <w:t xml:space="preserve">rashing </w:t>
            </w:r>
            <w:r w:rsidR="008F63CC">
              <w:rPr>
                <w:b/>
              </w:rPr>
              <w:t>curve slope</w:t>
            </w:r>
            <w:r w:rsidR="00833B98" w:rsidRPr="00F200F5">
              <w:rPr>
                <w:b/>
              </w:rPr>
              <w:t>[k€/</w:t>
            </w:r>
            <w:r w:rsidR="00907C3D" w:rsidRPr="00F200F5">
              <w:rPr>
                <w:b/>
              </w:rPr>
              <w:t>week</w:t>
            </w:r>
            <w:r w:rsidR="00833B98" w:rsidRPr="00F200F5">
              <w:rPr>
                <w:b/>
              </w:rPr>
              <w:t>]</w:t>
            </w:r>
          </w:p>
        </w:tc>
      </w:tr>
      <w:tr w:rsidR="00907C3D" w14:paraId="5EEB6529" w14:textId="77777777" w:rsidTr="00A23084">
        <w:tc>
          <w:tcPr>
            <w:tcW w:w="358" w:type="dxa"/>
          </w:tcPr>
          <w:p w14:paraId="6AE571FB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2367" w:type="dxa"/>
          </w:tcPr>
          <w:p w14:paraId="7F528D76" w14:textId="68628894" w:rsidR="00907C3D" w:rsidRPr="00907C3D" w:rsidRDefault="00907C3D" w:rsidP="00907C3D">
            <w:pPr>
              <w:pStyle w:val="BodyText"/>
              <w:tabs>
                <w:tab w:val="left" w:pos="5022"/>
              </w:tabs>
              <w:ind w:left="0"/>
            </w:pPr>
            <w:r w:rsidRPr="00907C3D">
              <w:t>User needs and specs design</w:t>
            </w:r>
          </w:p>
        </w:tc>
        <w:tc>
          <w:tcPr>
            <w:tcW w:w="1386" w:type="dxa"/>
          </w:tcPr>
          <w:p w14:paraId="1D09DBA2" w14:textId="77777777" w:rsidR="00907C3D" w:rsidRPr="00907C3D" w:rsidRDefault="00907C3D" w:rsidP="00907C3D">
            <w:pPr>
              <w:pStyle w:val="BodyText"/>
              <w:tabs>
                <w:tab w:val="left" w:pos="5022"/>
              </w:tabs>
              <w:ind w:left="0"/>
            </w:pPr>
          </w:p>
        </w:tc>
        <w:tc>
          <w:tcPr>
            <w:tcW w:w="992" w:type="dxa"/>
            <w:vAlign w:val="center"/>
          </w:tcPr>
          <w:p w14:paraId="1E3BA1C2" w14:textId="1AA89F74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14:paraId="70B94306" w14:textId="3F8B4B85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300</w:t>
            </w:r>
          </w:p>
        </w:tc>
        <w:tc>
          <w:tcPr>
            <w:tcW w:w="1676" w:type="dxa"/>
          </w:tcPr>
          <w:p w14:paraId="0E4D3C30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99" w:type="dxa"/>
          </w:tcPr>
          <w:p w14:paraId="440AAC6B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52" w:type="dxa"/>
          </w:tcPr>
          <w:p w14:paraId="68855A70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</w:tr>
      <w:tr w:rsidR="00907C3D" w14:paraId="00AB99F4" w14:textId="77777777" w:rsidTr="00A23084">
        <w:tc>
          <w:tcPr>
            <w:tcW w:w="358" w:type="dxa"/>
          </w:tcPr>
          <w:p w14:paraId="0794B402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2367" w:type="dxa"/>
          </w:tcPr>
          <w:p w14:paraId="6ECA6998" w14:textId="7AC05F3B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Software </w:t>
            </w:r>
            <w:proofErr w:type="spellStart"/>
            <w:r>
              <w:rPr>
                <w:lang w:val="it-IT"/>
              </w:rPr>
              <w:t>development</w:t>
            </w:r>
            <w:proofErr w:type="spellEnd"/>
          </w:p>
        </w:tc>
        <w:tc>
          <w:tcPr>
            <w:tcW w:w="1386" w:type="dxa"/>
          </w:tcPr>
          <w:p w14:paraId="6641E740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992" w:type="dxa"/>
            <w:vAlign w:val="center"/>
          </w:tcPr>
          <w:p w14:paraId="095165FC" w14:textId="031ABEB3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14:paraId="12C21EF6" w14:textId="460129E9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500</w:t>
            </w:r>
          </w:p>
        </w:tc>
        <w:tc>
          <w:tcPr>
            <w:tcW w:w="1676" w:type="dxa"/>
          </w:tcPr>
          <w:p w14:paraId="3C2A6F80" w14:textId="0DBCF38A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Can be</w:t>
            </w:r>
            <w:r w:rsidR="004C1820"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crashed</w:t>
            </w:r>
            <w:proofErr w:type="spellEnd"/>
          </w:p>
        </w:tc>
        <w:tc>
          <w:tcPr>
            <w:tcW w:w="1099" w:type="dxa"/>
          </w:tcPr>
          <w:p w14:paraId="43045AD1" w14:textId="47B9B9BF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1052" w:type="dxa"/>
          </w:tcPr>
          <w:p w14:paraId="191CCB2F" w14:textId="17610EC9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</w:tr>
      <w:tr w:rsidR="00907C3D" w14:paraId="6E03EA55" w14:textId="77777777" w:rsidTr="00A23084">
        <w:tc>
          <w:tcPr>
            <w:tcW w:w="358" w:type="dxa"/>
          </w:tcPr>
          <w:p w14:paraId="523DCAE1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2367" w:type="dxa"/>
          </w:tcPr>
          <w:p w14:paraId="279CFE25" w14:textId="7068052E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Hardware </w:t>
            </w:r>
            <w:proofErr w:type="spellStart"/>
            <w:r>
              <w:rPr>
                <w:lang w:val="it-IT"/>
              </w:rPr>
              <w:t>procurement</w:t>
            </w:r>
            <w:proofErr w:type="spellEnd"/>
          </w:p>
        </w:tc>
        <w:tc>
          <w:tcPr>
            <w:tcW w:w="1386" w:type="dxa"/>
          </w:tcPr>
          <w:p w14:paraId="4CCE9FAB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992" w:type="dxa"/>
            <w:vAlign w:val="center"/>
          </w:tcPr>
          <w:p w14:paraId="2DD02EE0" w14:textId="7A165EDB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14:paraId="26A3135B" w14:textId="48240D16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300</w:t>
            </w:r>
          </w:p>
        </w:tc>
        <w:tc>
          <w:tcPr>
            <w:tcW w:w="1676" w:type="dxa"/>
          </w:tcPr>
          <w:p w14:paraId="592A4494" w14:textId="6F136D53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99" w:type="dxa"/>
          </w:tcPr>
          <w:p w14:paraId="4595B649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52" w:type="dxa"/>
          </w:tcPr>
          <w:p w14:paraId="1B7EE42A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</w:tr>
      <w:tr w:rsidR="00907C3D" w14:paraId="0CB42127" w14:textId="77777777" w:rsidTr="00A23084">
        <w:tc>
          <w:tcPr>
            <w:tcW w:w="358" w:type="dxa"/>
          </w:tcPr>
          <w:p w14:paraId="2741BF3C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7" w:type="dxa"/>
          </w:tcPr>
          <w:p w14:paraId="20521A1F" w14:textId="11A4690F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System setup</w:t>
            </w:r>
          </w:p>
        </w:tc>
        <w:tc>
          <w:tcPr>
            <w:tcW w:w="1386" w:type="dxa"/>
          </w:tcPr>
          <w:p w14:paraId="08C0C905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B, C</w:t>
            </w:r>
          </w:p>
        </w:tc>
        <w:tc>
          <w:tcPr>
            <w:tcW w:w="992" w:type="dxa"/>
            <w:vAlign w:val="center"/>
          </w:tcPr>
          <w:p w14:paraId="66EC694E" w14:textId="4CBCA88A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14:paraId="1690C0C9" w14:textId="50613754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200</w:t>
            </w:r>
          </w:p>
        </w:tc>
        <w:tc>
          <w:tcPr>
            <w:tcW w:w="1676" w:type="dxa"/>
          </w:tcPr>
          <w:p w14:paraId="4A40A4A1" w14:textId="0AE4CDC2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Can be </w:t>
            </w:r>
            <w:proofErr w:type="spellStart"/>
            <w:r>
              <w:rPr>
                <w:lang w:val="it-IT"/>
              </w:rPr>
              <w:t>crashed</w:t>
            </w:r>
            <w:proofErr w:type="spellEnd"/>
            <w:r>
              <w:rPr>
                <w:lang w:val="it-IT"/>
              </w:rPr>
              <w:t xml:space="preserve"> </w:t>
            </w:r>
          </w:p>
        </w:tc>
        <w:tc>
          <w:tcPr>
            <w:tcW w:w="1099" w:type="dxa"/>
          </w:tcPr>
          <w:p w14:paraId="2CF88483" w14:textId="4D831258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052" w:type="dxa"/>
          </w:tcPr>
          <w:p w14:paraId="55006F21" w14:textId="71C9C403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</w:tr>
      <w:tr w:rsidR="00907C3D" w14:paraId="52190514" w14:textId="77777777" w:rsidTr="00A23084">
        <w:tc>
          <w:tcPr>
            <w:tcW w:w="358" w:type="dxa"/>
          </w:tcPr>
          <w:p w14:paraId="756898AD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7" w:type="dxa"/>
          </w:tcPr>
          <w:p w14:paraId="48B617F0" w14:textId="0D0ADFFB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Pre</w:t>
            </w:r>
            <w:proofErr w:type="spellEnd"/>
            <w:r>
              <w:rPr>
                <w:lang w:val="it-IT"/>
              </w:rPr>
              <w:t>-test</w:t>
            </w:r>
          </w:p>
        </w:tc>
        <w:tc>
          <w:tcPr>
            <w:tcW w:w="1386" w:type="dxa"/>
          </w:tcPr>
          <w:p w14:paraId="0CC12C08" w14:textId="4576B43A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92" w:type="dxa"/>
            <w:vAlign w:val="center"/>
          </w:tcPr>
          <w:p w14:paraId="69C2DA36" w14:textId="23D91FE4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14:paraId="733A495E" w14:textId="02EDF952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100</w:t>
            </w:r>
          </w:p>
        </w:tc>
        <w:tc>
          <w:tcPr>
            <w:tcW w:w="1676" w:type="dxa"/>
          </w:tcPr>
          <w:p w14:paraId="1E1D8FBD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99" w:type="dxa"/>
          </w:tcPr>
          <w:p w14:paraId="6F201169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52" w:type="dxa"/>
          </w:tcPr>
          <w:p w14:paraId="3C48DB7C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</w:tr>
      <w:tr w:rsidR="00907C3D" w14:paraId="6B7EC227" w14:textId="77777777" w:rsidTr="00A23084">
        <w:tc>
          <w:tcPr>
            <w:tcW w:w="358" w:type="dxa"/>
          </w:tcPr>
          <w:p w14:paraId="24E4B2B9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7" w:type="dxa"/>
          </w:tcPr>
          <w:p w14:paraId="74A9309B" w14:textId="4BC8B42B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Integration with ERP</w:t>
            </w:r>
          </w:p>
        </w:tc>
        <w:tc>
          <w:tcPr>
            <w:tcW w:w="1386" w:type="dxa"/>
          </w:tcPr>
          <w:p w14:paraId="19BA9C81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E, H</w:t>
            </w:r>
          </w:p>
        </w:tc>
        <w:tc>
          <w:tcPr>
            <w:tcW w:w="992" w:type="dxa"/>
            <w:vAlign w:val="center"/>
          </w:tcPr>
          <w:p w14:paraId="2712AD73" w14:textId="6EE79B0C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14:paraId="1294CB2E" w14:textId="5371EA5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600</w:t>
            </w:r>
          </w:p>
        </w:tc>
        <w:tc>
          <w:tcPr>
            <w:tcW w:w="1676" w:type="dxa"/>
          </w:tcPr>
          <w:p w14:paraId="7143523D" w14:textId="20DD9E9D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Can be </w:t>
            </w:r>
            <w:proofErr w:type="spellStart"/>
            <w:r>
              <w:rPr>
                <w:lang w:val="it-IT"/>
              </w:rPr>
              <w:t>crashed</w:t>
            </w:r>
            <w:proofErr w:type="spellEnd"/>
            <w:r>
              <w:rPr>
                <w:lang w:val="it-IT"/>
              </w:rPr>
              <w:t xml:space="preserve"> </w:t>
            </w:r>
          </w:p>
        </w:tc>
        <w:tc>
          <w:tcPr>
            <w:tcW w:w="1099" w:type="dxa"/>
          </w:tcPr>
          <w:p w14:paraId="3EB6E6A5" w14:textId="6961CECC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052" w:type="dxa"/>
          </w:tcPr>
          <w:p w14:paraId="09BB24C8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50</w:t>
            </w:r>
          </w:p>
        </w:tc>
      </w:tr>
      <w:tr w:rsidR="00907C3D" w14:paraId="30C59619" w14:textId="77777777" w:rsidTr="00A23084">
        <w:tc>
          <w:tcPr>
            <w:tcW w:w="358" w:type="dxa"/>
          </w:tcPr>
          <w:p w14:paraId="78EB4687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G</w:t>
            </w:r>
          </w:p>
        </w:tc>
        <w:tc>
          <w:tcPr>
            <w:tcW w:w="2367" w:type="dxa"/>
          </w:tcPr>
          <w:p w14:paraId="74FDACB0" w14:textId="6742C97C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Final</w:t>
            </w:r>
            <w:proofErr w:type="spellEnd"/>
            <w:r>
              <w:rPr>
                <w:lang w:val="it-IT"/>
              </w:rPr>
              <w:t xml:space="preserve"> test</w:t>
            </w:r>
          </w:p>
        </w:tc>
        <w:tc>
          <w:tcPr>
            <w:tcW w:w="1386" w:type="dxa"/>
          </w:tcPr>
          <w:p w14:paraId="42D6E1AF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992" w:type="dxa"/>
            <w:vAlign w:val="center"/>
          </w:tcPr>
          <w:p w14:paraId="489CD941" w14:textId="01DF9BC5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14:paraId="444774EB" w14:textId="6DC4633B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100</w:t>
            </w:r>
          </w:p>
        </w:tc>
        <w:tc>
          <w:tcPr>
            <w:tcW w:w="1676" w:type="dxa"/>
          </w:tcPr>
          <w:p w14:paraId="045D4134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99" w:type="dxa"/>
          </w:tcPr>
          <w:p w14:paraId="089B159A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52" w:type="dxa"/>
          </w:tcPr>
          <w:p w14:paraId="409860C7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</w:tr>
      <w:tr w:rsidR="00907C3D" w14:paraId="6AF646C8" w14:textId="77777777" w:rsidTr="00A23084">
        <w:tc>
          <w:tcPr>
            <w:tcW w:w="358" w:type="dxa"/>
          </w:tcPr>
          <w:p w14:paraId="271C14D3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rPr>
                <w:lang w:val="it-IT"/>
              </w:rPr>
            </w:pPr>
            <w:r>
              <w:rPr>
                <w:lang w:val="it-IT"/>
              </w:rPr>
              <w:t>H</w:t>
            </w:r>
          </w:p>
        </w:tc>
        <w:tc>
          <w:tcPr>
            <w:tcW w:w="2367" w:type="dxa"/>
          </w:tcPr>
          <w:p w14:paraId="7B57B106" w14:textId="7A4090EF" w:rsidR="00907C3D" w:rsidRPr="003D18C6" w:rsidRDefault="00907C3D" w:rsidP="00907C3D">
            <w:pPr>
              <w:pStyle w:val="BodyText"/>
              <w:tabs>
                <w:tab w:val="left" w:pos="5022"/>
              </w:tabs>
              <w:ind w:left="0"/>
            </w:pPr>
            <w:r w:rsidRPr="003D18C6">
              <w:t xml:space="preserve">ERP </w:t>
            </w:r>
            <w:r w:rsidR="00EC7EB1" w:rsidRPr="003D18C6">
              <w:t xml:space="preserve">subproject </w:t>
            </w:r>
            <w:r w:rsidRPr="003D18C6">
              <w:t>developed by client</w:t>
            </w:r>
          </w:p>
        </w:tc>
        <w:tc>
          <w:tcPr>
            <w:tcW w:w="1386" w:type="dxa"/>
          </w:tcPr>
          <w:p w14:paraId="6E2F333B" w14:textId="77777777" w:rsidR="00907C3D" w:rsidRPr="003D18C6" w:rsidRDefault="00907C3D" w:rsidP="00907C3D">
            <w:pPr>
              <w:pStyle w:val="BodyText"/>
              <w:tabs>
                <w:tab w:val="left" w:pos="5022"/>
              </w:tabs>
              <w:ind w:left="0"/>
            </w:pPr>
          </w:p>
        </w:tc>
        <w:tc>
          <w:tcPr>
            <w:tcW w:w="992" w:type="dxa"/>
            <w:vAlign w:val="center"/>
          </w:tcPr>
          <w:p w14:paraId="23CD489C" w14:textId="3A04CC6D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26</w:t>
            </w:r>
          </w:p>
        </w:tc>
        <w:tc>
          <w:tcPr>
            <w:tcW w:w="992" w:type="dxa"/>
            <w:vAlign w:val="center"/>
          </w:tcPr>
          <w:p w14:paraId="15674AFD" w14:textId="65234E82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  <w:r>
              <w:rPr>
                <w:color w:val="000000"/>
                <w:szCs w:val="22"/>
              </w:rPr>
              <w:t> </w:t>
            </w:r>
          </w:p>
        </w:tc>
        <w:tc>
          <w:tcPr>
            <w:tcW w:w="1676" w:type="dxa"/>
          </w:tcPr>
          <w:p w14:paraId="36B475DF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99" w:type="dxa"/>
          </w:tcPr>
          <w:p w14:paraId="441ABB10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  <w:tc>
          <w:tcPr>
            <w:tcW w:w="1052" w:type="dxa"/>
          </w:tcPr>
          <w:p w14:paraId="5087207D" w14:textId="77777777" w:rsidR="00907C3D" w:rsidRDefault="00907C3D" w:rsidP="00907C3D">
            <w:pPr>
              <w:pStyle w:val="BodyText"/>
              <w:tabs>
                <w:tab w:val="left" w:pos="5022"/>
              </w:tabs>
              <w:ind w:left="0"/>
              <w:jc w:val="right"/>
              <w:rPr>
                <w:lang w:val="it-IT"/>
              </w:rPr>
            </w:pPr>
          </w:p>
        </w:tc>
      </w:tr>
    </w:tbl>
    <w:p w14:paraId="2542B229" w14:textId="77777777" w:rsidR="005B278C" w:rsidRPr="005B278C" w:rsidRDefault="005B278C" w:rsidP="005B278C">
      <w:pPr>
        <w:pStyle w:val="Heading1"/>
        <w:rPr>
          <w:lang w:val="en-GB"/>
        </w:rPr>
      </w:pPr>
      <w:r w:rsidRPr="005B278C">
        <w:rPr>
          <w:lang w:val="en-GB"/>
        </w:rPr>
        <w:t>Monitoring (6 points)</w:t>
      </w:r>
    </w:p>
    <w:p w14:paraId="0AB9A896" w14:textId="77777777" w:rsidR="005B278C" w:rsidRDefault="005B278C" w:rsidP="005B278C">
      <w:pPr>
        <w:pStyle w:val="BodyText"/>
        <w:tabs>
          <w:tab w:val="left" w:pos="5022"/>
        </w:tabs>
        <w:ind w:left="709"/>
        <w:jc w:val="left"/>
      </w:pPr>
      <w:r>
        <w:t xml:space="preserve">Take previous exercise. Assume you got the bid and the project is now </w:t>
      </w:r>
      <w:bookmarkStart w:id="0" w:name="_GoBack"/>
      <w:r>
        <w:t>12 w</w:t>
      </w:r>
      <w:bookmarkEnd w:id="0"/>
      <w:r>
        <w:t>eeks into execution with following Earned Value Report.</w:t>
      </w:r>
    </w:p>
    <w:p w14:paraId="0F85463B" w14:textId="1932A163" w:rsidR="005B278C" w:rsidRDefault="005B278C" w:rsidP="005B278C">
      <w:pPr>
        <w:pStyle w:val="BodyText"/>
        <w:tabs>
          <w:tab w:val="left" w:pos="5022"/>
        </w:tabs>
        <w:ind w:left="709"/>
        <w:jc w:val="left"/>
      </w:pPr>
      <w:r>
        <w:t xml:space="preserve">Issues have been solved and risk will no longer incur on the system setup activity. </w:t>
      </w:r>
    </w:p>
    <w:p w14:paraId="06E400B5" w14:textId="77777777" w:rsidR="005B278C" w:rsidRDefault="005B278C" w:rsidP="005B278C">
      <w:pPr>
        <w:pStyle w:val="BodyText"/>
        <w:tabs>
          <w:tab w:val="left" w:pos="5022"/>
        </w:tabs>
        <w:ind w:left="709"/>
        <w:jc w:val="left"/>
      </w:pPr>
      <w:r>
        <w:t>Analyze actual performance and propose corrective actions, if any.</w:t>
      </w:r>
    </w:p>
    <w:p w14:paraId="73FBC6DD" w14:textId="4A29BF55" w:rsidR="005B278C" w:rsidRDefault="002A3241" w:rsidP="005B278C">
      <w:pPr>
        <w:pStyle w:val="BodyText"/>
        <w:tabs>
          <w:tab w:val="left" w:pos="5022"/>
        </w:tabs>
        <w:ind w:left="-56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DECFB" wp14:editId="60D3E55F">
                <wp:simplePos x="0" y="0"/>
                <wp:positionH relativeFrom="column">
                  <wp:posOffset>3572510</wp:posOffset>
                </wp:positionH>
                <wp:positionV relativeFrom="paragraph">
                  <wp:posOffset>369467</wp:posOffset>
                </wp:positionV>
                <wp:extent cx="588335" cy="205563"/>
                <wp:effectExtent l="0" t="0" r="889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35" cy="205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024EE" w14:textId="09B6974F" w:rsidR="002A3241" w:rsidRPr="002A3241" w:rsidRDefault="002A3241">
                            <w:pPr>
                              <w:rPr>
                                <w:sz w:val="16"/>
                                <w:lang w:val="it-IT"/>
                              </w:rPr>
                            </w:pPr>
                            <w:r w:rsidRPr="002A3241">
                              <w:rPr>
                                <w:sz w:val="16"/>
                                <w:lang w:val="it-IT"/>
                              </w:rPr>
                              <w:t>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DEC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1.3pt;margin-top:29.1pt;width:46.35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" fillcolor="white [3201]" strokeweight=".5pt">
                <v:textbox>
                  <w:txbxContent>
                    <w:p w14:paraId="4EC024EE" w14:textId="09B6974F" w:rsidR="002A3241" w:rsidRPr="002A3241" w:rsidRDefault="002A3241">
                      <w:pPr>
                        <w:rPr>
                          <w:sz w:val="16"/>
                          <w:lang w:val="it-IT"/>
                        </w:rPr>
                      </w:pPr>
                      <w:r w:rsidRPr="002A3241">
                        <w:rPr>
                          <w:sz w:val="16"/>
                          <w:lang w:val="it-IT"/>
                        </w:rPr>
                        <w:t>540</w:t>
                      </w:r>
                    </w:p>
                  </w:txbxContent>
                </v:textbox>
              </v:shape>
            </w:pict>
          </mc:Fallback>
        </mc:AlternateContent>
      </w:r>
      <w:r w:rsidR="005B278C" w:rsidRPr="00D74C78">
        <w:rPr>
          <w:noProof/>
        </w:rPr>
        <w:drawing>
          <wp:inline distT="0" distB="0" distL="0" distR="0" wp14:anchorId="1D090572" wp14:editId="2BD56B60">
            <wp:extent cx="6667500" cy="1443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934" cy="14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CE8" w14:textId="77777777" w:rsidR="005B278C" w:rsidRPr="005B278C" w:rsidRDefault="005B278C" w:rsidP="005B278C">
      <w:pPr>
        <w:pStyle w:val="Heading1"/>
        <w:rPr>
          <w:lang w:val="en-GB"/>
        </w:rPr>
      </w:pPr>
      <w:r w:rsidRPr="005B278C">
        <w:rPr>
          <w:lang w:val="en-GB"/>
        </w:rPr>
        <w:lastRenderedPageBreak/>
        <w:t>Contract definition (6 points)</w:t>
      </w:r>
    </w:p>
    <w:p w14:paraId="52A1433B" w14:textId="77777777" w:rsidR="005B278C" w:rsidRDefault="005B278C" w:rsidP="005B278C">
      <w:pPr>
        <w:pStyle w:val="BodyText"/>
        <w:rPr>
          <w:lang w:val="en-GB"/>
        </w:rPr>
      </w:pPr>
      <w:r>
        <w:rPr>
          <w:lang w:val="en-GB"/>
        </w:rPr>
        <w:t>A large apparel retailer needs to design and develop the new e-commerce website. To this end, a software development company has been hired as a contractor responsible for both requirements design, coding and delivery. An Agile Project Management (APM) methodology has been agreed to be used to deliver the project (e.g.: Scrum).</w:t>
      </w:r>
    </w:p>
    <w:p w14:paraId="0F9D1C0F" w14:textId="77777777" w:rsidR="005B278C" w:rsidRPr="00A23084" w:rsidRDefault="005B278C" w:rsidP="005B278C">
      <w:pPr>
        <w:pStyle w:val="BodyText"/>
        <w:rPr>
          <w:lang w:val="en-GB"/>
        </w:rPr>
      </w:pPr>
      <w:r>
        <w:rPr>
          <w:lang w:val="en-GB"/>
        </w:rPr>
        <w:t xml:space="preserve">Please provide a short definition of APM. Then propose the most suitable payment scheme for the contract and give your justification. </w:t>
      </w:r>
    </w:p>
    <w:p w14:paraId="33F0889A" w14:textId="07E2A3E1" w:rsidR="00065BB5" w:rsidRDefault="00065BB5" w:rsidP="00354FCD">
      <w:pPr>
        <w:pStyle w:val="BodyText"/>
        <w:rPr>
          <w:lang w:val="en-GB"/>
        </w:rPr>
      </w:pPr>
    </w:p>
    <w:sectPr w:rsidR="00065BB5" w:rsidSect="00F00EA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60" w:right="1620" w:bottom="810" w:left="1260" w:header="720" w:footer="21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D8BE7" w14:textId="77777777" w:rsidR="008E48BD" w:rsidRDefault="008E48BD">
      <w:r>
        <w:separator/>
      </w:r>
    </w:p>
  </w:endnote>
  <w:endnote w:type="continuationSeparator" w:id="0">
    <w:p w14:paraId="408AE2ED" w14:textId="77777777" w:rsidR="008E48BD" w:rsidRDefault="008E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8078D" w14:textId="77777777" w:rsidR="00CC245E" w:rsidRDefault="002919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69785" w14:textId="77777777" w:rsidR="00CC245E" w:rsidRDefault="00CC24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FFF6" w14:textId="77777777" w:rsidR="00CC245E" w:rsidRPr="002125FF" w:rsidRDefault="002919FD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553D31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DAB0B" w14:textId="77777777" w:rsidR="00953A50" w:rsidRPr="00187B4F" w:rsidRDefault="002919FD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553D31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543E" w14:textId="77777777" w:rsidR="008E48BD" w:rsidRDefault="008E48BD">
      <w:r>
        <w:separator/>
      </w:r>
    </w:p>
  </w:footnote>
  <w:footnote w:type="continuationSeparator" w:id="0">
    <w:p w14:paraId="09A35EAC" w14:textId="77777777" w:rsidR="008E48BD" w:rsidRDefault="008E4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357"/>
      <w:gridCol w:w="2664"/>
      <w:gridCol w:w="3005"/>
    </w:tblGrid>
    <w:tr w:rsidR="00CC245E" w14:paraId="4E2A71E9" w14:textId="77777777">
      <w:tc>
        <w:tcPr>
          <w:tcW w:w="3528" w:type="dxa"/>
        </w:tcPr>
        <w:p w14:paraId="27B73EB7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3BEDAAFA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27C51103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4D60DEF8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1F67A" w14:textId="77777777" w:rsidR="00CC245E" w:rsidRPr="00AB0EFA" w:rsidRDefault="00127B16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23310E6A" w14:textId="38D1881A"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M.Sc. Engineering and Management</w:t>
    </w:r>
  </w:p>
  <w:p w14:paraId="2C02AB16" w14:textId="77777777"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2B6654">
      <w:rPr>
        <w:sz w:val="18"/>
        <w:szCs w:val="18"/>
        <w:lang w:val="en-GB"/>
      </w:rPr>
      <w:t>- Instructor: Alberto De Marco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 w15:restartNumberingAfterBreak="0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 w15:restartNumberingAfterBreak="0">
    <w:nsid w:val="0BA45470"/>
    <w:multiLevelType w:val="hybridMultilevel"/>
    <w:tmpl w:val="A7F4E102"/>
    <w:lvl w:ilvl="0" w:tplc="83F028D4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702D1"/>
    <w:multiLevelType w:val="hybridMultilevel"/>
    <w:tmpl w:val="F85A3600"/>
    <w:lvl w:ilvl="0" w:tplc="263893DC">
      <w:start w:val="15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3623A"/>
    <w:multiLevelType w:val="hybridMultilevel"/>
    <w:tmpl w:val="140C8374"/>
    <w:lvl w:ilvl="0" w:tplc="A288EB08">
      <w:start w:val="2"/>
      <w:numFmt w:val="bullet"/>
      <w:lvlText w:val="C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6" w15:restartNumberingAfterBreak="0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377281"/>
    <w:multiLevelType w:val="hybridMultilevel"/>
    <w:tmpl w:val="444217A4"/>
    <w:lvl w:ilvl="0" w:tplc="70142D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C54C1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30EB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8CE8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C86EC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E6A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802C5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52F0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30D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7"/>
        </w:tabs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7"/>
        </w:tabs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7"/>
        </w:tabs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7"/>
        </w:tabs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7"/>
        </w:tabs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7"/>
        </w:tabs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7"/>
        </w:tabs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7"/>
        </w:tabs>
        <w:ind w:left="6207" w:hanging="180"/>
      </w:pPr>
    </w:lvl>
  </w:abstractNum>
  <w:abstractNum w:abstractNumId="14" w15:restartNumberingAfterBreak="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727A6C"/>
    <w:multiLevelType w:val="hybridMultilevel"/>
    <w:tmpl w:val="ABA4479A"/>
    <w:lvl w:ilvl="0" w:tplc="5B7A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C2BE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A0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0B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 w15:restartNumberingAfterBreak="0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 w15:restartNumberingAfterBreak="0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5" w15:restartNumberingAfterBreak="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0"/>
  </w:num>
  <w:num w:numId="4">
    <w:abstractNumId w:val="22"/>
  </w:num>
  <w:num w:numId="5">
    <w:abstractNumId w:val="6"/>
  </w:num>
  <w:num w:numId="6">
    <w:abstractNumId w:val="18"/>
  </w:num>
  <w:num w:numId="7">
    <w:abstractNumId w:val="23"/>
  </w:num>
  <w:num w:numId="8">
    <w:abstractNumId w:val="0"/>
  </w:num>
  <w:num w:numId="9">
    <w:abstractNumId w:val="5"/>
  </w:num>
  <w:num w:numId="10">
    <w:abstractNumId w:val="19"/>
  </w:num>
  <w:num w:numId="11">
    <w:abstractNumId w:val="24"/>
  </w:num>
  <w:num w:numId="12">
    <w:abstractNumId w:val="11"/>
  </w:num>
  <w:num w:numId="13">
    <w:abstractNumId w:val="26"/>
  </w:num>
  <w:num w:numId="14">
    <w:abstractNumId w:val="16"/>
  </w:num>
  <w:num w:numId="15">
    <w:abstractNumId w:val="13"/>
  </w:num>
  <w:num w:numId="16">
    <w:abstractNumId w:val="1"/>
  </w:num>
  <w:num w:numId="17">
    <w:abstractNumId w:val="7"/>
  </w:num>
  <w:num w:numId="18">
    <w:abstractNumId w:val="14"/>
  </w:num>
  <w:num w:numId="19">
    <w:abstractNumId w:val="9"/>
  </w:num>
  <w:num w:numId="20">
    <w:abstractNumId w:val="21"/>
  </w:num>
  <w:num w:numId="21">
    <w:abstractNumId w:val="20"/>
  </w:num>
  <w:num w:numId="22">
    <w:abstractNumId w:val="12"/>
  </w:num>
  <w:num w:numId="23">
    <w:abstractNumId w:val="13"/>
  </w:num>
  <w:num w:numId="24">
    <w:abstractNumId w:val="13"/>
  </w:num>
  <w:num w:numId="25">
    <w:abstractNumId w:val="17"/>
  </w:num>
  <w:num w:numId="26">
    <w:abstractNumId w:val="8"/>
  </w:num>
  <w:num w:numId="27">
    <w:abstractNumId w:val="4"/>
  </w:num>
  <w:num w:numId="28">
    <w:abstractNumId w:val="2"/>
  </w:num>
  <w:num w:numId="29">
    <w:abstractNumId w:val="3"/>
  </w:num>
  <w:num w:numId="30">
    <w:abstractNumId w:val="13"/>
    <w:lvlOverride w:ilvl="0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C9"/>
    <w:rsid w:val="00010BFD"/>
    <w:rsid w:val="00015176"/>
    <w:rsid w:val="00033D5B"/>
    <w:rsid w:val="00037AD5"/>
    <w:rsid w:val="00065BB5"/>
    <w:rsid w:val="000816DA"/>
    <w:rsid w:val="00085A56"/>
    <w:rsid w:val="0009117C"/>
    <w:rsid w:val="00091654"/>
    <w:rsid w:val="000A1FF9"/>
    <w:rsid w:val="000A6CBD"/>
    <w:rsid w:val="000B08CC"/>
    <w:rsid w:val="000B66F8"/>
    <w:rsid w:val="0010076C"/>
    <w:rsid w:val="00106744"/>
    <w:rsid w:val="00114CED"/>
    <w:rsid w:val="00116721"/>
    <w:rsid w:val="0011757B"/>
    <w:rsid w:val="00124391"/>
    <w:rsid w:val="00127B16"/>
    <w:rsid w:val="001308FD"/>
    <w:rsid w:val="00145C3A"/>
    <w:rsid w:val="00166DFF"/>
    <w:rsid w:val="00174C58"/>
    <w:rsid w:val="00177830"/>
    <w:rsid w:val="00187B4F"/>
    <w:rsid w:val="00193EB6"/>
    <w:rsid w:val="001973BE"/>
    <w:rsid w:val="001B0537"/>
    <w:rsid w:val="001C2BF8"/>
    <w:rsid w:val="001C44BF"/>
    <w:rsid w:val="001D319D"/>
    <w:rsid w:val="001D5620"/>
    <w:rsid w:val="001F4949"/>
    <w:rsid w:val="002125FF"/>
    <w:rsid w:val="00213A72"/>
    <w:rsid w:val="00231901"/>
    <w:rsid w:val="0023391A"/>
    <w:rsid w:val="00243829"/>
    <w:rsid w:val="0027230E"/>
    <w:rsid w:val="00275A2D"/>
    <w:rsid w:val="002820F0"/>
    <w:rsid w:val="002919FD"/>
    <w:rsid w:val="00293E4F"/>
    <w:rsid w:val="002A3241"/>
    <w:rsid w:val="002B29B5"/>
    <w:rsid w:val="002B6654"/>
    <w:rsid w:val="002C3BD6"/>
    <w:rsid w:val="002D292F"/>
    <w:rsid w:val="002D5B93"/>
    <w:rsid w:val="002E03B0"/>
    <w:rsid w:val="002F4F60"/>
    <w:rsid w:val="002F7BF4"/>
    <w:rsid w:val="00302CCF"/>
    <w:rsid w:val="00305F85"/>
    <w:rsid w:val="00315CEB"/>
    <w:rsid w:val="003215E8"/>
    <w:rsid w:val="00322A6A"/>
    <w:rsid w:val="00337E8C"/>
    <w:rsid w:val="00352538"/>
    <w:rsid w:val="00354FCD"/>
    <w:rsid w:val="003629B3"/>
    <w:rsid w:val="00364D6D"/>
    <w:rsid w:val="00367911"/>
    <w:rsid w:val="00367FF5"/>
    <w:rsid w:val="00371186"/>
    <w:rsid w:val="00374846"/>
    <w:rsid w:val="00376369"/>
    <w:rsid w:val="003777B8"/>
    <w:rsid w:val="003878AA"/>
    <w:rsid w:val="0039128F"/>
    <w:rsid w:val="003A6219"/>
    <w:rsid w:val="003B7A7F"/>
    <w:rsid w:val="003B7D6B"/>
    <w:rsid w:val="003C07C4"/>
    <w:rsid w:val="003D1610"/>
    <w:rsid w:val="003D18C6"/>
    <w:rsid w:val="003D2900"/>
    <w:rsid w:val="003E6B74"/>
    <w:rsid w:val="00426D49"/>
    <w:rsid w:val="0043798A"/>
    <w:rsid w:val="00455ED6"/>
    <w:rsid w:val="00477F69"/>
    <w:rsid w:val="00485F19"/>
    <w:rsid w:val="00490BF4"/>
    <w:rsid w:val="00495C0A"/>
    <w:rsid w:val="004B5F65"/>
    <w:rsid w:val="004B6910"/>
    <w:rsid w:val="004C1820"/>
    <w:rsid w:val="004C6813"/>
    <w:rsid w:val="004E0160"/>
    <w:rsid w:val="004E39F1"/>
    <w:rsid w:val="004F3498"/>
    <w:rsid w:val="0050535E"/>
    <w:rsid w:val="00510920"/>
    <w:rsid w:val="0051679A"/>
    <w:rsid w:val="0054393F"/>
    <w:rsid w:val="0055042A"/>
    <w:rsid w:val="00553D31"/>
    <w:rsid w:val="00581B42"/>
    <w:rsid w:val="00584510"/>
    <w:rsid w:val="0059547D"/>
    <w:rsid w:val="005A3434"/>
    <w:rsid w:val="005B278C"/>
    <w:rsid w:val="005B5775"/>
    <w:rsid w:val="005B785D"/>
    <w:rsid w:val="005B7C8E"/>
    <w:rsid w:val="005C45AD"/>
    <w:rsid w:val="005D1F4B"/>
    <w:rsid w:val="005E4CF4"/>
    <w:rsid w:val="00604467"/>
    <w:rsid w:val="006208F6"/>
    <w:rsid w:val="006406A9"/>
    <w:rsid w:val="00641225"/>
    <w:rsid w:val="00651D5C"/>
    <w:rsid w:val="00656DBA"/>
    <w:rsid w:val="006602C3"/>
    <w:rsid w:val="00663178"/>
    <w:rsid w:val="00667D32"/>
    <w:rsid w:val="00684176"/>
    <w:rsid w:val="006868BF"/>
    <w:rsid w:val="00686D90"/>
    <w:rsid w:val="00687BE7"/>
    <w:rsid w:val="0069522F"/>
    <w:rsid w:val="006F557E"/>
    <w:rsid w:val="006F579B"/>
    <w:rsid w:val="00701B52"/>
    <w:rsid w:val="00706836"/>
    <w:rsid w:val="00707632"/>
    <w:rsid w:val="00722593"/>
    <w:rsid w:val="0072595C"/>
    <w:rsid w:val="0072654F"/>
    <w:rsid w:val="00742050"/>
    <w:rsid w:val="007818B8"/>
    <w:rsid w:val="00784A3C"/>
    <w:rsid w:val="00791308"/>
    <w:rsid w:val="00792946"/>
    <w:rsid w:val="0079395B"/>
    <w:rsid w:val="00794153"/>
    <w:rsid w:val="00794A18"/>
    <w:rsid w:val="007B035A"/>
    <w:rsid w:val="007B3C0A"/>
    <w:rsid w:val="007B5994"/>
    <w:rsid w:val="007B7F27"/>
    <w:rsid w:val="007C11F9"/>
    <w:rsid w:val="007C2851"/>
    <w:rsid w:val="007C2E61"/>
    <w:rsid w:val="007E0A7B"/>
    <w:rsid w:val="007F0402"/>
    <w:rsid w:val="007F4B87"/>
    <w:rsid w:val="00803796"/>
    <w:rsid w:val="00826622"/>
    <w:rsid w:val="00833B98"/>
    <w:rsid w:val="00851BDC"/>
    <w:rsid w:val="00854E34"/>
    <w:rsid w:val="00855C90"/>
    <w:rsid w:val="0086081C"/>
    <w:rsid w:val="008646A2"/>
    <w:rsid w:val="008664DD"/>
    <w:rsid w:val="00883B93"/>
    <w:rsid w:val="00885FA4"/>
    <w:rsid w:val="00891B55"/>
    <w:rsid w:val="00892F1C"/>
    <w:rsid w:val="00895519"/>
    <w:rsid w:val="00897BEE"/>
    <w:rsid w:val="008A6FE5"/>
    <w:rsid w:val="008B4712"/>
    <w:rsid w:val="008B54A8"/>
    <w:rsid w:val="008E3DA1"/>
    <w:rsid w:val="008E41A8"/>
    <w:rsid w:val="008E48BD"/>
    <w:rsid w:val="008E70BD"/>
    <w:rsid w:val="008F63CC"/>
    <w:rsid w:val="00903643"/>
    <w:rsid w:val="00907C3D"/>
    <w:rsid w:val="00911A9F"/>
    <w:rsid w:val="00925AAD"/>
    <w:rsid w:val="00953A50"/>
    <w:rsid w:val="009546C9"/>
    <w:rsid w:val="009614C4"/>
    <w:rsid w:val="00970386"/>
    <w:rsid w:val="0098369E"/>
    <w:rsid w:val="0098564F"/>
    <w:rsid w:val="0099746E"/>
    <w:rsid w:val="009A5C95"/>
    <w:rsid w:val="009C0BBD"/>
    <w:rsid w:val="009E0BED"/>
    <w:rsid w:val="009F7959"/>
    <w:rsid w:val="00A120BF"/>
    <w:rsid w:val="00A13726"/>
    <w:rsid w:val="00A17F31"/>
    <w:rsid w:val="00A23084"/>
    <w:rsid w:val="00A2716E"/>
    <w:rsid w:val="00A3078E"/>
    <w:rsid w:val="00A364F0"/>
    <w:rsid w:val="00A5160C"/>
    <w:rsid w:val="00A765DD"/>
    <w:rsid w:val="00A76FDD"/>
    <w:rsid w:val="00A80F65"/>
    <w:rsid w:val="00A91B54"/>
    <w:rsid w:val="00A94601"/>
    <w:rsid w:val="00AA05D2"/>
    <w:rsid w:val="00AB0EFA"/>
    <w:rsid w:val="00AB1A29"/>
    <w:rsid w:val="00AC1DFB"/>
    <w:rsid w:val="00AC790B"/>
    <w:rsid w:val="00AD33DF"/>
    <w:rsid w:val="00AD68DD"/>
    <w:rsid w:val="00B20003"/>
    <w:rsid w:val="00B43F94"/>
    <w:rsid w:val="00B63197"/>
    <w:rsid w:val="00B80962"/>
    <w:rsid w:val="00B95590"/>
    <w:rsid w:val="00B96787"/>
    <w:rsid w:val="00BC5549"/>
    <w:rsid w:val="00BD2597"/>
    <w:rsid w:val="00BD6D69"/>
    <w:rsid w:val="00BE26E7"/>
    <w:rsid w:val="00BF1B91"/>
    <w:rsid w:val="00BF5C14"/>
    <w:rsid w:val="00C0548E"/>
    <w:rsid w:val="00C05F7F"/>
    <w:rsid w:val="00C07DCC"/>
    <w:rsid w:val="00C17165"/>
    <w:rsid w:val="00C30E30"/>
    <w:rsid w:val="00C539FA"/>
    <w:rsid w:val="00C76D4C"/>
    <w:rsid w:val="00C77AB5"/>
    <w:rsid w:val="00C82625"/>
    <w:rsid w:val="00C9109A"/>
    <w:rsid w:val="00C95B0B"/>
    <w:rsid w:val="00CB42C4"/>
    <w:rsid w:val="00CB656B"/>
    <w:rsid w:val="00CC12CC"/>
    <w:rsid w:val="00CC245E"/>
    <w:rsid w:val="00CE479D"/>
    <w:rsid w:val="00CF1F32"/>
    <w:rsid w:val="00CF2D4C"/>
    <w:rsid w:val="00D008E9"/>
    <w:rsid w:val="00D056FF"/>
    <w:rsid w:val="00D20372"/>
    <w:rsid w:val="00D23A1E"/>
    <w:rsid w:val="00D27C22"/>
    <w:rsid w:val="00D35ABD"/>
    <w:rsid w:val="00D4032D"/>
    <w:rsid w:val="00D417BB"/>
    <w:rsid w:val="00D67CED"/>
    <w:rsid w:val="00D74C78"/>
    <w:rsid w:val="00D7692D"/>
    <w:rsid w:val="00D93405"/>
    <w:rsid w:val="00D950A0"/>
    <w:rsid w:val="00DB0F29"/>
    <w:rsid w:val="00DC08B7"/>
    <w:rsid w:val="00DE1FAD"/>
    <w:rsid w:val="00DE2F09"/>
    <w:rsid w:val="00DE3BE0"/>
    <w:rsid w:val="00DF2F8F"/>
    <w:rsid w:val="00DF3A1C"/>
    <w:rsid w:val="00E0780F"/>
    <w:rsid w:val="00E10ECF"/>
    <w:rsid w:val="00E365DD"/>
    <w:rsid w:val="00E379CF"/>
    <w:rsid w:val="00E47B35"/>
    <w:rsid w:val="00E52E53"/>
    <w:rsid w:val="00E70AF5"/>
    <w:rsid w:val="00EA00AB"/>
    <w:rsid w:val="00EA53A8"/>
    <w:rsid w:val="00EC182B"/>
    <w:rsid w:val="00EC7EB1"/>
    <w:rsid w:val="00ED4F61"/>
    <w:rsid w:val="00EE0454"/>
    <w:rsid w:val="00EE0A3F"/>
    <w:rsid w:val="00EE50CB"/>
    <w:rsid w:val="00EE6032"/>
    <w:rsid w:val="00EF20ED"/>
    <w:rsid w:val="00EF5931"/>
    <w:rsid w:val="00EF7DEC"/>
    <w:rsid w:val="00F00EA1"/>
    <w:rsid w:val="00F15179"/>
    <w:rsid w:val="00F16DD8"/>
    <w:rsid w:val="00F200F5"/>
    <w:rsid w:val="00F221CB"/>
    <w:rsid w:val="00F234B6"/>
    <w:rsid w:val="00F2578D"/>
    <w:rsid w:val="00F40C5E"/>
    <w:rsid w:val="00F521D1"/>
    <w:rsid w:val="00F527C6"/>
    <w:rsid w:val="00F55CD5"/>
    <w:rsid w:val="00F603BC"/>
    <w:rsid w:val="00F773BA"/>
    <w:rsid w:val="00FA15F2"/>
    <w:rsid w:val="00FA2D8B"/>
    <w:rsid w:val="00FA3025"/>
    <w:rsid w:val="00FB10CA"/>
    <w:rsid w:val="00FB3C8A"/>
    <w:rsid w:val="00FC2431"/>
    <w:rsid w:val="00FC46D1"/>
    <w:rsid w:val="00FC6FF5"/>
    <w:rsid w:val="00FE11C9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84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link w:val="Heading2Char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E2F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CB656B"/>
    <w:rPr>
      <w:rFonts w:ascii="Trebuchet MS" w:hAnsi="Trebuchet MS"/>
      <w:b/>
      <w:bCs/>
      <w:smallCap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B656B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CB656B"/>
    <w:pPr>
      <w:spacing w:before="100" w:beforeAutospacing="1" w:after="100" w:afterAutospacing="1"/>
    </w:pPr>
    <w:rPr>
      <w:lang w:val="it-IT" w:eastAsia="it-IT"/>
    </w:rPr>
  </w:style>
  <w:style w:type="table" w:styleId="GridTable1Light">
    <w:name w:val="Grid Table 1 Light"/>
    <w:basedOn w:val="TableNormal"/>
    <w:uiPriority w:val="46"/>
    <w:rsid w:val="00FA15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3C07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0DBEA-A52A-4E25-9E3F-D7D5442CDD5B}"/>
</file>

<file path=customXml/itemProps2.xml><?xml version="1.0" encoding="utf-8"?>
<ds:datastoreItem xmlns:ds="http://schemas.openxmlformats.org/officeDocument/2006/customXml" ds:itemID="{D7C95AA3-6752-4FEA-A7A8-B5BCDB7C5ACB}"/>
</file>

<file path=customXml/itemProps3.xml><?xml version="1.0" encoding="utf-8"?>
<ds:datastoreItem xmlns:ds="http://schemas.openxmlformats.org/officeDocument/2006/customXml" ds:itemID="{B9FD3229-A8C1-4CF7-B81C-37BF998EBB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19</cp:revision>
  <cp:lastPrinted>2019-02-06T15:09:00Z</cp:lastPrinted>
  <dcterms:created xsi:type="dcterms:W3CDTF">2019-01-25T19:19:00Z</dcterms:created>
  <dcterms:modified xsi:type="dcterms:W3CDTF">2020-01-08T16:37:00Z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