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47" w:rsidRDefault="00626354" w:rsidP="00723213">
      <w:pPr>
        <w:pStyle w:val="Heading9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561975</wp:posOffset>
            </wp:positionV>
            <wp:extent cx="1914525" cy="1914525"/>
            <wp:effectExtent l="19050" t="0" r="9525" b="0"/>
            <wp:wrapNone/>
            <wp:docPr id="7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82D">
        <w:rPr>
          <w:noProof/>
        </w:rPr>
        <w:pict>
          <v:rect id="_x0000_s1028" style="position:absolute;margin-left:38pt;margin-top:51.45pt;width:405.35pt;height:574.05pt;z-index:251654656;mso-position-horizontal-relative:page;mso-position-vertical-relative:page" fillcolor="#f0f0e6" strokecolor="#666" strokeweight="1pt">
            <w10:wrap anchorx="page" anchory="page"/>
          </v:rect>
        </w:pict>
      </w:r>
      <w:r w:rsidR="0097182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4.5pt;margin-top:90pt;width:367.5pt;height:557.85pt;z-index:251658752;mso-position-horizontal-relative:page;mso-position-vertical-relative:page" filled="f" stroked="f">
            <v:textbox style="mso-next-textbox:#_x0000_s1032;mso-fit-shape-to-text:t">
              <w:txbxContent>
                <w:p w:rsidR="008C3247" w:rsidRDefault="002E3C38" w:rsidP="00D7262F">
                  <w:pPr>
                    <w:pStyle w:val="Heading1"/>
                  </w:pPr>
                  <w:proofErr w:type="gramStart"/>
                  <w:r>
                    <w:t xml:space="preserve">The </w:t>
                  </w:r>
                  <w:r w:rsidR="002C0C20">
                    <w:t>Oak Ridge Homeowners Association, Inc.</w:t>
                  </w:r>
                  <w:proofErr w:type="gramEnd"/>
                </w:p>
                <w:p w:rsidR="008C3247" w:rsidRPr="00C92813" w:rsidRDefault="008C3247" w:rsidP="00C92813">
                  <w:pPr>
                    <w:pStyle w:val="BodyText2"/>
                  </w:pPr>
                  <w:proofErr w:type="gramStart"/>
                  <w:r w:rsidRPr="00C92813">
                    <w:t>presents</w:t>
                  </w:r>
                  <w:proofErr w:type="gramEnd"/>
                </w:p>
                <w:p w:rsidR="008C3247" w:rsidRPr="007514D6" w:rsidRDefault="008F61B7" w:rsidP="00D7262F">
                  <w:pPr>
                    <w:pStyle w:val="Heading2"/>
                    <w:rPr>
                      <w:i/>
                    </w:rPr>
                  </w:pPr>
                  <w:r>
                    <w:rPr>
                      <w:i/>
                    </w:rPr>
                    <w:t>Road to Progress</w:t>
                  </w:r>
                </w:p>
                <w:p w:rsidR="000A34FD" w:rsidRDefault="008F61B7" w:rsidP="006F5D86">
                  <w:pPr>
                    <w:pStyle w:val="BodyText"/>
                  </w:pPr>
                  <w:r>
                    <w:t>The Oak Ridge Repaving Committee is forming now.  Be part of the solution that results in higher home values for everyone.</w:t>
                  </w:r>
                  <w:r w:rsidR="00260B66">
                    <w:br/>
                  </w:r>
                  <w:r w:rsidR="000A34FD" w:rsidRPr="000A34FD">
                    <w:t>http://www.myorha.org/roadToProgress.htm</w:t>
                  </w:r>
                </w:p>
                <w:p w:rsidR="000A34FD" w:rsidRDefault="000A34FD" w:rsidP="000A34FD">
                  <w:pPr>
                    <w:pStyle w:val="Heading2"/>
                    <w:rPr>
                      <w:i/>
                    </w:rPr>
                  </w:pPr>
                  <w:r>
                    <w:rPr>
                      <w:i/>
                    </w:rPr>
                    <w:t>Thank you</w:t>
                  </w:r>
                </w:p>
                <w:p w:rsidR="000A34FD" w:rsidRDefault="000A34FD" w:rsidP="000A34F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Grill 54 Social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provided a good time for all.  Martha, Frank, Linda, John,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Autum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, Rose Ann, Bill, Tracy, Marc,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Gayn</w:t>
                  </w:r>
                  <w:r w:rsidR="00434DA9">
                    <w:rPr>
                      <w:rFonts w:ascii="Verdana" w:hAnsi="Verdana"/>
                      <w:sz w:val="20"/>
                      <w:szCs w:val="20"/>
                    </w:rPr>
                    <w:t>e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>, Bob, Julie, Doug, Liz, Aldo, Paula, Mike, Julie and David, thank you for attending and we look forward to our next ORHA adventure.</w:t>
                  </w:r>
                </w:p>
                <w:p w:rsidR="000A34FD" w:rsidRDefault="000A34FD" w:rsidP="000A34FD"/>
                <w:p w:rsidR="000A34FD" w:rsidRDefault="000A34FD" w:rsidP="000A34F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Phase</w:t>
                  </w:r>
                  <w:proofErr w:type="gramEnd"/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 I and II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Declaration revival passes with a majority of the parcel owners voting to APPROVE.  Of the 58 phase I votes received, 47 (81%) approved, of the 77 phase II votes received, 67 (87%) approved the revival of the Covenants and Restrictions which have been in place since 1976.</w:t>
                  </w:r>
                </w:p>
                <w:p w:rsidR="000A34FD" w:rsidRPr="000A34FD" w:rsidRDefault="000A34FD" w:rsidP="000A34FD"/>
                <w:p w:rsidR="00E76AEE" w:rsidRDefault="00E76AEE" w:rsidP="00E76AEE">
                  <w:pPr>
                    <w:pStyle w:val="BodyText"/>
                  </w:pPr>
                  <w:r>
                    <w:t>Calendar:</w:t>
                  </w:r>
                </w:p>
                <w:p w:rsidR="00E76AEE" w:rsidRPr="00260B66" w:rsidRDefault="00E76AEE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  <w:rPr>
                      <w:b/>
                    </w:rPr>
                  </w:pPr>
                  <w:r w:rsidRPr="00260B66">
                    <w:rPr>
                      <w:b/>
                    </w:rPr>
                    <w:t xml:space="preserve">Nov </w:t>
                  </w:r>
                  <w:r w:rsidR="00AD7B65" w:rsidRPr="00260B66">
                    <w:rPr>
                      <w:b/>
                    </w:rPr>
                    <w:t>7-</w:t>
                  </w:r>
                  <w:r w:rsidRPr="00260B66">
                    <w:rPr>
                      <w:b/>
                    </w:rPr>
                    <w:t xml:space="preserve">11, 2009 – </w:t>
                  </w:r>
                  <w:r w:rsidRPr="00260B66">
                    <w:rPr>
                      <w:b/>
                      <w:color w:val="808080" w:themeColor="background1" w:themeShade="80"/>
                    </w:rPr>
                    <w:t xml:space="preserve">Veterans </w:t>
                  </w:r>
                  <w:r w:rsidR="00C0646C" w:rsidRPr="00260B66">
                    <w:rPr>
                      <w:b/>
                      <w:color w:val="808080" w:themeColor="background1" w:themeShade="80"/>
                    </w:rPr>
                    <w:t>D</w:t>
                  </w:r>
                  <w:r w:rsidRPr="00260B66">
                    <w:rPr>
                      <w:b/>
                      <w:color w:val="808080" w:themeColor="background1" w:themeShade="80"/>
                    </w:rPr>
                    <w:t xml:space="preserve">ay flag display at Oak Ridge.  Visit </w:t>
                  </w:r>
                  <w:hyperlink r:id="rId8" w:history="1">
                    <w:r w:rsidRPr="00260B66">
                      <w:rPr>
                        <w:rStyle w:val="Hyperlink"/>
                        <w:b/>
                        <w:color w:val="808080" w:themeColor="background1" w:themeShade="80"/>
                      </w:rPr>
                      <w:t>http://www.myorha.org/flagDisplayInfo.htm</w:t>
                    </w:r>
                  </w:hyperlink>
                  <w:r w:rsidRPr="00260B66">
                    <w:rPr>
                      <w:b/>
                      <w:color w:val="808080" w:themeColor="background1" w:themeShade="80"/>
                    </w:rPr>
                    <w:t xml:space="preserve"> for full details</w:t>
                  </w:r>
                  <w:r w:rsidR="00C0646C" w:rsidRPr="00260B66">
                    <w:rPr>
                      <w:b/>
                      <w:color w:val="808080" w:themeColor="background1" w:themeShade="80"/>
                    </w:rPr>
                    <w:t>.</w:t>
                  </w:r>
                </w:p>
                <w:p w:rsidR="00E76AEE" w:rsidRDefault="00E76AEE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Nov </w:t>
                  </w:r>
                  <w:r w:rsidR="00CB331A">
                    <w:t xml:space="preserve">13, </w:t>
                  </w:r>
                  <w:r>
                    <w:t>14,</w:t>
                  </w:r>
                  <w:r w:rsidR="001623A5">
                    <w:t xml:space="preserve"> </w:t>
                  </w:r>
                  <w:r w:rsidR="00CB331A">
                    <w:t>15</w:t>
                  </w:r>
                  <w:r>
                    <w:t xml:space="preserve"> 2009 – </w:t>
                  </w:r>
                  <w:r w:rsidRPr="0038646E">
                    <w:rPr>
                      <w:color w:val="808080" w:themeColor="background1" w:themeShade="80"/>
                    </w:rPr>
                    <w:t xml:space="preserve">Oak Ridge community yard sale.  Visit </w:t>
                  </w:r>
                  <w:hyperlink r:id="rId9" w:history="1">
                    <w:r w:rsidR="008534F2" w:rsidRPr="0038646E">
                      <w:rPr>
                        <w:rStyle w:val="Hyperlink"/>
                        <w:color w:val="808080" w:themeColor="background1" w:themeShade="80"/>
                      </w:rPr>
                      <w:t>http://www.myorha.org/ORHACommunityYardSale.htm</w:t>
                    </w:r>
                  </w:hyperlink>
                  <w:r w:rsidR="004E072A">
                    <w:t>.</w:t>
                  </w:r>
                </w:p>
                <w:p w:rsidR="00E76AEE" w:rsidRPr="00447FDC" w:rsidRDefault="0038646E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Dec 19, 2009 – </w:t>
                  </w:r>
                  <w:r w:rsidRPr="00B52BE0">
                    <w:rPr>
                      <w:color w:val="808080" w:themeColor="background1" w:themeShade="80"/>
                    </w:rPr>
                    <w:t>Oak Ridge holiday luminary display.  Seeking block captains to coordinate the event</w:t>
                  </w:r>
                  <w:r w:rsidR="006F6899" w:rsidRPr="00B52BE0">
                    <w:rPr>
                      <w:color w:val="808080" w:themeColor="background1" w:themeShade="80"/>
                    </w:rPr>
                    <w:t xml:space="preserve">.  Email ORHA Vice President Mike Brescia </w:t>
                  </w:r>
                  <w:hyperlink r:id="rId10" w:history="1">
                    <w:r w:rsidR="006F6899" w:rsidRPr="00B52BE0">
                      <w:rPr>
                        <w:rStyle w:val="Hyperlink"/>
                        <w:color w:val="808080" w:themeColor="background1" w:themeShade="80"/>
                      </w:rPr>
                      <w:t>mustang7mike@yahoo.com</w:t>
                    </w:r>
                  </w:hyperlink>
                  <w:r w:rsidR="001623A5" w:rsidRPr="00B52BE0">
                    <w:rPr>
                      <w:color w:val="808080" w:themeColor="background1" w:themeShade="80"/>
                    </w:rPr>
                    <w:t xml:space="preserve"> </w:t>
                  </w:r>
                  <w:r w:rsidR="006F6899" w:rsidRPr="00B52BE0">
                    <w:rPr>
                      <w:color w:val="808080" w:themeColor="background1" w:themeShade="80"/>
                    </w:rPr>
                    <w:t>for</w:t>
                  </w:r>
                  <w:r w:rsidR="001623A5" w:rsidRPr="00B52BE0">
                    <w:rPr>
                      <w:color w:val="808080" w:themeColor="background1" w:themeShade="80"/>
                    </w:rPr>
                    <w:t xml:space="preserve"> </w:t>
                  </w:r>
                  <w:r w:rsidR="006F6899" w:rsidRPr="00B52BE0">
                    <w:rPr>
                      <w:color w:val="808080" w:themeColor="background1" w:themeShade="80"/>
                    </w:rPr>
                    <w:t>details.</w:t>
                  </w:r>
                </w:p>
                <w:p w:rsidR="00447FDC" w:rsidRDefault="00447FDC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March 13, 2010 – </w:t>
                  </w:r>
                  <w:r>
                    <w:rPr>
                      <w:color w:val="808080" w:themeColor="background1" w:themeShade="80"/>
                    </w:rPr>
                    <w:t>ORHA m</w:t>
                  </w:r>
                  <w:r w:rsidRPr="00B52BE0">
                    <w:rPr>
                      <w:color w:val="808080" w:themeColor="background1" w:themeShade="80"/>
                    </w:rPr>
                    <w:t>embers</w:t>
                  </w:r>
                  <w:r>
                    <w:rPr>
                      <w:color w:val="808080" w:themeColor="background1" w:themeShade="80"/>
                    </w:rPr>
                    <w:t xml:space="preserve"> bike ride on the Pinellas trail, Wall Springs to Dunedin and return.</w:t>
                  </w:r>
                </w:p>
                <w:p w:rsidR="002E3CB9" w:rsidRDefault="002E3CB9" w:rsidP="00260B66">
                  <w:pPr>
                    <w:pStyle w:val="BodyText"/>
                    <w:numPr>
                      <w:ilvl w:val="0"/>
                      <w:numId w:val="6"/>
                    </w:numPr>
                    <w:ind w:left="540"/>
                  </w:pPr>
                  <w:r>
                    <w:t xml:space="preserve">April </w:t>
                  </w:r>
                  <w:r w:rsidR="004C4259">
                    <w:t>28</w:t>
                  </w:r>
                  <w:r>
                    <w:t xml:space="preserve">, 2010 – </w:t>
                  </w:r>
                  <w:r w:rsidRPr="00B52BE0">
                    <w:rPr>
                      <w:color w:val="808080" w:themeColor="background1" w:themeShade="80"/>
                    </w:rPr>
                    <w:t>Annual members meeting, election of President, Vice President, Directors (4), Treasurer, Secretary</w:t>
                  </w:r>
                  <w:r w:rsidR="004E072A" w:rsidRPr="00B52BE0">
                    <w:rPr>
                      <w:color w:val="808080" w:themeColor="background1" w:themeShade="80"/>
                    </w:rPr>
                    <w:t>.</w:t>
                  </w:r>
                </w:p>
                <w:p w:rsidR="002E3CB9" w:rsidRPr="00447FDC" w:rsidRDefault="008C1DFC" w:rsidP="00D36DE8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The costs of this 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 w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ere defrayed through the use of advertising</w:t>
                  </w:r>
                  <w:r w:rsidR="00BE4258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  <w:r w:rsidR="00E063B3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Please support our advertisers; they help us, let</w:t>
                  </w:r>
                  <w:r w:rsidR="00FA076D" w:rsidRPr="00447FDC">
                    <w:rPr>
                      <w:color w:val="404040" w:themeColor="text1" w:themeTint="BF"/>
                      <w:sz w:val="16"/>
                      <w:szCs w:val="16"/>
                    </w:rPr>
                    <w:t>’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s help them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</w:p>
                <w:p w:rsidR="00CB331A" w:rsidRPr="00447FDC" w:rsidRDefault="008C1DFC" w:rsidP="008C1DFC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ORHA is s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eeking advertisers for the </w:t>
                  </w:r>
                  <w:r w:rsidR="000A34FD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December</w:t>
                  </w:r>
                  <w:r w:rsidR="00C660B2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newsletter.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ORHA members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may advertise at 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discounted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rates.  </w:t>
                  </w:r>
                  <w:r w:rsidR="00102FDF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Did you know ORHA members can advertise FREE on the web site? 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Contact </w:t>
                  </w:r>
                  <w:hyperlink r:id="rId11" w:history="1">
                    <w:r w:rsidR="00085C85" w:rsidRPr="00447FDC">
                      <w:rPr>
                        <w:rStyle w:val="Hyperlink"/>
                        <w:color w:val="808080" w:themeColor="background1" w:themeShade="80"/>
                        <w:sz w:val="16"/>
                        <w:szCs w:val="16"/>
                      </w:rPr>
                      <w:t>president@myorha.org</w:t>
                    </w:r>
                  </w:hyperlink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for details.</w:t>
                  </w:r>
                </w:p>
                <w:p w:rsidR="00CB331A" w:rsidRDefault="00CB331A" w:rsidP="00CB331A">
                  <w:pPr>
                    <w:pStyle w:val="BodyText"/>
                  </w:pPr>
                </w:p>
                <w:p w:rsidR="00AF4DC1" w:rsidRPr="00AF4DC1" w:rsidRDefault="00AF4DC1" w:rsidP="00E76AEE">
                  <w:pPr>
                    <w:pStyle w:val="BodyText2"/>
                    <w:rPr>
                      <w:i w:val="0"/>
                    </w:rPr>
                  </w:pPr>
                </w:p>
              </w:txbxContent>
            </v:textbox>
            <w10:wrap anchorx="page" anchory="page"/>
          </v:shape>
        </w:pict>
      </w:r>
      <w:r w:rsidR="0097182D">
        <w:rPr>
          <w:noProof/>
        </w:rPr>
        <w:pict>
          <v:rect id="_x0000_s1030" style="position:absolute;margin-left:45pt;margin-top:1in;width:404.75pt;height:675.35pt;z-index:251655680;mso-position-horizontal-relative:page;mso-position-vertical-relative:page" filled="f" strokecolor="#556e8c" strokeweight="1pt">
            <v:stroke dashstyle="1 1" endcap="round"/>
            <w10:wrap anchorx="page" anchory="page"/>
          </v:rect>
        </w:pict>
      </w:r>
      <w:r w:rsidR="0097182D">
        <w:rPr>
          <w:noProof/>
        </w:rPr>
        <w:pict>
          <v:rect id="_x0000_s1029" style="position:absolute;margin-left:23.75pt;margin-top:738pt;width:565.1pt;height:16.55pt;z-index:251657728;mso-position-horizontal-relative:page;mso-position-vertical-relative:page" fillcolor="#548dd4 [1951]" stroked="f">
            <w10:wrap anchorx="page" anchory="page"/>
          </v:rect>
        </w:pict>
      </w:r>
      <w:r w:rsidR="0097182D">
        <w:rPr>
          <w:noProof/>
        </w:rPr>
        <w:pict>
          <v:shape id="_x0000_s1033" type="#_x0000_t202" style="position:absolute;margin-left:1in;margin-top:621pt;width:501pt;height:103.7pt;z-index:251659776;mso-position-horizontal-relative:page;mso-position-vertical-relative:page" filled="f" fillcolor="#0cf" stroked="f">
            <v:textbox style="mso-next-textbox:#_x0000_s1033;mso-fit-shape-to-text:t">
              <w:txbxContent>
                <w:p w:rsidR="00474D4E" w:rsidRPr="00947C18" w:rsidRDefault="0020629D" w:rsidP="00C92813">
                  <w:pPr>
                    <w:pStyle w:val="Address1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Oak Ridge Homeowners Association, Inc.</w:t>
                  </w:r>
                </w:p>
                <w:p w:rsidR="00474D4E" w:rsidRPr="00947C18" w:rsidRDefault="00495F8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A voluntary HOA in a</w:t>
                  </w:r>
                  <w:r w:rsidR="0020629D" w:rsidRPr="00947C18">
                    <w:rPr>
                      <w:color w:val="92D050"/>
                    </w:rPr>
                    <w:t xml:space="preserve"> deed restricted community</w:t>
                  </w: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New Port Richey</w:t>
                  </w:r>
                  <w:r w:rsidR="00474D4E" w:rsidRPr="00947C18">
                    <w:rPr>
                      <w:color w:val="92D050"/>
                    </w:rPr>
                    <w:t xml:space="preserve">, </w:t>
                  </w:r>
                  <w:r w:rsidRPr="00947C18">
                    <w:rPr>
                      <w:color w:val="92D050"/>
                    </w:rPr>
                    <w:t>Florida</w:t>
                  </w:r>
                  <w:r w:rsidR="00474D4E" w:rsidRPr="00947C18">
                    <w:rPr>
                      <w:color w:val="92D050"/>
                    </w:rPr>
                    <w:t xml:space="preserve"> </w:t>
                  </w:r>
                  <w:r w:rsidRPr="00947C18">
                    <w:rPr>
                      <w:color w:val="92D050"/>
                    </w:rPr>
                    <w:t xml:space="preserve"> 34655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 xml:space="preserve">6332 </w:t>
                  </w:r>
                  <w:proofErr w:type="spellStart"/>
                  <w:r w:rsidRPr="00947C18">
                    <w:rPr>
                      <w:color w:val="92D050"/>
                    </w:rPr>
                    <w:t>Chiswick</w:t>
                  </w:r>
                  <w:proofErr w:type="spellEnd"/>
                  <w:r w:rsidRPr="00947C18">
                    <w:rPr>
                      <w:color w:val="92D050"/>
                    </w:rPr>
                    <w:t xml:space="preserve"> Ct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www.</w:t>
                  </w:r>
                  <w:r w:rsidR="0020629D" w:rsidRPr="00947C18">
                    <w:rPr>
                      <w:color w:val="92D050"/>
                    </w:rPr>
                    <w:t>myorha.org</w:t>
                  </w:r>
                </w:p>
              </w:txbxContent>
            </v:textbox>
            <w10:wrap anchorx="page" anchory="page"/>
          </v:shape>
        </w:pict>
      </w:r>
      <w:r w:rsidR="0097182D">
        <w:rPr>
          <w:noProof/>
        </w:rPr>
        <w:pict>
          <v:rect id="_x0000_s1031" style="position:absolute;margin-left:23.75pt;margin-top:611.3pt;width:565.2pt;height:126.7pt;z-index:251656704;mso-position-horizontal-relative:page;mso-position-vertical-relative:page" fillcolor="white [3212]" stroked="f">
            <w10:wrap anchorx="page" anchory="page"/>
          </v:rect>
        </w:pict>
      </w:r>
      <w:r w:rsidR="009733C4">
        <w:tab/>
      </w:r>
      <w:r w:rsidR="009733C4">
        <w:tab/>
      </w:r>
    </w:p>
    <w:p w:rsidR="00EC3DBA" w:rsidRPr="00AC0A47" w:rsidRDefault="00777195" w:rsidP="00AC0A47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6115050</wp:posOffset>
            </wp:positionV>
            <wp:extent cx="1914525" cy="1914525"/>
            <wp:effectExtent l="19050" t="0" r="9525" b="0"/>
            <wp:wrapNone/>
            <wp:docPr id="6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940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4432300</wp:posOffset>
            </wp:positionV>
            <wp:extent cx="1914525" cy="1602740"/>
            <wp:effectExtent l="19050" t="0" r="9525" b="0"/>
            <wp:wrapNone/>
            <wp:docPr id="3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C62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2419350</wp:posOffset>
            </wp:positionV>
            <wp:extent cx="1914525" cy="1914525"/>
            <wp:effectExtent l="19050" t="0" r="9525" b="0"/>
            <wp:wrapNone/>
            <wp:docPr id="1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DBA" w:rsidRPr="00AC0A47" w:rsidSect="00371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879" w:rsidRDefault="00912879" w:rsidP="00912879">
      <w:r>
        <w:separator/>
      </w:r>
    </w:p>
  </w:endnote>
  <w:endnote w:type="continuationSeparator" w:id="0">
    <w:p w:rsidR="00912879" w:rsidRDefault="00912879" w:rsidP="00912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879" w:rsidRDefault="00912879" w:rsidP="00912879">
      <w:r>
        <w:separator/>
      </w:r>
    </w:p>
  </w:footnote>
  <w:footnote w:type="continuationSeparator" w:id="0">
    <w:p w:rsidR="00912879" w:rsidRDefault="00912879" w:rsidP="00912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6EA7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2D16C5"/>
    <w:multiLevelType w:val="hybridMultilevel"/>
    <w:tmpl w:val="4EB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40961" style="mso-position-horizontal-relative:page;mso-position-vertical-relative:page" fillcolor="white" stroke="f">
      <v:fill color="white"/>
      <v:stroke on="f"/>
      <o:colormru v:ext="edit" colors="#ffc,#f0f0e6,#666,#933,#556e8c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0C20"/>
    <w:rsid w:val="00011012"/>
    <w:rsid w:val="0001637B"/>
    <w:rsid w:val="000207BA"/>
    <w:rsid w:val="00040BD2"/>
    <w:rsid w:val="00074F03"/>
    <w:rsid w:val="00085C85"/>
    <w:rsid w:val="000A2EC8"/>
    <w:rsid w:val="000A34FD"/>
    <w:rsid w:val="000C7EF9"/>
    <w:rsid w:val="000F2A26"/>
    <w:rsid w:val="00102FDF"/>
    <w:rsid w:val="00106EDC"/>
    <w:rsid w:val="001623A5"/>
    <w:rsid w:val="0020629D"/>
    <w:rsid w:val="00207413"/>
    <w:rsid w:val="00223B8A"/>
    <w:rsid w:val="00223E05"/>
    <w:rsid w:val="002316F7"/>
    <w:rsid w:val="00260B66"/>
    <w:rsid w:val="00275018"/>
    <w:rsid w:val="002947AA"/>
    <w:rsid w:val="002A1A15"/>
    <w:rsid w:val="002C0C20"/>
    <w:rsid w:val="002E3C38"/>
    <w:rsid w:val="002E3CB9"/>
    <w:rsid w:val="003260D5"/>
    <w:rsid w:val="00371B7F"/>
    <w:rsid w:val="003759AE"/>
    <w:rsid w:val="003767B7"/>
    <w:rsid w:val="0038646E"/>
    <w:rsid w:val="00434DA9"/>
    <w:rsid w:val="00442C39"/>
    <w:rsid w:val="00447FDC"/>
    <w:rsid w:val="00474D4E"/>
    <w:rsid w:val="00495F8E"/>
    <w:rsid w:val="004965C6"/>
    <w:rsid w:val="004B2EA7"/>
    <w:rsid w:val="004C4259"/>
    <w:rsid w:val="004C60F0"/>
    <w:rsid w:val="004E072A"/>
    <w:rsid w:val="00531973"/>
    <w:rsid w:val="00560005"/>
    <w:rsid w:val="005B410B"/>
    <w:rsid w:val="006151B5"/>
    <w:rsid w:val="00626354"/>
    <w:rsid w:val="00626D90"/>
    <w:rsid w:val="0063269C"/>
    <w:rsid w:val="00652C0E"/>
    <w:rsid w:val="00656C29"/>
    <w:rsid w:val="00692711"/>
    <w:rsid w:val="006B3C62"/>
    <w:rsid w:val="006C2B42"/>
    <w:rsid w:val="006E0553"/>
    <w:rsid w:val="006F5D86"/>
    <w:rsid w:val="006F6899"/>
    <w:rsid w:val="00723213"/>
    <w:rsid w:val="00745F03"/>
    <w:rsid w:val="007514D6"/>
    <w:rsid w:val="00767A1B"/>
    <w:rsid w:val="00777195"/>
    <w:rsid w:val="007D41DE"/>
    <w:rsid w:val="00836672"/>
    <w:rsid w:val="0084312D"/>
    <w:rsid w:val="008534F2"/>
    <w:rsid w:val="00862E6F"/>
    <w:rsid w:val="00871C52"/>
    <w:rsid w:val="0088046B"/>
    <w:rsid w:val="0088219A"/>
    <w:rsid w:val="00885C51"/>
    <w:rsid w:val="00891081"/>
    <w:rsid w:val="00897633"/>
    <w:rsid w:val="008C1DFC"/>
    <w:rsid w:val="008C3247"/>
    <w:rsid w:val="008E7FFD"/>
    <w:rsid w:val="008F61B7"/>
    <w:rsid w:val="00912879"/>
    <w:rsid w:val="00920C27"/>
    <w:rsid w:val="00947C18"/>
    <w:rsid w:val="00957820"/>
    <w:rsid w:val="00967BF7"/>
    <w:rsid w:val="0097182D"/>
    <w:rsid w:val="009733C4"/>
    <w:rsid w:val="0098592D"/>
    <w:rsid w:val="00991902"/>
    <w:rsid w:val="009A7F69"/>
    <w:rsid w:val="009D254C"/>
    <w:rsid w:val="009E544D"/>
    <w:rsid w:val="009E5EF0"/>
    <w:rsid w:val="009E7853"/>
    <w:rsid w:val="00A11EFE"/>
    <w:rsid w:val="00A155D3"/>
    <w:rsid w:val="00A24742"/>
    <w:rsid w:val="00A46D5F"/>
    <w:rsid w:val="00A856C1"/>
    <w:rsid w:val="00A871E1"/>
    <w:rsid w:val="00AB5249"/>
    <w:rsid w:val="00AC0A47"/>
    <w:rsid w:val="00AD7B65"/>
    <w:rsid w:val="00AF4DC1"/>
    <w:rsid w:val="00B173AF"/>
    <w:rsid w:val="00B209C1"/>
    <w:rsid w:val="00B31CC3"/>
    <w:rsid w:val="00B32206"/>
    <w:rsid w:val="00B3274A"/>
    <w:rsid w:val="00B41B63"/>
    <w:rsid w:val="00B52BE0"/>
    <w:rsid w:val="00B67504"/>
    <w:rsid w:val="00B7536F"/>
    <w:rsid w:val="00BD0723"/>
    <w:rsid w:val="00BD121A"/>
    <w:rsid w:val="00BD1EBC"/>
    <w:rsid w:val="00BE4258"/>
    <w:rsid w:val="00C0646C"/>
    <w:rsid w:val="00C42D1D"/>
    <w:rsid w:val="00C660B2"/>
    <w:rsid w:val="00C92813"/>
    <w:rsid w:val="00C94965"/>
    <w:rsid w:val="00CB331A"/>
    <w:rsid w:val="00CE45AA"/>
    <w:rsid w:val="00D065D8"/>
    <w:rsid w:val="00D15767"/>
    <w:rsid w:val="00D36DE8"/>
    <w:rsid w:val="00D622F7"/>
    <w:rsid w:val="00D7262F"/>
    <w:rsid w:val="00D77350"/>
    <w:rsid w:val="00D86ED2"/>
    <w:rsid w:val="00DA5888"/>
    <w:rsid w:val="00DC386B"/>
    <w:rsid w:val="00E063B3"/>
    <w:rsid w:val="00E30D3D"/>
    <w:rsid w:val="00E61BFA"/>
    <w:rsid w:val="00E76AEE"/>
    <w:rsid w:val="00E846EB"/>
    <w:rsid w:val="00EC3DBA"/>
    <w:rsid w:val="00ED1DB3"/>
    <w:rsid w:val="00EF30E9"/>
    <w:rsid w:val="00F51DDB"/>
    <w:rsid w:val="00F66940"/>
    <w:rsid w:val="00FA076D"/>
    <w:rsid w:val="00FB113D"/>
    <w:rsid w:val="00FB1B6C"/>
    <w:rsid w:val="00FC5C7C"/>
    <w:rsid w:val="00FD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style="mso-position-horizontal-relative:page;mso-position-vertical-relative:page" fillcolor="white" stroke="f">
      <v:fill color="white"/>
      <v:stroke on="f"/>
      <o:colormru v:ext="edit" colors="#ffc,#f0f0e6,#666,#933,#556e8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C1"/>
    <w:rPr>
      <w:sz w:val="24"/>
      <w:szCs w:val="24"/>
    </w:rPr>
  </w:style>
  <w:style w:type="paragraph" w:styleId="Heading1">
    <w:name w:val="heading 1"/>
    <w:next w:val="Normal"/>
    <w:qFormat/>
    <w:rsid w:val="006F5D86"/>
    <w:pPr>
      <w:keepNext/>
      <w:spacing w:after="60"/>
      <w:outlineLvl w:val="0"/>
    </w:pPr>
    <w:rPr>
      <w:rFonts w:ascii="Book Antiqua" w:hAnsi="Book Antiqua" w:cs="Arial"/>
      <w:bCs/>
      <w:kern w:val="32"/>
      <w:sz w:val="32"/>
      <w:szCs w:val="32"/>
    </w:rPr>
  </w:style>
  <w:style w:type="paragraph" w:styleId="Heading2">
    <w:name w:val="heading 2"/>
    <w:next w:val="Normal"/>
    <w:qFormat/>
    <w:rsid w:val="006F5D86"/>
    <w:pPr>
      <w:keepNext/>
      <w:spacing w:after="120"/>
      <w:outlineLvl w:val="1"/>
    </w:pPr>
    <w:rPr>
      <w:rFonts w:ascii="Tahoma" w:hAnsi="Tahoma" w:cs="Arial"/>
      <w:bCs/>
      <w:iCs/>
      <w:color w:val="556E8C"/>
      <w:sz w:val="44"/>
      <w:szCs w:val="56"/>
    </w:rPr>
  </w:style>
  <w:style w:type="paragraph" w:styleId="Heading3">
    <w:name w:val="heading 3"/>
    <w:next w:val="Normal"/>
    <w:qFormat/>
    <w:rsid w:val="00C92813"/>
    <w:pPr>
      <w:keepNext/>
      <w:spacing w:after="360"/>
      <w:outlineLvl w:val="2"/>
    </w:pPr>
    <w:rPr>
      <w:rFonts w:ascii="Tahoma" w:hAnsi="Tahoma" w:cs="Arial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879"/>
    <w:rPr>
      <w:sz w:val="24"/>
      <w:szCs w:val="24"/>
    </w:rPr>
  </w:style>
  <w:style w:type="paragraph" w:customStyle="1" w:styleId="Address1">
    <w:name w:val="Address 1"/>
    <w:rsid w:val="00C92813"/>
    <w:pPr>
      <w:spacing w:after="120"/>
      <w:jc w:val="right"/>
    </w:pPr>
    <w:rPr>
      <w:rFonts w:ascii="Book Antiqua" w:hAnsi="Book Antiqua"/>
      <w:b/>
      <w:color w:val="FFFFFF"/>
      <w:sz w:val="40"/>
      <w:szCs w:val="24"/>
    </w:rPr>
  </w:style>
  <w:style w:type="paragraph" w:customStyle="1" w:styleId="Address2">
    <w:name w:val="Address 2"/>
    <w:basedOn w:val="Normal"/>
    <w:rsid w:val="00967BF7"/>
    <w:pPr>
      <w:jc w:val="right"/>
    </w:pPr>
    <w:rPr>
      <w:rFonts w:ascii="Tahoma" w:hAnsi="Tahoma"/>
      <w:b/>
      <w:color w:val="FFFFFF"/>
      <w:sz w:val="22"/>
    </w:rPr>
  </w:style>
  <w:style w:type="paragraph" w:styleId="BalloonText">
    <w:name w:val="Balloon Text"/>
    <w:basedOn w:val="Normal"/>
    <w:semiHidden/>
    <w:rsid w:val="00B209C1"/>
    <w:rPr>
      <w:rFonts w:ascii="Tahoma" w:hAnsi="Tahoma" w:cs="Tahoma"/>
      <w:sz w:val="16"/>
      <w:szCs w:val="16"/>
    </w:rPr>
  </w:style>
  <w:style w:type="paragraph" w:styleId="BodyText">
    <w:name w:val="Body Text"/>
    <w:rsid w:val="00C92813"/>
    <w:pPr>
      <w:spacing w:after="120"/>
    </w:pPr>
    <w:rPr>
      <w:rFonts w:ascii="Tahoma" w:hAnsi="Tahoma"/>
      <w:szCs w:val="24"/>
    </w:rPr>
  </w:style>
  <w:style w:type="paragraph" w:styleId="BodyText2">
    <w:name w:val="Body Text 2"/>
    <w:rsid w:val="00885C51"/>
    <w:pPr>
      <w:spacing w:after="120"/>
    </w:pPr>
    <w:rPr>
      <w:rFonts w:ascii="Tahoma" w:hAnsi="Tahoma"/>
      <w:i/>
      <w:color w:val="808080"/>
    </w:rPr>
  </w:style>
  <w:style w:type="character" w:styleId="Hyperlink">
    <w:name w:val="Hyperlink"/>
    <w:basedOn w:val="DefaultParagraphFont"/>
    <w:rsid w:val="00885C51"/>
    <w:rPr>
      <w:dstrike w:val="0"/>
      <w:color w:val="993333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879"/>
    <w:rPr>
      <w:sz w:val="24"/>
      <w:szCs w:val="24"/>
    </w:rPr>
  </w:style>
  <w:style w:type="table" w:styleId="TableGrid">
    <w:name w:val="Table Grid"/>
    <w:basedOn w:val="TableNormal"/>
    <w:uiPriority w:val="59"/>
    <w:rsid w:val="002750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orha.org/flagDisplayInfo.ht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esident@myorha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ustang7mike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orha.org/ORHACommunityYardSale.htm" TargetMode="Externa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</Template>
  <TotalTime>606</TotalTime>
  <Pages>1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22</cp:revision>
  <cp:lastPrinted>2009-10-16T01:33:00Z</cp:lastPrinted>
  <dcterms:created xsi:type="dcterms:W3CDTF">2009-10-05T11:03:00Z</dcterms:created>
  <dcterms:modified xsi:type="dcterms:W3CDTF">2009-10-16T01:35:00Z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TC060861771033</vt:lpwstr>
  </property>
</Properties>
</file>