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572" w:rsidRPr="00BF2A15" w:rsidRDefault="00CA5572" w:rsidP="00CA5572">
      <w:pPr>
        <w:pStyle w:val="Cabealho"/>
        <w:jc w:val="both"/>
        <w:rPr>
          <w:rFonts w:ascii="Georgia" w:hAnsi="Georgia"/>
        </w:rPr>
      </w:pPr>
      <w:r w:rsidRPr="00BF2A15">
        <w:rPr>
          <w:rFonts w:ascii="Georgia" w:hAnsi="Georgia"/>
          <w:b/>
        </w:rPr>
        <w:t>PONTIFÍCIA UNIVERSIDADE CATÓLICA DE MINAS GERAIS</w:t>
      </w:r>
    </w:p>
    <w:p w:rsidR="00CA5572" w:rsidRPr="00BF2A15" w:rsidRDefault="00CA5572" w:rsidP="00CA5572">
      <w:pPr>
        <w:pStyle w:val="Cabealho"/>
        <w:jc w:val="both"/>
        <w:rPr>
          <w:rFonts w:ascii="Georgia" w:hAnsi="Georgia"/>
          <w:bCs/>
        </w:rPr>
      </w:pPr>
      <w:r w:rsidRPr="00BF2A15">
        <w:rPr>
          <w:rFonts w:ascii="Georgia" w:hAnsi="Georgia"/>
          <w:b/>
          <w:bCs/>
        </w:rPr>
        <w:t>Curso</w:t>
      </w:r>
      <w:r>
        <w:rPr>
          <w:rFonts w:ascii="Georgia" w:hAnsi="Georgia"/>
          <w:bCs/>
        </w:rPr>
        <w:t>: Sistemas de Informação</w:t>
      </w:r>
    </w:p>
    <w:p w:rsidR="00CA5572" w:rsidRPr="00BF2A15" w:rsidRDefault="00CA5572" w:rsidP="00CA5572">
      <w:pPr>
        <w:jc w:val="both"/>
        <w:rPr>
          <w:rFonts w:ascii="Georgia" w:hAnsi="Georgia"/>
        </w:rPr>
      </w:pPr>
      <w:proofErr w:type="spellStart"/>
      <w:r w:rsidRPr="00BF2A15">
        <w:rPr>
          <w:rFonts w:ascii="Georgia" w:hAnsi="Georgia"/>
          <w:b/>
          <w:bCs/>
        </w:rPr>
        <w:t>Prof</w:t>
      </w:r>
      <w:proofErr w:type="spellEnd"/>
      <w:r w:rsidRPr="00BF2A15">
        <w:rPr>
          <w:rFonts w:ascii="Georgia" w:hAnsi="Georgia"/>
        </w:rPr>
        <w:t xml:space="preserve">: </w:t>
      </w:r>
      <w:r>
        <w:rPr>
          <w:rFonts w:ascii="Georgia" w:hAnsi="Georgia"/>
        </w:rPr>
        <w:t>Marcelo Werneck</w:t>
      </w:r>
    </w:p>
    <w:p w:rsidR="00CA5572" w:rsidRPr="001B7628" w:rsidRDefault="00CA5572" w:rsidP="00CA5572">
      <w:pPr>
        <w:jc w:val="both"/>
        <w:rPr>
          <w:rFonts w:ascii="Georgia" w:hAnsi="Georgia"/>
          <w:bCs/>
        </w:rPr>
      </w:pPr>
      <w:r w:rsidRPr="001B7628">
        <w:rPr>
          <w:rFonts w:ascii="Georgia" w:hAnsi="Georgia"/>
          <w:b/>
          <w:bCs/>
        </w:rPr>
        <w:t>Disciplina:</w:t>
      </w:r>
      <w:r w:rsidRPr="00BF2A15">
        <w:t xml:space="preserve"> </w:t>
      </w:r>
      <w:r w:rsidRPr="001B7628">
        <w:rPr>
          <w:rFonts w:ascii="Georgia" w:hAnsi="Georgia"/>
          <w:bCs/>
        </w:rPr>
        <w:t>Fundamentos de Testes de Software</w:t>
      </w:r>
    </w:p>
    <w:p w:rsidR="000C6654" w:rsidRDefault="000C6654" w:rsidP="000C6654">
      <w:pPr>
        <w:pStyle w:val="Ttulo1"/>
      </w:pPr>
      <w:r>
        <w:t>Casos de Testes</w:t>
      </w:r>
      <w:r w:rsidR="00D95B75">
        <w:t xml:space="preserve"> - </w:t>
      </w:r>
      <w:r w:rsidR="00D95B75" w:rsidRPr="00D95B75">
        <w:t>Caso de uso Participar do bolão</w:t>
      </w:r>
    </w:p>
    <w:tbl>
      <w:tblPr>
        <w:tblStyle w:val="Tabelacomgrade"/>
        <w:tblW w:w="9178" w:type="dxa"/>
        <w:tblInd w:w="-601" w:type="dxa"/>
        <w:tblLook w:val="04A0" w:firstRow="1" w:lastRow="0" w:firstColumn="1" w:lastColumn="0" w:noHBand="0" w:noVBand="1"/>
      </w:tblPr>
      <w:tblGrid>
        <w:gridCol w:w="709"/>
        <w:gridCol w:w="2552"/>
        <w:gridCol w:w="2126"/>
        <w:gridCol w:w="2126"/>
        <w:gridCol w:w="1665"/>
      </w:tblGrid>
      <w:tr w:rsidR="00CA5572" w:rsidTr="00CA5572">
        <w:tc>
          <w:tcPr>
            <w:tcW w:w="709" w:type="dxa"/>
            <w:tcBorders>
              <w:bottom w:val="single" w:sz="4" w:space="0" w:color="auto"/>
            </w:tcBorders>
            <w:shd w:val="pct15" w:color="auto" w:fill="auto"/>
          </w:tcPr>
          <w:p w:rsidR="00CA5572" w:rsidRPr="00B74E78" w:rsidRDefault="00CA5572" w:rsidP="00A10511">
            <w:pPr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>ID Teste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pct15" w:color="auto" w:fill="auto"/>
          </w:tcPr>
          <w:p w:rsidR="00CA5572" w:rsidRPr="00B74E78" w:rsidRDefault="00CA5572" w:rsidP="00A10511">
            <w:pPr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>Propósito</w:t>
            </w:r>
          </w:p>
        </w:tc>
        <w:tc>
          <w:tcPr>
            <w:tcW w:w="2126" w:type="dxa"/>
            <w:shd w:val="pct15" w:color="auto" w:fill="auto"/>
          </w:tcPr>
          <w:p w:rsidR="00CA5572" w:rsidRPr="00B74E78" w:rsidRDefault="00CA5572" w:rsidP="00A10511">
            <w:pPr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>Entradas</w:t>
            </w:r>
          </w:p>
        </w:tc>
        <w:tc>
          <w:tcPr>
            <w:tcW w:w="2126" w:type="dxa"/>
            <w:shd w:val="pct15" w:color="auto" w:fill="auto"/>
          </w:tcPr>
          <w:p w:rsidR="00CA5572" w:rsidRPr="00B74E78" w:rsidRDefault="00CA5572" w:rsidP="00A10511">
            <w:pPr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>Saída Esperada</w:t>
            </w:r>
          </w:p>
        </w:tc>
        <w:tc>
          <w:tcPr>
            <w:tcW w:w="1665" w:type="dxa"/>
            <w:shd w:val="pct15" w:color="auto" w:fill="auto"/>
          </w:tcPr>
          <w:p w:rsidR="00CA5572" w:rsidRPr="00B74E78" w:rsidRDefault="00CA5572" w:rsidP="000C6654">
            <w:pPr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>Observações (passos ou ambiente p.ex.)</w:t>
            </w:r>
          </w:p>
        </w:tc>
      </w:tr>
      <w:tr w:rsidR="00CA5572" w:rsidTr="00CA5572">
        <w:tc>
          <w:tcPr>
            <w:tcW w:w="709" w:type="dxa"/>
            <w:shd w:val="clear" w:color="auto" w:fill="auto"/>
          </w:tcPr>
          <w:p w:rsidR="00CA5572" w:rsidRDefault="00654363" w:rsidP="00A10511">
            <w:r>
              <w:t>01</w:t>
            </w:r>
          </w:p>
        </w:tc>
        <w:tc>
          <w:tcPr>
            <w:tcW w:w="2552" w:type="dxa"/>
            <w:shd w:val="clear" w:color="auto" w:fill="auto"/>
          </w:tcPr>
          <w:p w:rsidR="00CA5572" w:rsidRDefault="00654363" w:rsidP="00A10511">
            <w:r>
              <w:t>Acessar página de bolões não sendo credenciado</w:t>
            </w:r>
          </w:p>
        </w:tc>
        <w:tc>
          <w:tcPr>
            <w:tcW w:w="2126" w:type="dxa"/>
          </w:tcPr>
          <w:p w:rsidR="00CA5572" w:rsidRDefault="00654363" w:rsidP="00A10511">
            <w:r>
              <w:t>N/A</w:t>
            </w:r>
          </w:p>
        </w:tc>
        <w:tc>
          <w:tcPr>
            <w:tcW w:w="2126" w:type="dxa"/>
          </w:tcPr>
          <w:p w:rsidR="00CA5572" w:rsidRDefault="00654363" w:rsidP="00654363">
            <w:r>
              <w:t xml:space="preserve">Aparecer mensagem </w:t>
            </w:r>
          </w:p>
          <w:p w:rsidR="00654363" w:rsidRDefault="00654363" w:rsidP="00654363">
            <w:r>
              <w:t>“usuário não credenciado”</w:t>
            </w:r>
          </w:p>
        </w:tc>
        <w:tc>
          <w:tcPr>
            <w:tcW w:w="1665" w:type="dxa"/>
          </w:tcPr>
          <w:p w:rsidR="00CA5572" w:rsidRDefault="00654363" w:rsidP="00A10511">
            <w:r>
              <w:t>Usuário não credenciado tenta acessar a página de bolões</w:t>
            </w:r>
            <w:r w:rsidR="00497655">
              <w:t>,</w:t>
            </w:r>
            <w:r>
              <w:t xml:space="preserve"> porém não tem sucesso.</w:t>
            </w:r>
          </w:p>
        </w:tc>
      </w:tr>
      <w:tr w:rsidR="008D45C2" w:rsidTr="00CA5572">
        <w:tc>
          <w:tcPr>
            <w:tcW w:w="709" w:type="dxa"/>
            <w:shd w:val="clear" w:color="auto" w:fill="auto"/>
          </w:tcPr>
          <w:p w:rsidR="008D45C2" w:rsidRDefault="00D95B75" w:rsidP="00A10511">
            <w:r>
              <w:t>02</w:t>
            </w:r>
          </w:p>
        </w:tc>
        <w:tc>
          <w:tcPr>
            <w:tcW w:w="2552" w:type="dxa"/>
            <w:shd w:val="clear" w:color="auto" w:fill="auto"/>
          </w:tcPr>
          <w:p w:rsidR="008D45C2" w:rsidRDefault="008D45C2" w:rsidP="00A10511">
            <w:r>
              <w:t>Acessar página de bolões</w:t>
            </w:r>
            <w:r>
              <w:t xml:space="preserve"> sendo credenciado</w:t>
            </w:r>
          </w:p>
        </w:tc>
        <w:tc>
          <w:tcPr>
            <w:tcW w:w="2126" w:type="dxa"/>
          </w:tcPr>
          <w:p w:rsidR="008D45C2" w:rsidRDefault="008D45C2" w:rsidP="00A10511">
            <w:r>
              <w:t>N/A</w:t>
            </w:r>
          </w:p>
        </w:tc>
        <w:tc>
          <w:tcPr>
            <w:tcW w:w="2126" w:type="dxa"/>
          </w:tcPr>
          <w:p w:rsidR="008D45C2" w:rsidRDefault="008D45C2" w:rsidP="008D45C2">
            <w:r>
              <w:t>Exibir a tela de bolões</w:t>
            </w:r>
          </w:p>
        </w:tc>
        <w:tc>
          <w:tcPr>
            <w:tcW w:w="1665" w:type="dxa"/>
          </w:tcPr>
          <w:p w:rsidR="008D45C2" w:rsidRDefault="008D45C2" w:rsidP="008D45C2">
            <w:r>
              <w:t xml:space="preserve">Usuário credenciado </w:t>
            </w:r>
            <w:r>
              <w:t>acessou a tela de bolões com</w:t>
            </w:r>
            <w:r>
              <w:t xml:space="preserve"> sucesso.</w:t>
            </w:r>
          </w:p>
        </w:tc>
      </w:tr>
      <w:tr w:rsidR="008D45C2" w:rsidTr="00CA5572">
        <w:tc>
          <w:tcPr>
            <w:tcW w:w="709" w:type="dxa"/>
            <w:shd w:val="clear" w:color="auto" w:fill="auto"/>
          </w:tcPr>
          <w:p w:rsidR="008D45C2" w:rsidRDefault="00D95B75" w:rsidP="00A10511">
            <w:r>
              <w:t>03</w:t>
            </w:r>
          </w:p>
        </w:tc>
        <w:tc>
          <w:tcPr>
            <w:tcW w:w="2552" w:type="dxa"/>
            <w:shd w:val="clear" w:color="auto" w:fill="auto"/>
          </w:tcPr>
          <w:p w:rsidR="008D45C2" w:rsidRDefault="008D45C2" w:rsidP="00497655">
            <w:r>
              <w:t>Clicar no botão “Participe e Concorra” com um dos campos de aposta vazio</w:t>
            </w:r>
          </w:p>
        </w:tc>
        <w:tc>
          <w:tcPr>
            <w:tcW w:w="2126" w:type="dxa"/>
          </w:tcPr>
          <w:p w:rsidR="008D45C2" w:rsidRDefault="008D45C2" w:rsidP="00D95B75">
            <w:r>
              <w:t>Preencher apenas um campo de aposta com valor inteiro de até duas casas</w:t>
            </w:r>
            <w:r w:rsidR="00D95B75">
              <w:t xml:space="preserve"> </w:t>
            </w:r>
          </w:p>
        </w:tc>
        <w:tc>
          <w:tcPr>
            <w:tcW w:w="2126" w:type="dxa"/>
          </w:tcPr>
          <w:p w:rsidR="008D45C2" w:rsidRDefault="008D45C2" w:rsidP="00A10511">
            <w:r>
              <w:t>Aparecer mensagem “Palpite inválido, preencha todos os campos!</w:t>
            </w:r>
            <w:proofErr w:type="gramStart"/>
            <w:r>
              <w:t>”</w:t>
            </w:r>
            <w:proofErr w:type="gramEnd"/>
          </w:p>
        </w:tc>
        <w:tc>
          <w:tcPr>
            <w:tcW w:w="1665" w:type="dxa"/>
          </w:tcPr>
          <w:p w:rsidR="008D45C2" w:rsidRDefault="008D45C2" w:rsidP="00A10511">
            <w:r>
              <w:t>Usuário inseriu apenas palpite de uma das seleções, porém foi informado de que precisava preencher os dois campos.</w:t>
            </w:r>
          </w:p>
        </w:tc>
      </w:tr>
      <w:tr w:rsidR="00D95B75" w:rsidTr="00CA5572">
        <w:tc>
          <w:tcPr>
            <w:tcW w:w="709" w:type="dxa"/>
            <w:shd w:val="clear" w:color="auto" w:fill="auto"/>
          </w:tcPr>
          <w:p w:rsidR="00D95B75" w:rsidRDefault="00D95B75" w:rsidP="00A10511">
            <w:r>
              <w:t>04</w:t>
            </w:r>
          </w:p>
        </w:tc>
        <w:tc>
          <w:tcPr>
            <w:tcW w:w="2552" w:type="dxa"/>
            <w:shd w:val="clear" w:color="auto" w:fill="auto"/>
          </w:tcPr>
          <w:p w:rsidR="00D95B75" w:rsidRDefault="00D95B75" w:rsidP="00D95B75">
            <w:r>
              <w:t xml:space="preserve">Clicar no botão “Participe e </w:t>
            </w:r>
            <w:proofErr w:type="gramStart"/>
            <w:r>
              <w:t>Concorra</w:t>
            </w:r>
            <w:proofErr w:type="gramEnd"/>
            <w:r>
              <w:t xml:space="preserve">” com </w:t>
            </w:r>
            <w:r>
              <w:t>os dois campos de aposta preenchidos corretamente</w:t>
            </w:r>
          </w:p>
        </w:tc>
        <w:tc>
          <w:tcPr>
            <w:tcW w:w="2126" w:type="dxa"/>
          </w:tcPr>
          <w:p w:rsidR="00D95B75" w:rsidRDefault="00D95B75" w:rsidP="00D95B75">
            <w:r>
              <w:t xml:space="preserve">Preencher </w:t>
            </w:r>
            <w:r>
              <w:t>corretamente</w:t>
            </w:r>
            <w:r>
              <w:t xml:space="preserve"> com valor inteiro de até duas casas</w:t>
            </w:r>
            <w:r>
              <w:t xml:space="preserve"> os campos de aposta</w:t>
            </w:r>
          </w:p>
        </w:tc>
        <w:tc>
          <w:tcPr>
            <w:tcW w:w="2126" w:type="dxa"/>
          </w:tcPr>
          <w:p w:rsidR="00D95B75" w:rsidRDefault="00D95B75" w:rsidP="00D95B75">
            <w:r>
              <w:t>Aparecer mensagem “</w:t>
            </w:r>
            <w:r>
              <w:t>Aposta feita com sucesso, boa sorte!</w:t>
            </w:r>
            <w:proofErr w:type="gramStart"/>
            <w:r>
              <w:t>”</w:t>
            </w:r>
            <w:proofErr w:type="gramEnd"/>
          </w:p>
        </w:tc>
        <w:tc>
          <w:tcPr>
            <w:tcW w:w="1665" w:type="dxa"/>
          </w:tcPr>
          <w:p w:rsidR="00D95B75" w:rsidRDefault="00D95B75" w:rsidP="00D95B75">
            <w:r>
              <w:t xml:space="preserve">Usuário inseriu </w:t>
            </w:r>
            <w:r>
              <w:t>corretamente os dois campos com valor inteiro e concluiu o objetivo.</w:t>
            </w:r>
          </w:p>
        </w:tc>
      </w:tr>
      <w:tr w:rsidR="00D95B75" w:rsidTr="00CA5572">
        <w:tc>
          <w:tcPr>
            <w:tcW w:w="709" w:type="dxa"/>
            <w:shd w:val="clear" w:color="auto" w:fill="auto"/>
          </w:tcPr>
          <w:p w:rsidR="00D95B75" w:rsidRDefault="00D95B75" w:rsidP="00A10511">
            <w:r>
              <w:t>05</w:t>
            </w:r>
          </w:p>
        </w:tc>
        <w:tc>
          <w:tcPr>
            <w:tcW w:w="2552" w:type="dxa"/>
            <w:shd w:val="clear" w:color="auto" w:fill="auto"/>
          </w:tcPr>
          <w:p w:rsidR="00D95B75" w:rsidRDefault="00D95B75" w:rsidP="006D399E">
            <w:r>
              <w:t xml:space="preserve">Clicar no botão “Participe e Concorra” com </w:t>
            </w:r>
            <w:r>
              <w:t>um dos campos de aposta com conteúdo inválido</w:t>
            </w:r>
          </w:p>
        </w:tc>
        <w:tc>
          <w:tcPr>
            <w:tcW w:w="2126" w:type="dxa"/>
          </w:tcPr>
          <w:p w:rsidR="00D95B75" w:rsidRDefault="00D95B75" w:rsidP="006D399E">
            <w:r>
              <w:t>Preencher algum campo de aposta com letras</w:t>
            </w:r>
          </w:p>
        </w:tc>
        <w:tc>
          <w:tcPr>
            <w:tcW w:w="2126" w:type="dxa"/>
          </w:tcPr>
          <w:p w:rsidR="00D95B75" w:rsidRDefault="00D95B75" w:rsidP="00A10511">
            <w:r>
              <w:t xml:space="preserve">Aparecer mensagem “Entre com valor inteiro” </w:t>
            </w:r>
          </w:p>
        </w:tc>
        <w:tc>
          <w:tcPr>
            <w:tcW w:w="1665" w:type="dxa"/>
          </w:tcPr>
          <w:p w:rsidR="00D95B75" w:rsidRDefault="00D95B75" w:rsidP="00A10511">
            <w:r>
              <w:t>Usuário digita letras ao invés de números inteiros em algum dos campos de apostas e não consegue concluir o objetivo.</w:t>
            </w:r>
          </w:p>
        </w:tc>
      </w:tr>
      <w:tr w:rsidR="00472B35" w:rsidTr="00CA5572">
        <w:tc>
          <w:tcPr>
            <w:tcW w:w="709" w:type="dxa"/>
            <w:shd w:val="clear" w:color="auto" w:fill="auto"/>
          </w:tcPr>
          <w:p w:rsidR="00472B35" w:rsidRDefault="00472B35" w:rsidP="00A10511">
            <w:r>
              <w:t>07</w:t>
            </w:r>
          </w:p>
        </w:tc>
        <w:tc>
          <w:tcPr>
            <w:tcW w:w="2552" w:type="dxa"/>
            <w:shd w:val="clear" w:color="auto" w:fill="auto"/>
          </w:tcPr>
          <w:p w:rsidR="00472B35" w:rsidRDefault="00472B35" w:rsidP="00472B35">
            <w:r>
              <w:t xml:space="preserve">Clicar no botão “Participe e Concorra” </w:t>
            </w:r>
            <w:r>
              <w:t xml:space="preserve">preenchendo </w:t>
            </w:r>
            <w:r>
              <w:lastRenderedPageBreak/>
              <w:t>uma aposta de um jogo que já foi finalizado</w:t>
            </w:r>
          </w:p>
        </w:tc>
        <w:tc>
          <w:tcPr>
            <w:tcW w:w="2126" w:type="dxa"/>
          </w:tcPr>
          <w:p w:rsidR="00472B35" w:rsidRDefault="00472B35" w:rsidP="006D399E">
            <w:r>
              <w:lastRenderedPageBreak/>
              <w:t xml:space="preserve">Preencher os campos de aposta de </w:t>
            </w:r>
            <w:r>
              <w:lastRenderedPageBreak/>
              <w:t xml:space="preserve">um jogo </w:t>
            </w:r>
          </w:p>
        </w:tc>
        <w:tc>
          <w:tcPr>
            <w:tcW w:w="2126" w:type="dxa"/>
          </w:tcPr>
          <w:p w:rsidR="00472B35" w:rsidRDefault="00472B35" w:rsidP="00472B35">
            <w:r>
              <w:lastRenderedPageBreak/>
              <w:t>Aparecer mensagem “</w:t>
            </w:r>
            <w:r>
              <w:t xml:space="preserve">Jogo já finalizado, </w:t>
            </w:r>
            <w:r>
              <w:lastRenderedPageBreak/>
              <w:t>não é possível realizar a aposta</w:t>
            </w:r>
            <w:proofErr w:type="gramStart"/>
            <w:r>
              <w:t>”</w:t>
            </w:r>
            <w:proofErr w:type="gramEnd"/>
          </w:p>
        </w:tc>
        <w:tc>
          <w:tcPr>
            <w:tcW w:w="1665" w:type="dxa"/>
          </w:tcPr>
          <w:p w:rsidR="00472B35" w:rsidRDefault="00472B35" w:rsidP="00472B35">
            <w:r>
              <w:lastRenderedPageBreak/>
              <w:t xml:space="preserve">Usuário preenche os </w:t>
            </w:r>
            <w:r>
              <w:lastRenderedPageBreak/>
              <w:t>campos de aposta após o jogo ter encerrado e é informado que o jogo terminou sendo assim não é possível realizar aposta.</w:t>
            </w:r>
          </w:p>
        </w:tc>
      </w:tr>
      <w:tr w:rsidR="00D95B75" w:rsidTr="00CA5572">
        <w:tc>
          <w:tcPr>
            <w:tcW w:w="709" w:type="dxa"/>
            <w:shd w:val="clear" w:color="auto" w:fill="auto"/>
          </w:tcPr>
          <w:p w:rsidR="00D95B75" w:rsidRDefault="00472B35" w:rsidP="00A10511">
            <w:r>
              <w:lastRenderedPageBreak/>
              <w:t>08</w:t>
            </w:r>
          </w:p>
        </w:tc>
        <w:tc>
          <w:tcPr>
            <w:tcW w:w="2552" w:type="dxa"/>
            <w:shd w:val="clear" w:color="auto" w:fill="auto"/>
          </w:tcPr>
          <w:p w:rsidR="00D95B75" w:rsidRDefault="00936DBD" w:rsidP="00936DBD">
            <w:r>
              <w:t>Clicar no botão ”</w:t>
            </w:r>
            <w:r w:rsidR="00D95B75">
              <w:t xml:space="preserve">Cancelar </w:t>
            </w:r>
            <w:r>
              <w:t>aposta”</w:t>
            </w:r>
            <w:r w:rsidR="00D95B75">
              <w:t xml:space="preserve"> </w:t>
            </w:r>
            <w:r>
              <w:t>com sucesso</w:t>
            </w:r>
            <w:proofErr w:type="gramStart"/>
          </w:p>
        </w:tc>
        <w:tc>
          <w:tcPr>
            <w:tcW w:w="2126" w:type="dxa"/>
          </w:tcPr>
          <w:p w:rsidR="00D95B75" w:rsidRDefault="00936DBD" w:rsidP="00A10511">
            <w:proofErr w:type="gramEnd"/>
            <w:r>
              <w:t>N/A</w:t>
            </w:r>
          </w:p>
        </w:tc>
        <w:tc>
          <w:tcPr>
            <w:tcW w:w="2126" w:type="dxa"/>
          </w:tcPr>
          <w:p w:rsidR="00D95B75" w:rsidRDefault="00936DBD" w:rsidP="00A10511">
            <w:r>
              <w:t>Aparecer mensagem “Aposta cancelada com sucesso”</w:t>
            </w:r>
          </w:p>
        </w:tc>
        <w:tc>
          <w:tcPr>
            <w:tcW w:w="1665" w:type="dxa"/>
          </w:tcPr>
          <w:p w:rsidR="00D95B75" w:rsidRDefault="00936DBD" w:rsidP="00A10511">
            <w:r>
              <w:t>Usuário clica no botão “Cancelar aposta” e recebe uma mensagem informando que o cancelamento foi realizado com sucesso</w:t>
            </w:r>
          </w:p>
        </w:tc>
      </w:tr>
      <w:tr w:rsidR="00936DBD" w:rsidTr="00CA5572">
        <w:tc>
          <w:tcPr>
            <w:tcW w:w="709" w:type="dxa"/>
            <w:shd w:val="clear" w:color="auto" w:fill="auto"/>
          </w:tcPr>
          <w:p w:rsidR="00936DBD" w:rsidRDefault="00472B35" w:rsidP="00A10511">
            <w:r>
              <w:t>09</w:t>
            </w:r>
          </w:p>
        </w:tc>
        <w:tc>
          <w:tcPr>
            <w:tcW w:w="2552" w:type="dxa"/>
            <w:shd w:val="clear" w:color="auto" w:fill="auto"/>
          </w:tcPr>
          <w:p w:rsidR="00936DBD" w:rsidRDefault="006F0496" w:rsidP="006F0496">
            <w:r>
              <w:t>Verificar se</w:t>
            </w:r>
            <w:r w:rsidR="00936DBD">
              <w:t xml:space="preserve"> botão “</w:t>
            </w:r>
            <w:r>
              <w:t>Cancelar aposta” está desabilitado</w:t>
            </w:r>
          </w:p>
        </w:tc>
        <w:tc>
          <w:tcPr>
            <w:tcW w:w="2126" w:type="dxa"/>
          </w:tcPr>
          <w:p w:rsidR="00936DBD" w:rsidRDefault="006F0496" w:rsidP="00A10511">
            <w:r>
              <w:t>N/A</w:t>
            </w:r>
          </w:p>
        </w:tc>
        <w:tc>
          <w:tcPr>
            <w:tcW w:w="2126" w:type="dxa"/>
          </w:tcPr>
          <w:p w:rsidR="00936DBD" w:rsidRDefault="006F0496" w:rsidP="006F0496">
            <w:r>
              <w:t>O campo aparecer desabilitado.</w:t>
            </w:r>
          </w:p>
        </w:tc>
        <w:tc>
          <w:tcPr>
            <w:tcW w:w="1665" w:type="dxa"/>
          </w:tcPr>
          <w:p w:rsidR="00936DBD" w:rsidRDefault="006F0496" w:rsidP="00A10511">
            <w:r>
              <w:t xml:space="preserve">Usuário clica no botão “Cancelar aposta” sem ter feito nenhuma antes. </w:t>
            </w:r>
            <w:proofErr w:type="spellStart"/>
            <w:r>
              <w:t>Obs</w:t>
            </w:r>
            <w:proofErr w:type="spellEnd"/>
            <w:r>
              <w:t>: O campo ficará habilitado apenas quando já tiver sido feito uma aposta anteriormente.</w:t>
            </w:r>
          </w:p>
        </w:tc>
      </w:tr>
      <w:tr w:rsidR="006F0496" w:rsidTr="00CA5572">
        <w:tc>
          <w:tcPr>
            <w:tcW w:w="709" w:type="dxa"/>
            <w:shd w:val="clear" w:color="auto" w:fill="auto"/>
          </w:tcPr>
          <w:p w:rsidR="006F0496" w:rsidRDefault="00472B35" w:rsidP="00A10511">
            <w:r>
              <w:t>10</w:t>
            </w:r>
          </w:p>
        </w:tc>
        <w:tc>
          <w:tcPr>
            <w:tcW w:w="2552" w:type="dxa"/>
            <w:shd w:val="clear" w:color="auto" w:fill="auto"/>
          </w:tcPr>
          <w:p w:rsidR="006F0496" w:rsidRDefault="006F0496" w:rsidP="006F0496">
            <w:r>
              <w:t>Verificar se botão “Cancelar aposta” está habilitado</w:t>
            </w:r>
          </w:p>
        </w:tc>
        <w:tc>
          <w:tcPr>
            <w:tcW w:w="2126" w:type="dxa"/>
          </w:tcPr>
          <w:p w:rsidR="006F0496" w:rsidRDefault="006F0496" w:rsidP="00A10511">
            <w:r>
              <w:t>N/A</w:t>
            </w:r>
          </w:p>
        </w:tc>
        <w:tc>
          <w:tcPr>
            <w:tcW w:w="2126" w:type="dxa"/>
          </w:tcPr>
          <w:p w:rsidR="006F0496" w:rsidRDefault="006F0496" w:rsidP="006F0496">
            <w:r>
              <w:t xml:space="preserve">O campo aparecer </w:t>
            </w:r>
            <w:r>
              <w:t>h</w:t>
            </w:r>
            <w:r>
              <w:t>abilitado.</w:t>
            </w:r>
          </w:p>
        </w:tc>
        <w:tc>
          <w:tcPr>
            <w:tcW w:w="1665" w:type="dxa"/>
          </w:tcPr>
          <w:p w:rsidR="006F0496" w:rsidRDefault="006F0496" w:rsidP="006F0496">
            <w:r>
              <w:t xml:space="preserve">Usuário clica no botão “Cancelar aposta” </w:t>
            </w:r>
            <w:r>
              <w:t>e obtém sucesso</w:t>
            </w:r>
            <w:r>
              <w:t xml:space="preserve">. </w:t>
            </w:r>
          </w:p>
        </w:tc>
      </w:tr>
    </w:tbl>
    <w:p w:rsidR="00B74E78" w:rsidRDefault="00B74E78">
      <w:bookmarkStart w:id="0" w:name="_GoBack"/>
      <w:bookmarkEnd w:id="0"/>
    </w:p>
    <w:sectPr w:rsidR="00B74E78" w:rsidSect="00B74E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0CAF" w:rsidRDefault="00F30CAF" w:rsidP="00B74E78">
      <w:pPr>
        <w:spacing w:after="0" w:line="240" w:lineRule="auto"/>
      </w:pPr>
      <w:r>
        <w:separator/>
      </w:r>
    </w:p>
  </w:endnote>
  <w:endnote w:type="continuationSeparator" w:id="0">
    <w:p w:rsidR="00F30CAF" w:rsidRDefault="00F30CAF" w:rsidP="00B74E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0CAF" w:rsidRDefault="00F30CAF" w:rsidP="00B74E78">
      <w:pPr>
        <w:spacing w:after="0" w:line="240" w:lineRule="auto"/>
      </w:pPr>
      <w:r>
        <w:separator/>
      </w:r>
    </w:p>
  </w:footnote>
  <w:footnote w:type="continuationSeparator" w:id="0">
    <w:p w:rsidR="00F30CAF" w:rsidRDefault="00F30CAF" w:rsidP="00B74E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E78"/>
    <w:rsid w:val="000564AE"/>
    <w:rsid w:val="000C6654"/>
    <w:rsid w:val="0044568D"/>
    <w:rsid w:val="00472B35"/>
    <w:rsid w:val="00497655"/>
    <w:rsid w:val="004A56A2"/>
    <w:rsid w:val="004B77F3"/>
    <w:rsid w:val="0054778C"/>
    <w:rsid w:val="00654363"/>
    <w:rsid w:val="006D399E"/>
    <w:rsid w:val="006F0496"/>
    <w:rsid w:val="007553B8"/>
    <w:rsid w:val="008B262E"/>
    <w:rsid w:val="008D45C2"/>
    <w:rsid w:val="00936DBD"/>
    <w:rsid w:val="00B74E78"/>
    <w:rsid w:val="00C06788"/>
    <w:rsid w:val="00C63369"/>
    <w:rsid w:val="00CA5572"/>
    <w:rsid w:val="00D95B75"/>
    <w:rsid w:val="00ED4939"/>
    <w:rsid w:val="00F13B97"/>
    <w:rsid w:val="00F30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74E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74E7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74E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74E78"/>
  </w:style>
  <w:style w:type="paragraph" w:styleId="Rodap">
    <w:name w:val="footer"/>
    <w:basedOn w:val="Normal"/>
    <w:link w:val="RodapChar"/>
    <w:uiPriority w:val="99"/>
    <w:unhideWhenUsed/>
    <w:rsid w:val="00B74E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74E78"/>
  </w:style>
  <w:style w:type="paragraph" w:styleId="Textodebalo">
    <w:name w:val="Balloon Text"/>
    <w:basedOn w:val="Normal"/>
    <w:link w:val="TextodebaloChar"/>
    <w:uiPriority w:val="99"/>
    <w:semiHidden/>
    <w:unhideWhenUsed/>
    <w:rsid w:val="00B74E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74E78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B74E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B74E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acomgrade">
    <w:name w:val="Table Grid"/>
    <w:basedOn w:val="Tabelanormal"/>
    <w:uiPriority w:val="59"/>
    <w:rsid w:val="00B74E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74E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74E7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74E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74E78"/>
  </w:style>
  <w:style w:type="paragraph" w:styleId="Rodap">
    <w:name w:val="footer"/>
    <w:basedOn w:val="Normal"/>
    <w:link w:val="RodapChar"/>
    <w:uiPriority w:val="99"/>
    <w:unhideWhenUsed/>
    <w:rsid w:val="00B74E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74E78"/>
  </w:style>
  <w:style w:type="paragraph" w:styleId="Textodebalo">
    <w:name w:val="Balloon Text"/>
    <w:basedOn w:val="Normal"/>
    <w:link w:val="TextodebaloChar"/>
    <w:uiPriority w:val="99"/>
    <w:semiHidden/>
    <w:unhideWhenUsed/>
    <w:rsid w:val="00B74E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74E78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B74E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B74E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acomgrade">
    <w:name w:val="Table Grid"/>
    <w:basedOn w:val="Tabelanormal"/>
    <w:uiPriority w:val="59"/>
    <w:rsid w:val="00B74E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394</Words>
  <Characters>2128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</dc:creator>
  <cp:lastModifiedBy>HP user</cp:lastModifiedBy>
  <cp:revision>3</cp:revision>
  <dcterms:created xsi:type="dcterms:W3CDTF">2016-10-02T23:08:00Z</dcterms:created>
  <dcterms:modified xsi:type="dcterms:W3CDTF">2016-10-02T23:34:00Z</dcterms:modified>
</cp:coreProperties>
</file>