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1CBEF" w14:textId="6B4910D3" w:rsidR="00897A25" w:rsidRPr="00770B44" w:rsidRDefault="004A0738">
      <w:pPr>
        <w:rPr>
          <w:u w:val="single"/>
        </w:rPr>
      </w:pPr>
      <w:r w:rsidRPr="00770B44">
        <w:rPr>
          <w:u w:val="single"/>
        </w:rPr>
        <w:t>Conclusions from crowdfunding data analysis:</w:t>
      </w:r>
    </w:p>
    <w:p w14:paraId="324D4FA0" w14:textId="77777777" w:rsidR="004A0738" w:rsidRDefault="004A0738"/>
    <w:p w14:paraId="525BC247" w14:textId="42890E88" w:rsidR="00463842" w:rsidRDefault="00463842" w:rsidP="00402224">
      <w:pPr>
        <w:pStyle w:val="ListParagraph"/>
        <w:numPr>
          <w:ilvl w:val="0"/>
          <w:numId w:val="1"/>
        </w:numPr>
      </w:pPr>
      <w:r>
        <w:t xml:space="preserve">Overall, </w:t>
      </w:r>
      <w:r w:rsidR="0088269E">
        <w:t>a crowd funding</w:t>
      </w:r>
      <w:r w:rsidR="00B1125A">
        <w:t xml:space="preserve"> campaign is </w:t>
      </w:r>
      <w:r w:rsidR="00786454">
        <w:t>approximately</w:t>
      </w:r>
      <w:r w:rsidR="00B1125A">
        <w:t xml:space="preserve"> 1.5x more likely to</w:t>
      </w:r>
      <w:r w:rsidR="00786454">
        <w:t xml:space="preserve"> succeed than fail.</w:t>
      </w:r>
    </w:p>
    <w:p w14:paraId="6DD43279" w14:textId="18F4527D" w:rsidR="004A0738" w:rsidRDefault="00320491" w:rsidP="00402224">
      <w:pPr>
        <w:pStyle w:val="ListParagraph"/>
        <w:numPr>
          <w:ilvl w:val="0"/>
          <w:numId w:val="1"/>
        </w:numPr>
      </w:pPr>
      <w:r>
        <w:t xml:space="preserve">Theater, specifically plays, are the most attempted </w:t>
      </w:r>
      <w:r w:rsidR="00994A35">
        <w:t>category/subcategory.</w:t>
      </w:r>
    </w:p>
    <w:p w14:paraId="49FB03B8" w14:textId="03B31518" w:rsidR="00B6302D" w:rsidRDefault="00B6302D" w:rsidP="00402224">
      <w:pPr>
        <w:pStyle w:val="ListParagraph"/>
        <w:numPr>
          <w:ilvl w:val="0"/>
          <w:numId w:val="1"/>
        </w:numPr>
      </w:pPr>
      <w:r>
        <w:t>Despite plays having the highest number of successes, this does not necessarily mean that they are the most successful since they also have the highest number of fai</w:t>
      </w:r>
      <w:r w:rsidR="00B36726">
        <w:t xml:space="preserve">lures, yielding a success rate of </w:t>
      </w:r>
      <w:r w:rsidR="00496783">
        <w:t xml:space="preserve">54%.  Meanwhile, </w:t>
      </w:r>
      <w:r w:rsidR="00E65936">
        <w:t>audio and world music are the least attempted subcategory</w:t>
      </w:r>
      <w:r w:rsidR="00601073">
        <w:t xml:space="preserve"> with 4 and 3 campaigns respectively, but they each have 100% success.</w:t>
      </w:r>
    </w:p>
    <w:p w14:paraId="54BBFD23" w14:textId="77777777" w:rsidR="00A375A0" w:rsidRDefault="00A375A0" w:rsidP="00A375A0"/>
    <w:p w14:paraId="44D7294B" w14:textId="46D7D11C" w:rsidR="00A375A0" w:rsidRPr="00770B44" w:rsidRDefault="00404C76" w:rsidP="00A375A0">
      <w:pPr>
        <w:rPr>
          <w:u w:val="single"/>
        </w:rPr>
      </w:pPr>
      <w:r w:rsidRPr="00770B44">
        <w:rPr>
          <w:u w:val="single"/>
        </w:rPr>
        <w:t>Data set limitations:</w:t>
      </w:r>
    </w:p>
    <w:p w14:paraId="25153CBD" w14:textId="7F5F3E15" w:rsidR="00696BD2" w:rsidRDefault="00FB3EAE" w:rsidP="00A375A0">
      <w:r>
        <w:t xml:space="preserve">-Not all of these campaigns are in the same currency, which </w:t>
      </w:r>
      <w:r w:rsidR="005276F0">
        <w:t>may skew any</w:t>
      </w:r>
      <w:r w:rsidR="00804C80">
        <w:t xml:space="preserve"> comparative</w:t>
      </w:r>
      <w:r w:rsidR="005276F0">
        <w:t xml:space="preserve"> analysis being done on the goals</w:t>
      </w:r>
      <w:r w:rsidR="00623424">
        <w:t xml:space="preserve">, </w:t>
      </w:r>
      <w:r w:rsidR="005276F0">
        <w:t>pledges</w:t>
      </w:r>
      <w:r w:rsidR="00623424">
        <w:t xml:space="preserve"> and average donation</w:t>
      </w:r>
      <w:r w:rsidR="003C7ED5">
        <w:t>s</w:t>
      </w:r>
      <w:r w:rsidR="005276F0">
        <w:t>.</w:t>
      </w:r>
    </w:p>
    <w:p w14:paraId="6D1CC91E" w14:textId="68A2D878" w:rsidR="00FD6793" w:rsidRDefault="00C25219" w:rsidP="00A375A0">
      <w:r>
        <w:t>-The ID column starts at 0 instead of 1.  This could potentially cause the first entry to be excluded when doing an analysis that relies on this column.</w:t>
      </w:r>
    </w:p>
    <w:p w14:paraId="72DFE11E" w14:textId="77777777" w:rsidR="00782294" w:rsidRDefault="00782294" w:rsidP="00A375A0"/>
    <w:p w14:paraId="637AFF92" w14:textId="613EAB82" w:rsidR="00782294" w:rsidRPr="00770B44" w:rsidRDefault="001D6B10" w:rsidP="00A375A0">
      <w:pPr>
        <w:rPr>
          <w:u w:val="single"/>
        </w:rPr>
      </w:pPr>
      <w:r w:rsidRPr="00770B44">
        <w:rPr>
          <w:u w:val="single"/>
        </w:rPr>
        <w:t>Other possible analyses:</w:t>
      </w:r>
    </w:p>
    <w:p w14:paraId="7A999525" w14:textId="3E342EDF" w:rsidR="002B054D" w:rsidRDefault="0032299E" w:rsidP="00A375A0">
      <w:r>
        <w:t>-</w:t>
      </w:r>
      <w:r w:rsidR="00633F63">
        <w:t>Being a</w:t>
      </w:r>
      <w:r>
        <w:t xml:space="preserve"> staff pick </w:t>
      </w:r>
      <w:r w:rsidR="00DC7EFE">
        <w:t>and</w:t>
      </w:r>
      <w:r w:rsidR="00633F63">
        <w:t xml:space="preserve"> participating in</w:t>
      </w:r>
      <w:r w:rsidR="00DC7EFE">
        <w:t xml:space="preserve"> Spotlight may affect the results.</w:t>
      </w:r>
      <w:r w:rsidR="00A5735C">
        <w:t xml:space="preserve">  Bar charts could be utilized to </w:t>
      </w:r>
      <w:r w:rsidR="00BB5C6C">
        <w:t>view the effects of these two features on the campaigns’ success rates.</w:t>
      </w:r>
    </w:p>
    <w:p w14:paraId="54074444" w14:textId="477D6AD4" w:rsidR="00404C76" w:rsidRDefault="00770B44" w:rsidP="00A375A0">
      <w:r>
        <w:t>-The duration</w:t>
      </w:r>
      <w:r w:rsidR="001C499C">
        <w:t xml:space="preserve"> of the campaign</w:t>
      </w:r>
      <w:r w:rsidR="00BD137E">
        <w:t xml:space="preserve"> may have an effect on it</w:t>
      </w:r>
      <w:r w:rsidR="001E7C71">
        <w:t xml:space="preserve">s success rate.  </w:t>
      </w:r>
      <w:r w:rsidR="001265C7">
        <w:t>A line chart could be utilized to make this comparis</w:t>
      </w:r>
      <w:r w:rsidR="001B0682">
        <w:t>on.</w:t>
      </w:r>
    </w:p>
    <w:p w14:paraId="6D36AB66" w14:textId="77777777" w:rsidR="003A3CD6" w:rsidRDefault="003A3CD6" w:rsidP="00A375A0"/>
    <w:p w14:paraId="566A543A" w14:textId="363F5FC1" w:rsidR="003A3CD6" w:rsidRPr="00F36CBA" w:rsidRDefault="00F36CBA" w:rsidP="00A375A0">
      <w:pPr>
        <w:rPr>
          <w:u w:val="single"/>
        </w:rPr>
      </w:pPr>
      <w:r w:rsidRPr="00F36CBA">
        <w:rPr>
          <w:u w:val="single"/>
        </w:rPr>
        <w:t>Statistical analysis:</w:t>
      </w:r>
    </w:p>
    <w:p w14:paraId="5A0CE9C0" w14:textId="3883D886" w:rsidR="00F36CBA" w:rsidRDefault="00D67E90" w:rsidP="00A375A0">
      <w:r>
        <w:t>-</w:t>
      </w:r>
      <w:r w:rsidR="00EF504D">
        <w:t>The “plays” subcategory is an outlier</w:t>
      </w:r>
      <w:r w:rsidR="00C96640">
        <w:t xml:space="preserve"> in that it has far more instances than anything else.  </w:t>
      </w:r>
      <w:r w:rsidR="00393FD3">
        <w:t xml:space="preserve">As such, the mean is skewed in the upward direction by </w:t>
      </w:r>
      <w:r w:rsidR="00F83AA0">
        <w:t>this, making the median better for analyzing the entire data set.</w:t>
      </w:r>
    </w:p>
    <w:p w14:paraId="38DBAAAE" w14:textId="61F2B4B8" w:rsidR="00F83AA0" w:rsidRDefault="00D67E90" w:rsidP="00A375A0">
      <w:r>
        <w:t xml:space="preserve">-There is more variability in successful campaigns than </w:t>
      </w:r>
      <w:r w:rsidR="0061532B">
        <w:t>failed</w:t>
      </w:r>
      <w:r>
        <w:t xml:space="preserve"> ones.  This makes sense since there are more data points associated with s</w:t>
      </w:r>
      <w:r w:rsidR="0061532B">
        <w:t>uccesses than failures.</w:t>
      </w:r>
    </w:p>
    <w:sectPr w:rsidR="00F83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15D9C"/>
    <w:multiLevelType w:val="hybridMultilevel"/>
    <w:tmpl w:val="70D05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82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665"/>
    <w:rsid w:val="00056665"/>
    <w:rsid w:val="00090EC3"/>
    <w:rsid w:val="001265C7"/>
    <w:rsid w:val="001B0682"/>
    <w:rsid w:val="001C499C"/>
    <w:rsid w:val="001D6B10"/>
    <w:rsid w:val="001E7C71"/>
    <w:rsid w:val="002B054D"/>
    <w:rsid w:val="00320491"/>
    <w:rsid w:val="0032299E"/>
    <w:rsid w:val="00393FD3"/>
    <w:rsid w:val="003A1350"/>
    <w:rsid w:val="003A3CD6"/>
    <w:rsid w:val="003C7ED5"/>
    <w:rsid w:val="00402224"/>
    <w:rsid w:val="00404C76"/>
    <w:rsid w:val="00463842"/>
    <w:rsid w:val="00496783"/>
    <w:rsid w:val="004A0738"/>
    <w:rsid w:val="005276F0"/>
    <w:rsid w:val="00601073"/>
    <w:rsid w:val="0061532B"/>
    <w:rsid w:val="00623424"/>
    <w:rsid w:val="00633F63"/>
    <w:rsid w:val="00653866"/>
    <w:rsid w:val="00696BD2"/>
    <w:rsid w:val="006D1217"/>
    <w:rsid w:val="00770B44"/>
    <w:rsid w:val="00782294"/>
    <w:rsid w:val="00786454"/>
    <w:rsid w:val="00804C80"/>
    <w:rsid w:val="0088269E"/>
    <w:rsid w:val="00897A25"/>
    <w:rsid w:val="008A7CE6"/>
    <w:rsid w:val="008B7256"/>
    <w:rsid w:val="009666EB"/>
    <w:rsid w:val="00994A35"/>
    <w:rsid w:val="00A079AE"/>
    <w:rsid w:val="00A375A0"/>
    <w:rsid w:val="00A5735C"/>
    <w:rsid w:val="00B1125A"/>
    <w:rsid w:val="00B36726"/>
    <w:rsid w:val="00B6302D"/>
    <w:rsid w:val="00BB5C6C"/>
    <w:rsid w:val="00BC7A4A"/>
    <w:rsid w:val="00BD137E"/>
    <w:rsid w:val="00BD2368"/>
    <w:rsid w:val="00C25219"/>
    <w:rsid w:val="00C96640"/>
    <w:rsid w:val="00D67E90"/>
    <w:rsid w:val="00DC7EFE"/>
    <w:rsid w:val="00DE4A49"/>
    <w:rsid w:val="00E65936"/>
    <w:rsid w:val="00EC5D15"/>
    <w:rsid w:val="00EF504D"/>
    <w:rsid w:val="00F36CBA"/>
    <w:rsid w:val="00F83AA0"/>
    <w:rsid w:val="00FB3EAE"/>
    <w:rsid w:val="00FD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22F9C"/>
  <w15:chartTrackingRefBased/>
  <w15:docId w15:val="{DF8596F7-0DFF-4B49-BEE6-1F986C52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Magarill</dc:creator>
  <cp:keywords/>
  <dc:description/>
  <cp:lastModifiedBy>Paul Magarill</cp:lastModifiedBy>
  <cp:revision>58</cp:revision>
  <dcterms:created xsi:type="dcterms:W3CDTF">2024-04-01T16:10:00Z</dcterms:created>
  <dcterms:modified xsi:type="dcterms:W3CDTF">2024-04-01T17:13:00Z</dcterms:modified>
</cp:coreProperties>
</file>