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A73E8"/>
          <w:sz w:val="56"/>
          <w:szCs w:val="56"/>
        </w:rPr>
        <w:t xml:space="preserve">CRYPTO DCA BOT</w:t>
      </w:r>
    </w:p>
    <w:p>
      <w:pPr>
        <w:spacing w:after="100"/>
        <w:jc w:val="center"/>
      </w:pPr>
      <w:r>
        <w:rPr>
          <w:rFonts w:ascii="Arial" w:cs="Arial" w:eastAsia="Arial" w:hAnsi="Arial"/>
          <w:color w:val="5F6368"/>
          <w:sz w:val="28"/>
          <w:szCs w:val="28"/>
        </w:rPr>
        <w:t xml:space="preserve">Arquitectura y Estrategia Detallada</w:t>
      </w:r>
    </w:p>
    <w:p>
      <w:pPr>
        <w:pBdr>
          <w:bottom w:val="single" w:color="1A73E8" w:sz="6" w:space="1"/>
        </w:pBdr>
        <w:spacing w:after="600"/>
        <w:jc w:val="center"/>
      </w:pPr>
    </w:p>
    <w:p>
      <w:pPr>
        <w:spacing w:after="200"/>
      </w:pPr>
    </w:p>
    <w:p>
      <w:pPr>
        <w:jc w:val="center"/>
      </w:pPr>
      <w:r>
        <w:rPr>
          <w:rFonts w:ascii="Arial" w:cs="Arial" w:eastAsia="Arial" w:hAnsi="Arial"/>
          <w:color w:val="1B1B1B"/>
          <w:sz w:val="24"/>
          <w:szCs w:val="24"/>
        </w:rPr>
        <w:t xml:space="preserve">BTC + ETH | DCA Diario | Perfil Agresivo</w:t>
      </w:r>
    </w:p>
    <w:p>
      <w:pPr>
        <w:spacing w:after="100"/>
        <w:jc w:val="center"/>
      </w:pPr>
      <w:r>
        <w:rPr>
          <w:rFonts w:ascii="Arial" w:cs="Arial" w:eastAsia="Arial" w:hAnsi="Arial"/>
          <w:color w:val="1B1B1B"/>
          <w:sz w:val="24"/>
          <w:szCs w:val="24"/>
        </w:rPr>
        <w:t xml:space="preserve">Exchange: Bybit | Notificaciones: Telegram</w:t>
      </w:r>
    </w:p>
    <w:p>
      <w:pPr>
        <w:spacing w:after="200"/>
      </w:pPr>
    </w:p>
    <w:p>
      <w:pPr>
        <w:spacing w:after="200"/>
      </w:pPr>
    </w:p>
    <w:p>
      <w:pPr>
        <w:jc w:val="center"/>
      </w:pPr>
      <w:r>
        <w:rPr>
          <w:rFonts w:ascii="Arial" w:cs="Arial" w:eastAsia="Arial" w:hAnsi="Arial"/>
          <w:color w:val="5F6368"/>
          <w:sz w:val="22"/>
          <w:szCs w:val="22"/>
        </w:rPr>
        <w:t xml:space="preserve">Preparado para Pedro | Muzuk SpA</w:t>
      </w:r>
    </w:p>
    <w:p>
      <w:pPr>
        <w:jc w:val="center"/>
      </w:pPr>
      <w:r>
        <w:rPr>
          <w:rFonts w:ascii="Arial" w:cs="Arial" w:eastAsia="Arial" w:hAnsi="Arial"/>
          <w:color w:val="5F6368"/>
          <w:sz w:val="22"/>
          <w:szCs w:val="22"/>
        </w:rPr>
        <w:t xml:space="preserve">Marzo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1. Resumen Ejecutivo</w:t>
      </w:r>
    </w:p>
    <w:p>
      <w:pPr>
        <w:spacing w:after="120"/>
      </w:pPr>
      <w:r>
        <w:rPr>
          <w:rFonts w:ascii="Arial" w:cs="Arial" w:eastAsia="Arial" w:hAnsi="Arial"/>
          <w:color w:val="1B1B1B"/>
          <w:sz w:val="22"/>
          <w:szCs w:val="22"/>
        </w:rPr>
        <w:t xml:space="preserve">Este documento detalla la arquitectura, estrategia de trading, y plan de implementación para un bot de DCA (Dollar Cost Averaging) automatizado con señales técnicas, operando en BTC y ETH a través de Bybit, con notificaciones en tiempo real vía Telegram.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Activos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BTC/USDT, ETH/USDT</w:t>
            </w:r>
          </w:p>
        </w:tc>
      </w:tr>
      <w:tr>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Capital inicial</w:t>
            </w:r>
          </w:p>
        </w:tc>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$500 - $2,000 USD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Frecuencia DCA base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Diario</w:t>
            </w:r>
          </w:p>
        </w:tc>
      </w:tr>
      <w:tr>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Perfil de riesgo</w:t>
            </w:r>
          </w:p>
        </w:tc>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Agresivo (DCA + apalancamiento en señales)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Exchange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Bybit</w:t>
            </w:r>
          </w:p>
        </w:tc>
      </w:tr>
      <w:tr>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Notificaciones</w:t>
            </w:r>
          </w:p>
        </w:tc>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Telegram Bot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Hosting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DigitalOcean Droplet ($6/mes)</w:t>
            </w:r>
          </w:p>
        </w:tc>
      </w:tr>
      <w:tr>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Lenguaje</w:t>
            </w:r>
          </w:p>
        </w:tc>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Python 3.11+</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6"/>
              <w:bottom w:val="single" w:color="E65100" w:sz="1"/>
              <w:right w:val="single" w:color="E65100" w:sz="1"/>
            </w:tcBorders>
            <w:shd w:fill="FFF3E0" w:val="clear"/>
            <w:tcMar>
              <w:top w:type="dxa" w:w="120"/>
              <w:left w:type="dxa" w:w="200"/>
              <w:bottom w:type="dxa" w:w="120"/>
              <w:right w:type="dxa" w:w="200"/>
            </w:tcMar>
          </w:tcPr>
          <w:p>
            <w:r>
              <w:rPr>
                <w:rFonts w:ascii="Arial" w:cs="Arial" w:eastAsia="Arial" w:hAnsi="Arial"/>
                <w:b/>
                <w:bCs/>
                <w:color w:val="E65100"/>
                <w:sz w:val="22"/>
                <w:szCs w:val="22"/>
              </w:rPr>
              <w:t xml:space="preserve">ADVERTENCIA: </w:t>
            </w:r>
            <w:r>
              <w:rPr>
                <w:rFonts w:ascii="Arial" w:cs="Arial" w:eastAsia="Arial" w:hAnsi="Arial"/>
                <w:color w:val="E65100"/>
                <w:sz w:val="22"/>
                <w:szCs w:val="22"/>
              </w:rPr>
              <w:t xml:space="preserve">El trading de criptomonedas con apalancamiento conlleva riesgo significativo de pérdida de capital. Este bot es una herramienta, no una garantía de rentabilidad. Nunca inviertas más de lo que puedes permitirte perder.</w:t>
            </w:r>
          </w:p>
        </w:tc>
      </w:tr>
    </w:tbl>
    <w:p>
      <w:pPr>
        <w:spacing w:after="200"/>
      </w:pPr>
    </w:p>
    <w:p>
      <w:pPr>
        <w:pStyle w:val="Heading1"/>
      </w:pPr>
      <w:r>
        <w:t xml:space="preserve">2. Estrategia de Trading</w:t>
      </w:r>
    </w:p>
    <w:p>
      <w:pPr>
        <w:pStyle w:val="Heading2"/>
      </w:pPr>
      <w:r>
        <w:t xml:space="preserve">2.1 DCA Base (Core)</w:t>
      </w:r>
    </w:p>
    <w:p>
      <w:pPr>
        <w:spacing w:after="120"/>
      </w:pPr>
      <w:r>
        <w:rPr>
          <w:rFonts w:ascii="Arial" w:cs="Arial" w:eastAsia="Arial" w:hAnsi="Arial"/>
          <w:color w:val="1B1B1B"/>
          <w:sz w:val="22"/>
          <w:szCs w:val="22"/>
        </w:rPr>
        <w:t xml:space="preserve">El motor principal del bot es un DCA puro que ejecuta compras diarias de montos fijos, independiente de condiciones de mercado. Esto elimina el sesgo emocional y captura el promedio de precio a largo plazo.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BTC</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Monto diario (sobre $1,000)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$1.50 USD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$1.25 USD</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Hora de ejecución</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06:00 UTC (03:00 CLT)</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06:00 UTC (03:00 CLT)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Tipo de orden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Market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Market</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Frecuencia</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Cada 24 horas</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Cada 24 horas</w:t>
            </w:r>
          </w:p>
        </w:tc>
      </w:tr>
    </w:tbl>
    <w:p>
      <w:pPr>
        <w:spacing w:after="200"/>
      </w:pPr>
    </w:p>
    <w:p>
      <w:pPr>
        <w:spacing w:after="120"/>
      </w:pPr>
      <w:r>
        <w:rPr>
          <w:rFonts w:ascii="Arial" w:cs="Arial" w:eastAsia="Arial" w:hAnsi="Arial"/>
          <w:color w:val="1B1B1B"/>
          <w:sz w:val="22"/>
          <w:szCs w:val="22"/>
        </w:rPr>
        <w:t xml:space="preserve">Con $1,000 de capital, la asignación diaria base total es ~$2.75/día ($1,003/año), dejando margen para las compras potenciadas por señales.</w:t>
      </w:r>
    </w:p>
    <w:p>
      <w:pPr>
        <w:spacing w:after="200"/>
      </w:pPr>
    </w:p>
    <w:p>
      <w:pPr>
        <w:pStyle w:val="Heading2"/>
      </w:pPr>
      <w:r>
        <w:t xml:space="preserve">2.2 Señales Técnicas (Signal Layer)</w:t>
      </w:r>
    </w:p>
    <w:p>
      <w:pPr>
        <w:spacing w:after="120"/>
      </w:pPr>
      <w:r>
        <w:rPr>
          <w:rFonts w:ascii="Arial" w:cs="Arial" w:eastAsia="Arial" w:hAnsi="Arial"/>
          <w:color w:val="1B1B1B"/>
          <w:sz w:val="22"/>
          <w:szCs w:val="22"/>
        </w:rPr>
        <w:t xml:space="preserve">Sobre el DCA base, el bot evalúa indicadores técnicos para identificar oportunidades de compra potenciada o pausa defensiva: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Indicador</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Señal de Compra Potenciada</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Señal de Pausa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RSI (14)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RSI &lt; 30 (sobreventa)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RSI &gt; 75 (sobrecompra)</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EMA Cross</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EMA 9 cruza arriba de EMA 21</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EMA 9 cruza abajo de EMA 21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Bollinger Bands (20,2)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Precio toca banda inferior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Precio toca banda superior</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Volumen</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Vol &gt; 2x promedio 20 períodos</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Fear &amp; Greed Index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&lt; 25 (Extreme Fear)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&gt; 80 (Extreme Greed)</w:t>
            </w:r>
          </w:p>
        </w:tc>
      </w:tr>
    </w:tbl>
    <w:p>
      <w:pPr>
        <w:spacing w:after="200"/>
      </w:pPr>
    </w:p>
    <w:p>
      <w:pPr>
        <w:pStyle w:val="Heading2"/>
      </w:pPr>
      <w:r>
        <w:t xml:space="preserve">2.3 Sistema de Scoring</w:t>
      </w:r>
    </w:p>
    <w:p>
      <w:pPr>
        <w:spacing w:after="120"/>
      </w:pPr>
      <w:r>
        <w:rPr>
          <w:rFonts w:ascii="Arial" w:cs="Arial" w:eastAsia="Arial" w:hAnsi="Arial"/>
          <w:color w:val="1B1B1B"/>
          <w:sz w:val="22"/>
          <w:szCs w:val="22"/>
        </w:rPr>
        <w:t xml:space="preserve">Cada señal contribuye un puntaje. El bot ejecuta acciones basadas en el score combinado: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Multiplicador DCA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-2 o menos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PAUSA - No comprar hoy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0x</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-1</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DCA reducido</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0.5x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DCA normal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1x</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+1</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DCA incrementado</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2x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DCA fuerte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3x</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+3 o más</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DCA máximo + Apalancamiento</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5x + Leverage 2x</w:t>
            </w:r>
          </w:p>
        </w:tc>
      </w:tr>
    </w:tbl>
    <w:p>
      <w:pPr>
        <w:spacing w:after="200"/>
      </w:pPr>
    </w:p>
    <w:p>
      <w:pPr>
        <w:pStyle w:val="Heading2"/>
      </w:pPr>
      <w:r>
        <w:t xml:space="preserve">2.4 Apalancamiento (Solo Score +3)</w:t>
      </w:r>
    </w:p>
    <w:p>
      <w:pPr>
        <w:spacing w:after="120"/>
      </w:pPr>
      <w:r>
        <w:rPr>
          <w:rFonts w:ascii="Arial" w:cs="Arial" w:eastAsia="Arial" w:hAnsi="Arial"/>
          <w:color w:val="1B1B1B"/>
          <w:sz w:val="22"/>
          <w:szCs w:val="22"/>
        </w:rPr>
        <w:t xml:space="preserve">El apalancamiento SOLO se activa cuando el score es +3 o superior (convergencia de múltiples señales de sobreventa). Reglas estrictas:</w:t>
      </w:r>
    </w:p>
    <w:p>
      <w:pPr>
        <w:pStyle w:val="ListParagraph"/>
        <w:numPr>
          <w:ilvl w:val="0"/>
          <w:numId w:val="2"/>
        </w:numPr>
      </w:pPr>
      <w:r>
        <w:rPr>
          <w:rFonts w:ascii="Arial" w:cs="Arial" w:eastAsia="Arial" w:hAnsi="Arial"/>
          <w:color w:val="1B1B1B"/>
          <w:sz w:val="22"/>
          <w:szCs w:val="22"/>
        </w:rPr>
        <w:t xml:space="preserve">Apalancamiento máximo: 2x (recomendado) a 3x (límite absoluto)</w:t>
      </w:r>
    </w:p>
    <w:p>
      <w:pPr>
        <w:pStyle w:val="ListParagraph"/>
        <w:numPr>
          <w:ilvl w:val="0"/>
          <w:numId w:val="2"/>
        </w:numPr>
      </w:pPr>
      <w:r>
        <w:rPr>
          <w:rFonts w:ascii="Arial" w:cs="Arial" w:eastAsia="Arial" w:hAnsi="Arial"/>
          <w:color w:val="1B1B1B"/>
          <w:sz w:val="22"/>
          <w:szCs w:val="22"/>
        </w:rPr>
        <w:t xml:space="preserve">Posición apalancada máxima: 10% del portfolio total</w:t>
      </w:r>
    </w:p>
    <w:p>
      <w:pPr>
        <w:pStyle w:val="ListParagraph"/>
        <w:numPr>
          <w:ilvl w:val="0"/>
          <w:numId w:val="2"/>
        </w:numPr>
      </w:pPr>
      <w:r>
        <w:rPr>
          <w:rFonts w:ascii="Arial" w:cs="Arial" w:eastAsia="Arial" w:hAnsi="Arial"/>
          <w:color w:val="1B1B1B"/>
          <w:sz w:val="22"/>
          <w:szCs w:val="22"/>
        </w:rPr>
        <w:t xml:space="preserve">Stop-loss automático: -5% desde precio de entrada</w:t>
      </w:r>
    </w:p>
    <w:p>
      <w:pPr>
        <w:pStyle w:val="ListParagraph"/>
        <w:numPr>
          <w:ilvl w:val="0"/>
          <w:numId w:val="2"/>
        </w:numPr>
      </w:pPr>
      <w:r>
        <w:rPr>
          <w:rFonts w:ascii="Arial" w:cs="Arial" w:eastAsia="Arial" w:hAnsi="Arial"/>
          <w:color w:val="1B1B1B"/>
          <w:sz w:val="22"/>
          <w:szCs w:val="22"/>
        </w:rPr>
        <w:t xml:space="preserve">Take-profit: +15% desde precio de entrada</w:t>
      </w:r>
    </w:p>
    <w:p>
      <w:pPr>
        <w:pStyle w:val="ListParagraph"/>
        <w:numPr>
          <w:ilvl w:val="0"/>
          <w:numId w:val="2"/>
        </w:numPr>
      </w:pPr>
      <w:r>
        <w:rPr>
          <w:rFonts w:ascii="Arial" w:cs="Arial" w:eastAsia="Arial" w:hAnsi="Arial"/>
          <w:color w:val="1B1B1B"/>
          <w:sz w:val="22"/>
          <w:szCs w:val="22"/>
        </w:rPr>
        <w:t xml:space="preserve">Duración máxima: 7 días (auto-cierre)</w:t>
      </w:r>
    </w:p>
    <w:p>
      <w:pPr>
        <w:pStyle w:val="ListParagraph"/>
        <w:numPr>
          <w:ilvl w:val="0"/>
          <w:numId w:val="2"/>
        </w:numPr>
      </w:pPr>
      <w:r>
        <w:rPr>
          <w:rFonts w:ascii="Arial" w:cs="Arial" w:eastAsia="Arial" w:hAnsi="Arial"/>
          <w:color w:val="1B1B1B"/>
          <w:sz w:val="22"/>
          <w:szCs w:val="22"/>
        </w:rPr>
        <w:t xml:space="preserve">Máximo 1 posición apalancada abierta por activo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6"/>
              <w:bottom w:val="single" w:color="E65100" w:sz="1"/>
              <w:right w:val="single" w:color="E65100" w:sz="1"/>
            </w:tcBorders>
            <w:shd w:fill="FFF3E0" w:val="clear"/>
            <w:tcMar>
              <w:top w:type="dxa" w:w="120"/>
              <w:left w:type="dxa" w:w="200"/>
              <w:bottom w:type="dxa" w:w="120"/>
              <w:right w:type="dxa" w:w="200"/>
            </w:tcMar>
          </w:tcPr>
          <w:p>
            <w:r>
              <w:rPr>
                <w:rFonts w:ascii="Arial" w:cs="Arial" w:eastAsia="Arial" w:hAnsi="Arial"/>
                <w:b/>
                <w:bCs/>
                <w:color w:val="E65100"/>
                <w:sz w:val="22"/>
                <w:szCs w:val="22"/>
              </w:rPr>
              <w:t xml:space="preserve">ADVERTENCIA: </w:t>
            </w:r>
            <w:r>
              <w:rPr>
                <w:rFonts w:ascii="Arial" w:cs="Arial" w:eastAsia="Arial" w:hAnsi="Arial"/>
                <w:color w:val="E65100"/>
                <w:sz w:val="22"/>
                <w:szCs w:val="22"/>
              </w:rPr>
              <w:t xml:space="preserve">El apalancamiento amplifica tanto ganancias como pérdidas. Con 3x, una caída de 33% liquida tu posición completamente. El bot limita esto con stop-loss estrictos, pero el riesgo existe.</w:t>
            </w:r>
          </w:p>
        </w:tc>
      </w:tr>
    </w:tbl>
    <w:p>
      <w:pPr>
        <w:spacing w:after="200"/>
      </w:pPr>
    </w:p>
    <w:p>
      <w:pPr>
        <w:pStyle w:val="Heading1"/>
      </w:pPr>
      <w:r>
        <w:t xml:space="preserve">3. Arquitectura Técnica</w:t>
      </w:r>
    </w:p>
    <w:p>
      <w:pPr>
        <w:pStyle w:val="Heading2"/>
      </w:pPr>
      <w:r>
        <w:t xml:space="preserve">3.1 Stack Tecnológico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Runtime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Python 3.11+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Lógica del bot</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Exchange API</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pybit (Bybit SDK)</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Ejecución de trades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Datos de mercado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ccxt + Bybit 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Precios y OHLCV</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Indicadores</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pandas-ta / ta-lib</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Cálculo de señales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Scheduler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APScheduler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Programación de tareas</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Base de datos</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SQLite</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Historial de trades y portfolio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Notificaciones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python-telegram-bot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Alertas y reportes</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Fear &amp; Greed</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alternative.me API</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Sentimiento de mercado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DigitalOcean Droplet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Ubuntu 22.04, 1GB RAM</w:t>
            </w:r>
          </w:p>
        </w:tc>
      </w:tr>
    </w:tbl>
    <w:p>
      <w:pPr>
        <w:spacing w:after="200"/>
      </w:pPr>
    </w:p>
    <w:p>
      <w:pPr>
        <w:pStyle w:val="Heading2"/>
      </w:pPr>
      <w:r>
        <w:t xml:space="preserve">3.2 Estructura de Módulos</w:t>
      </w:r>
    </w:p>
    <w:p>
      <w:pPr>
        <w:spacing w:after="120"/>
      </w:pPr>
      <w:r>
        <w:rPr>
          <w:rFonts w:ascii="Arial" w:cs="Arial" w:eastAsia="Arial" w:hAnsi="Arial"/>
          <w:color w:val="1B1B1B"/>
          <w:sz w:val="22"/>
          <w:szCs w:val="22"/>
        </w:rPr>
        <w:t xml:space="preserve">El bot se organiza en módulos desacoplados para facilitar mantenimiento y testing: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bot.py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Orquestador principal, scheduler</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Strategy</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strategy.py</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Cálculo de señales y scoring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Exchange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exchange.py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Wrapper de Bybit API (spot + futures)</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Portfolio</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portfolio.py</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Tracking de posiciones y P&amp;L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Telegram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notifications.py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Envío de alertas y comandos</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Database</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database.py</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Persistencia SQLite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Config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config.py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Parámetros y env vars</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Risk</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risk_manager.py</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Stop-loss, position sizing, límites</w:t>
            </w:r>
          </w:p>
        </w:tc>
      </w:tr>
    </w:tbl>
    <w:p>
      <w:pPr>
        <w:spacing w:after="200"/>
      </w:pPr>
    </w:p>
    <w:p>
      <w:pPr>
        <w:pStyle w:val="Heading2"/>
      </w:pPr>
      <w:r>
        <w:t xml:space="preserve">3.3 Flujo de Ejecución Diario</w:t>
      </w:r>
    </w:p>
    <w:p>
      <w:pPr>
        <w:spacing w:after="120"/>
      </w:pPr>
      <w:r>
        <w:rPr>
          <w:rFonts w:ascii="Arial" w:cs="Arial" w:eastAsia="Arial" w:hAnsi="Arial"/>
          <w:color w:val="1B1B1B"/>
          <w:sz w:val="22"/>
          <w:szCs w:val="22"/>
        </w:rPr>
        <w:t xml:space="preserve">Cada día a las 06:00 UTC, el bot ejecuta el siguiente flujo:</w:t>
      </w:r>
    </w:p>
    <w:p>
      <w:pPr>
        <w:spacing w:after="200"/>
      </w:pPr>
    </w:p>
    <w:p>
      <w:pPr>
        <w:pStyle w:val="ListParagraph"/>
        <w:numPr>
          <w:ilvl w:val="0"/>
          <w:numId w:val="3"/>
        </w:numPr>
      </w:pPr>
      <w:r>
        <w:rPr>
          <w:rFonts w:ascii="Arial" w:cs="Arial" w:eastAsia="Arial" w:hAnsi="Arial"/>
          <w:color w:val="1B1B1B"/>
          <w:sz w:val="22"/>
          <w:szCs w:val="22"/>
        </w:rPr>
        <w:t xml:space="preserve">Obtener precios actuales de BTC y ETH (Bybit API)</w:t>
      </w:r>
    </w:p>
    <w:p>
      <w:pPr>
        <w:pStyle w:val="ListParagraph"/>
        <w:numPr>
          <w:ilvl w:val="0"/>
          <w:numId w:val="3"/>
        </w:numPr>
      </w:pPr>
      <w:r>
        <w:rPr>
          <w:rFonts w:ascii="Arial" w:cs="Arial" w:eastAsia="Arial" w:hAnsi="Arial"/>
          <w:color w:val="1B1B1B"/>
          <w:sz w:val="22"/>
          <w:szCs w:val="22"/>
        </w:rPr>
        <w:t xml:space="preserve">Obtener datos OHLCV de las últimas 100 velas (4h)</w:t>
      </w:r>
    </w:p>
    <w:p>
      <w:pPr>
        <w:pStyle w:val="ListParagraph"/>
        <w:numPr>
          <w:ilvl w:val="0"/>
          <w:numId w:val="3"/>
        </w:numPr>
      </w:pPr>
      <w:r>
        <w:rPr>
          <w:rFonts w:ascii="Arial" w:cs="Arial" w:eastAsia="Arial" w:hAnsi="Arial"/>
          <w:color w:val="1B1B1B"/>
          <w:sz w:val="22"/>
          <w:szCs w:val="22"/>
        </w:rPr>
        <w:t xml:space="preserve">Calcular indicadores técnicos (RSI, EMA, Bollinger, Vol)</w:t>
      </w:r>
    </w:p>
    <w:p>
      <w:pPr>
        <w:pStyle w:val="ListParagraph"/>
        <w:numPr>
          <w:ilvl w:val="0"/>
          <w:numId w:val="3"/>
        </w:numPr>
      </w:pPr>
      <w:r>
        <w:rPr>
          <w:rFonts w:ascii="Arial" w:cs="Arial" w:eastAsia="Arial" w:hAnsi="Arial"/>
          <w:color w:val="1B1B1B"/>
          <w:sz w:val="22"/>
          <w:szCs w:val="22"/>
        </w:rPr>
        <w:t xml:space="preserve">Consultar Fear &amp; Greed Index (alternative.me)</w:t>
      </w:r>
    </w:p>
    <w:p>
      <w:pPr>
        <w:pStyle w:val="ListParagraph"/>
        <w:numPr>
          <w:ilvl w:val="0"/>
          <w:numId w:val="3"/>
        </w:numPr>
      </w:pPr>
      <w:r>
        <w:rPr>
          <w:rFonts w:ascii="Arial" w:cs="Arial" w:eastAsia="Arial" w:hAnsi="Arial"/>
          <w:color w:val="1B1B1B"/>
          <w:sz w:val="22"/>
          <w:szCs w:val="22"/>
        </w:rPr>
        <w:t xml:space="preserve">Calcular score combinado por activo</w:t>
      </w:r>
    </w:p>
    <w:p>
      <w:pPr>
        <w:pStyle w:val="ListParagraph"/>
        <w:numPr>
          <w:ilvl w:val="0"/>
          <w:numId w:val="3"/>
        </w:numPr>
      </w:pPr>
      <w:r>
        <w:rPr>
          <w:rFonts w:ascii="Arial" w:cs="Arial" w:eastAsia="Arial" w:hAnsi="Arial"/>
          <w:color w:val="1B1B1B"/>
          <w:sz w:val="22"/>
          <w:szCs w:val="22"/>
        </w:rPr>
        <w:t xml:space="preserve">Determinar acción: pausa / DCA normal / DCA potenciado / apalancamiento</w:t>
      </w:r>
    </w:p>
    <w:p>
      <w:pPr>
        <w:pStyle w:val="ListParagraph"/>
        <w:numPr>
          <w:ilvl w:val="0"/>
          <w:numId w:val="3"/>
        </w:numPr>
      </w:pPr>
      <w:r>
        <w:rPr>
          <w:rFonts w:ascii="Arial" w:cs="Arial" w:eastAsia="Arial" w:hAnsi="Arial"/>
          <w:color w:val="1B1B1B"/>
          <w:sz w:val="22"/>
          <w:szCs w:val="22"/>
        </w:rPr>
        <w:t xml:space="preserve">Ejecutar órdenes en Bybit</w:t>
      </w:r>
    </w:p>
    <w:p>
      <w:pPr>
        <w:pStyle w:val="ListParagraph"/>
        <w:numPr>
          <w:ilvl w:val="0"/>
          <w:numId w:val="3"/>
        </w:numPr>
      </w:pPr>
      <w:r>
        <w:rPr>
          <w:rFonts w:ascii="Arial" w:cs="Arial" w:eastAsia="Arial" w:hAnsi="Arial"/>
          <w:color w:val="1B1B1B"/>
          <w:sz w:val="22"/>
          <w:szCs w:val="22"/>
        </w:rPr>
        <w:t xml:space="preserve">Registrar trade en SQLite</w:t>
      </w:r>
    </w:p>
    <w:p>
      <w:pPr>
        <w:pStyle w:val="ListParagraph"/>
        <w:numPr>
          <w:ilvl w:val="0"/>
          <w:numId w:val="3"/>
        </w:numPr>
      </w:pPr>
      <w:r>
        <w:rPr>
          <w:rFonts w:ascii="Arial" w:cs="Arial" w:eastAsia="Arial" w:hAnsi="Arial"/>
          <w:color w:val="1B1B1B"/>
          <w:sz w:val="22"/>
          <w:szCs w:val="22"/>
        </w:rPr>
        <w:t xml:space="preserve">Enviar resumen por Telegram</w:t>
      </w:r>
    </w:p>
    <w:p>
      <w:pPr>
        <w:pStyle w:val="ListParagraph"/>
        <w:numPr>
          <w:ilvl w:val="0"/>
          <w:numId w:val="3"/>
        </w:numPr>
      </w:pPr>
      <w:r>
        <w:rPr>
          <w:rFonts w:ascii="Arial" w:cs="Arial" w:eastAsia="Arial" w:hAnsi="Arial"/>
          <w:color w:val="1B1B1B"/>
          <w:sz w:val="22"/>
          <w:szCs w:val="22"/>
        </w:rPr>
        <w:t xml:space="preserve">Verificar posiciones apalancadas abiertas (stop-loss, take-profit, expiración)</w:t>
      </w:r>
    </w:p>
    <w:p>
      <w:pPr>
        <w:spacing w:after="200"/>
      </w:pPr>
    </w:p>
    <w:p>
      <w:pPr>
        <w:pStyle w:val="Heading2"/>
      </w:pPr>
      <w:r>
        <w:t xml:space="preserve">3.4 Monitoreo Continuo (cada 15 min)</w:t>
      </w:r>
    </w:p>
    <w:p>
      <w:pPr>
        <w:spacing w:after="120"/>
      </w:pPr>
      <w:r>
        <w:rPr>
          <w:rFonts w:ascii="Arial" w:cs="Arial" w:eastAsia="Arial" w:hAnsi="Arial"/>
          <w:color w:val="1B1B1B"/>
          <w:sz w:val="22"/>
          <w:szCs w:val="22"/>
        </w:rPr>
        <w:t xml:space="preserve">Además del ciclo diario, el bot monitorea cada 15 minutos:</w:t>
      </w:r>
    </w:p>
    <w:p>
      <w:pPr>
        <w:pStyle w:val="ListParagraph"/>
        <w:numPr>
          <w:ilvl w:val="0"/>
          <w:numId w:val="2"/>
        </w:numPr>
      </w:pPr>
      <w:r>
        <w:rPr>
          <w:rFonts w:ascii="Arial" w:cs="Arial" w:eastAsia="Arial" w:hAnsi="Arial"/>
          <w:color w:val="1B1B1B"/>
          <w:sz w:val="22"/>
          <w:szCs w:val="22"/>
        </w:rPr>
        <w:t xml:space="preserve">Posiciones apalancadas abiertas: verifica stop-loss y take-profit</w:t>
      </w:r>
    </w:p>
    <w:p>
      <w:pPr>
        <w:pStyle w:val="ListParagraph"/>
        <w:numPr>
          <w:ilvl w:val="0"/>
          <w:numId w:val="2"/>
        </w:numPr>
      </w:pPr>
      <w:r>
        <w:rPr>
          <w:rFonts w:ascii="Arial" w:cs="Arial" w:eastAsia="Arial" w:hAnsi="Arial"/>
          <w:color w:val="1B1B1B"/>
          <w:sz w:val="22"/>
          <w:szCs w:val="22"/>
        </w:rPr>
        <w:t xml:space="preserve">Precio actual vs. alertas configuradas</w:t>
      </w:r>
    </w:p>
    <w:p>
      <w:pPr>
        <w:pStyle w:val="ListParagraph"/>
        <w:numPr>
          <w:ilvl w:val="0"/>
          <w:numId w:val="2"/>
        </w:numPr>
      </w:pPr>
      <w:r>
        <w:rPr>
          <w:rFonts w:ascii="Arial" w:cs="Arial" w:eastAsia="Arial" w:hAnsi="Arial"/>
          <w:color w:val="1B1B1B"/>
          <w:sz w:val="22"/>
          <w:szCs w:val="22"/>
        </w:rPr>
        <w:t xml:space="preserve">Health check: conexión a Bybit y Telegram activas</w:t>
      </w:r>
    </w:p>
    <w:p>
      <w:pPr>
        <w:pStyle w:val="ListParagraph"/>
        <w:numPr>
          <w:ilvl w:val="0"/>
          <w:numId w:val="2"/>
        </w:numPr>
      </w:pPr>
      <w:r>
        <w:rPr>
          <w:rFonts w:ascii="Arial" w:cs="Arial" w:eastAsia="Arial" w:hAnsi="Arial"/>
          <w:color w:val="1B1B1B"/>
          <w:sz w:val="22"/>
          <w:szCs w:val="22"/>
        </w:rPr>
        <w:t xml:space="preserve">Si detecta desconexión, envía alerta por Telegram y reintenta</w:t>
      </w:r>
    </w:p>
    <w:p>
      <w:pPr>
        <w:spacing w:after="200"/>
      </w:pPr>
    </w:p>
    <w:p>
      <w:pPr>
        <w:pStyle w:val="Heading1"/>
      </w:pPr>
      <w:r>
        <w:t xml:space="preserve">4. Notificaciones Telegram</w:t>
      </w:r>
    </w:p>
    <w:p>
      <w:pPr>
        <w:pStyle w:val="Heading2"/>
      </w:pPr>
      <w:r>
        <w:t xml:space="preserve">4.1 Alertas Automáticas</w:t>
      </w:r>
    </w:p>
    <w:p>
      <w:pPr>
        <w:spacing w:after="120"/>
      </w:pPr>
      <w:r>
        <w:rPr>
          <w:rFonts w:ascii="Arial" w:cs="Arial" w:eastAsia="Arial" w:hAnsi="Arial"/>
          <w:color w:val="1B1B1B"/>
          <w:sz w:val="22"/>
          <w:szCs w:val="22"/>
        </w:rPr>
        <w:t xml:space="preserve">El bot envía las siguientes notificaciones automáticas: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Evento</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Frecuencia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DCA ejecutado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Activo, monto, precio, score, multiplicador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Diario</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DCA pausado</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Motivo (score negativo), indicadores</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Cuando aplica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Posición apalancada abierta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Activo, leverage, entry price, SL, TP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Cuando score &gt;= +3</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Stop-loss activado</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Activo, pérdida realizada, precio de cierre</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Cuando aplica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Take-profit activado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Activo, ganancia realizada, precio de cierre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Cuando aplica</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Reporte diario</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Portfolio total, P&amp;L diario, posiciones abiertas</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Diario (20:00 CLT)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Reporte semanal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Performance semanal, mejor/peor trade, allocation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Domingo 20:00 CLT</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Error/Desconexión</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Tipo de error, última acción exitosa</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Inmediato</w:t>
            </w:r>
          </w:p>
        </w:tc>
      </w:tr>
    </w:tbl>
    <w:p>
      <w:pPr>
        <w:spacing w:after="200"/>
      </w:pPr>
    </w:p>
    <w:p>
      <w:pPr>
        <w:pStyle w:val="Heading2"/>
      </w:pPr>
      <w:r>
        <w:t xml:space="preserve">4.2 Comandos Interactivos</w:t>
      </w:r>
    </w:p>
    <w:p>
      <w:pPr>
        <w:spacing w:after="120"/>
      </w:pPr>
      <w:r>
        <w:rPr>
          <w:rFonts w:ascii="Arial" w:cs="Arial" w:eastAsia="Arial" w:hAnsi="Arial"/>
          <w:color w:val="1B1B1B"/>
          <w:sz w:val="22"/>
          <w:szCs w:val="22"/>
        </w:rPr>
        <w:t xml:space="preserve">Puedes enviar comandos al bot desde Telegram para consultar estado: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Comando</w:t>
            </w:r>
          </w:p>
        </w:tc>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Respuesta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Estado actual del bot, último trade, próxima ejecución</w:t>
            </w:r>
          </w:p>
        </w:tc>
      </w:tr>
      <w:tr>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/portfolio</w:t>
            </w:r>
          </w:p>
        </w:tc>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Portfolio completo con P&amp;L por activo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/history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Últimos 10 trades ejecutados</w:t>
            </w:r>
          </w:p>
        </w:tc>
      </w:tr>
      <w:tr>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/signals</w:t>
            </w:r>
          </w:p>
        </w:tc>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Señales actuales (RSI, EMA, BB, F&amp;G)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/pause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Pausar DCA por 24h</w:t>
            </w:r>
          </w:p>
        </w:tc>
      </w:tr>
      <w:tr>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/resume</w:t>
            </w:r>
          </w:p>
        </w:tc>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Reanudar DCA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/config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Ver configuración actual</w:t>
            </w:r>
          </w:p>
        </w:tc>
      </w:tr>
      <w:tr>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/report</w:t>
            </w:r>
          </w:p>
        </w:tc>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Generar reporte bajo demanda</w:t>
            </w:r>
          </w:p>
        </w:tc>
      </w:tr>
    </w:tbl>
    <w:p>
      <w:pPr>
        <w:spacing w:after="200"/>
      </w:pPr>
    </w:p>
    <w:p>
      <w:pPr>
        <w:pStyle w:val="Heading1"/>
      </w:pPr>
      <w:r>
        <w:t xml:space="preserve">5. Gestión de Riesgo</w:t>
      </w:r>
    </w:p>
    <w:p>
      <w:pPr>
        <w:spacing w:after="120"/>
      </w:pPr>
      <w:r>
        <w:rPr>
          <w:rFonts w:ascii="Arial" w:cs="Arial" w:eastAsia="Arial" w:hAnsi="Arial"/>
          <w:color w:val="1B1B1B"/>
          <w:sz w:val="22"/>
          <w:szCs w:val="22"/>
        </w:rPr>
        <w:t xml:space="preserve">El sistema de risk management es la capa más crítica del bot. Opera con las siguientes reglas no negociables:</w:t>
      </w:r>
    </w:p>
    <w:p>
      <w:pPr>
        <w:spacing w:after="200"/>
      </w:pPr>
    </w:p>
    <w:p>
      <w:pPr>
        <w:pStyle w:val="Heading2"/>
      </w:pPr>
      <w:r>
        <w:t xml:space="preserve">5.1 Límites de Exposición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Regla</w:t>
            </w:r>
          </w:p>
        </w:tc>
        <w:tc>
          <w:tcPr>
            <w:tcW w:type="dxa" w:w="46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Límite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Máximo capital en apalancamiento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10% del portfolio</w:t>
            </w:r>
          </w:p>
        </w:tc>
      </w:tr>
      <w:tr>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Máximo apalancamiento</w:t>
            </w:r>
          </w:p>
        </w:tc>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3x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Stop-loss en posiciones leverage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-5%</w:t>
            </w:r>
          </w:p>
        </w:tc>
      </w:tr>
      <w:tr>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Take-profit en posiciones leverage</w:t>
            </w:r>
          </w:p>
        </w:tc>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Duración máxima posición leverage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7 días</w:t>
            </w:r>
          </w:p>
        </w:tc>
      </w:tr>
      <w:tr>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Máximo posiciones leverage simultáneas</w:t>
            </w:r>
          </w:p>
        </w:tc>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1 por activo (2 total)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Drawdown máximo portfolio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-20% (pausa total automática)</w:t>
            </w:r>
          </w:p>
        </w:tc>
      </w:tr>
      <w:tr>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DCA diario máximo (score +3)</w:t>
            </w:r>
          </w:p>
        </w:tc>
        <w:tc>
          <w:tcPr>
            <w:tcW w:type="dxa" w:w="4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~$13.75 (5x base) + leverage</w:t>
            </w:r>
          </w:p>
        </w:tc>
      </w:tr>
    </w:tbl>
    <w:p>
      <w:pPr>
        <w:spacing w:after="200"/>
      </w:pPr>
    </w:p>
    <w:p>
      <w:pPr>
        <w:pStyle w:val="Heading2"/>
      </w:pPr>
      <w:r>
        <w:t xml:space="preserve">5.2 Circuit Breakers</w:t>
      </w:r>
    </w:p>
    <w:p>
      <w:pPr>
        <w:spacing w:after="120"/>
      </w:pPr>
      <w:r>
        <w:rPr>
          <w:rFonts w:ascii="Arial" w:cs="Arial" w:eastAsia="Arial" w:hAnsi="Arial"/>
          <w:color w:val="1B1B1B"/>
          <w:sz w:val="22"/>
          <w:szCs w:val="22"/>
        </w:rPr>
        <w:t xml:space="preserve">El bot se auto-pausa en los siguientes escenarios:</w:t>
      </w:r>
    </w:p>
    <w:p>
      <w:pPr>
        <w:pStyle w:val="ListParagraph"/>
        <w:numPr>
          <w:ilvl w:val="0"/>
          <w:numId w:val="2"/>
        </w:numPr>
      </w:pPr>
      <w:r>
        <w:rPr>
          <w:rFonts w:ascii="Arial" w:cs="Arial" w:eastAsia="Arial" w:hAnsi="Arial"/>
          <w:color w:val="1B1B1B"/>
          <w:sz w:val="22"/>
          <w:szCs w:val="22"/>
        </w:rPr>
        <w:t xml:space="preserve">Portfolio cae más de 20% desde máximo histórico (max drawdown)</w:t>
      </w:r>
    </w:p>
    <w:p>
      <w:pPr>
        <w:pStyle w:val="ListParagraph"/>
        <w:numPr>
          <w:ilvl w:val="0"/>
          <w:numId w:val="2"/>
        </w:numPr>
      </w:pPr>
      <w:r>
        <w:rPr>
          <w:rFonts w:ascii="Arial" w:cs="Arial" w:eastAsia="Arial" w:hAnsi="Arial"/>
          <w:color w:val="1B1B1B"/>
          <w:sz w:val="22"/>
          <w:szCs w:val="22"/>
        </w:rPr>
        <w:t xml:space="preserve">3 stop-losses consecutivos en posiciones apalancadas</w:t>
      </w:r>
    </w:p>
    <w:p>
      <w:pPr>
        <w:pStyle w:val="ListParagraph"/>
        <w:numPr>
          <w:ilvl w:val="0"/>
          <w:numId w:val="2"/>
        </w:numPr>
      </w:pPr>
      <w:r>
        <w:rPr>
          <w:rFonts w:ascii="Arial" w:cs="Arial" w:eastAsia="Arial" w:hAnsi="Arial"/>
          <w:color w:val="1B1B1B"/>
          <w:sz w:val="22"/>
          <w:szCs w:val="22"/>
        </w:rPr>
        <w:t xml:space="preserve">API de Bybit devuelve errores por más de 1 hora</w:t>
      </w:r>
    </w:p>
    <w:p>
      <w:pPr>
        <w:pStyle w:val="ListParagraph"/>
        <w:numPr>
          <w:ilvl w:val="0"/>
          <w:numId w:val="2"/>
        </w:numPr>
      </w:pPr>
      <w:r>
        <w:rPr>
          <w:rFonts w:ascii="Arial" w:cs="Arial" w:eastAsia="Arial" w:hAnsi="Arial"/>
          <w:color w:val="1B1B1B"/>
          <w:sz w:val="22"/>
          <w:szCs w:val="22"/>
        </w:rPr>
        <w:t xml:space="preserve">Balance insuficiente para cubrir DCA base por más de 3 días</w:t>
      </w:r>
    </w:p>
    <w:p>
      <w:pPr>
        <w:spacing w:after="120"/>
      </w:pPr>
      <w:r>
        <w:rPr>
          <w:rFonts w:ascii="Arial" w:cs="Arial" w:eastAsia="Arial" w:hAnsi="Arial"/>
          <w:color w:val="1B1B1B"/>
          <w:sz w:val="22"/>
          <w:szCs w:val="22"/>
        </w:rPr>
        <w:t xml:space="preserve">En todos los casos, el bot envía alerta por Telegram y requiere /resume manual.</w:t>
      </w:r>
    </w:p>
    <w:p>
      <w:pPr>
        <w:spacing w:after="200"/>
      </w:pPr>
    </w:p>
    <w:p>
      <w:pPr>
        <w:pStyle w:val="Heading1"/>
      </w:pPr>
      <w:r>
        <w:t xml:space="preserve">6. Reportes de Portfolio</w:t>
      </w:r>
    </w:p>
    <w:p>
      <w:pPr>
        <w:spacing w:after="120"/>
      </w:pPr>
      <w:r>
        <w:rPr>
          <w:rFonts w:ascii="Arial" w:cs="Arial" w:eastAsia="Arial" w:hAnsi="Arial"/>
          <w:color w:val="1B1B1B"/>
          <w:sz w:val="22"/>
          <w:szCs w:val="22"/>
        </w:rPr>
        <w:t xml:space="preserve">El bot genera reportes automáticos con las siguientes métricas:</w:t>
      </w:r>
    </w:p>
    <w:p>
      <w:pPr>
        <w:spacing w:after="200"/>
      </w:pPr>
    </w:p>
    <w:p>
      <w:pPr>
        <w:pStyle w:val="Heading2"/>
      </w:pPr>
      <w:r>
        <w:t xml:space="preserve">6.1 Reporte Diario</w:t>
      </w:r>
    </w:p>
    <w:p>
      <w:pPr>
        <w:pStyle w:val="ListParagraph"/>
        <w:numPr>
          <w:ilvl w:val="0"/>
          <w:numId w:val="2"/>
        </w:numPr>
      </w:pPr>
      <w:r>
        <w:rPr>
          <w:rFonts w:ascii="Arial" w:cs="Arial" w:eastAsia="Arial" w:hAnsi="Arial"/>
          <w:color w:val="1B1B1B"/>
          <w:sz w:val="22"/>
          <w:szCs w:val="22"/>
        </w:rPr>
        <w:t xml:space="preserve">Valor total del portfolio en USD</w:t>
      </w:r>
    </w:p>
    <w:p>
      <w:pPr>
        <w:pStyle w:val="ListParagraph"/>
        <w:numPr>
          <w:ilvl w:val="0"/>
          <w:numId w:val="2"/>
        </w:numPr>
      </w:pPr>
      <w:r>
        <w:rPr>
          <w:rFonts w:ascii="Arial" w:cs="Arial" w:eastAsia="Arial" w:hAnsi="Arial"/>
          <w:color w:val="1B1B1B"/>
          <w:sz w:val="22"/>
          <w:szCs w:val="22"/>
        </w:rPr>
        <w:t xml:space="preserve">P&amp;L del día (absoluto y porcentual)</w:t>
      </w:r>
    </w:p>
    <w:p>
      <w:pPr>
        <w:pStyle w:val="ListParagraph"/>
        <w:numPr>
          <w:ilvl w:val="0"/>
          <w:numId w:val="2"/>
        </w:numPr>
      </w:pPr>
      <w:r>
        <w:rPr>
          <w:rFonts w:ascii="Arial" w:cs="Arial" w:eastAsia="Arial" w:hAnsi="Arial"/>
          <w:color w:val="1B1B1B"/>
          <w:sz w:val="22"/>
          <w:szCs w:val="22"/>
        </w:rPr>
        <w:t xml:space="preserve">Trades ejecutados hoy (monto, precio, score)</w:t>
      </w:r>
    </w:p>
    <w:p>
      <w:pPr>
        <w:pStyle w:val="ListParagraph"/>
        <w:numPr>
          <w:ilvl w:val="0"/>
          <w:numId w:val="2"/>
        </w:numPr>
      </w:pPr>
      <w:r>
        <w:rPr>
          <w:rFonts w:ascii="Arial" w:cs="Arial" w:eastAsia="Arial" w:hAnsi="Arial"/>
          <w:color w:val="1B1B1B"/>
          <w:sz w:val="22"/>
          <w:szCs w:val="22"/>
        </w:rPr>
        <w:t xml:space="preserve">Posiciones apalancadas abiertas (si las hay)</w:t>
      </w:r>
    </w:p>
    <w:p>
      <w:pPr>
        <w:pStyle w:val="ListParagraph"/>
        <w:numPr>
          <w:ilvl w:val="0"/>
          <w:numId w:val="2"/>
        </w:numPr>
      </w:pPr>
      <w:r>
        <w:rPr>
          <w:rFonts w:ascii="Arial" w:cs="Arial" w:eastAsia="Arial" w:hAnsi="Arial"/>
          <w:color w:val="1B1B1B"/>
          <w:sz w:val="22"/>
          <w:szCs w:val="22"/>
        </w:rPr>
        <w:t xml:space="preserve">Señales actuales y score</w:t>
      </w:r>
    </w:p>
    <w:p>
      <w:pPr>
        <w:spacing w:after="200"/>
      </w:pPr>
    </w:p>
    <w:p>
      <w:pPr>
        <w:pStyle w:val="Heading2"/>
      </w:pPr>
      <w:r>
        <w:t xml:space="preserve">6.2 Reporte Semanal</w:t>
      </w:r>
    </w:p>
    <w:p>
      <w:pPr>
        <w:pStyle w:val="ListParagraph"/>
        <w:numPr>
          <w:ilvl w:val="0"/>
          <w:numId w:val="2"/>
        </w:numPr>
      </w:pPr>
      <w:r>
        <w:rPr>
          <w:rFonts w:ascii="Arial" w:cs="Arial" w:eastAsia="Arial" w:hAnsi="Arial"/>
          <w:color w:val="1B1B1B"/>
          <w:sz w:val="22"/>
          <w:szCs w:val="22"/>
        </w:rPr>
        <w:t xml:space="preserve">Performance semanal vs. BTC y ETH (benchmark)</w:t>
      </w:r>
    </w:p>
    <w:p>
      <w:pPr>
        <w:pStyle w:val="ListParagraph"/>
        <w:numPr>
          <w:ilvl w:val="0"/>
          <w:numId w:val="2"/>
        </w:numPr>
      </w:pPr>
      <w:r>
        <w:rPr>
          <w:rFonts w:ascii="Arial" w:cs="Arial" w:eastAsia="Arial" w:hAnsi="Arial"/>
          <w:color w:val="1B1B1B"/>
          <w:sz w:val="22"/>
          <w:szCs w:val="22"/>
        </w:rPr>
        <w:t xml:space="preserve">Total invertido vs. valor actual</w:t>
      </w:r>
    </w:p>
    <w:p>
      <w:pPr>
        <w:pStyle w:val="ListParagraph"/>
        <w:numPr>
          <w:ilvl w:val="0"/>
          <w:numId w:val="2"/>
        </w:numPr>
      </w:pPr>
      <w:r>
        <w:rPr>
          <w:rFonts w:ascii="Arial" w:cs="Arial" w:eastAsia="Arial" w:hAnsi="Arial"/>
          <w:color w:val="1B1B1B"/>
          <w:sz w:val="22"/>
          <w:szCs w:val="22"/>
        </w:rPr>
        <w:t xml:space="preserve">Costo promedio por activo (DCA average)</w:t>
      </w:r>
    </w:p>
    <w:p>
      <w:pPr>
        <w:pStyle w:val="ListParagraph"/>
        <w:numPr>
          <w:ilvl w:val="0"/>
          <w:numId w:val="2"/>
        </w:numPr>
      </w:pPr>
      <w:r>
        <w:rPr>
          <w:rFonts w:ascii="Arial" w:cs="Arial" w:eastAsia="Arial" w:hAnsi="Arial"/>
          <w:color w:val="1B1B1B"/>
          <w:sz w:val="22"/>
          <w:szCs w:val="22"/>
        </w:rPr>
        <w:t xml:space="preserve">Mejor y peor trade de la semana</w:t>
      </w:r>
    </w:p>
    <w:p>
      <w:pPr>
        <w:pStyle w:val="ListParagraph"/>
        <w:numPr>
          <w:ilvl w:val="0"/>
          <w:numId w:val="2"/>
        </w:numPr>
      </w:pPr>
      <w:r>
        <w:rPr>
          <w:rFonts w:ascii="Arial" w:cs="Arial" w:eastAsia="Arial" w:hAnsi="Arial"/>
          <w:color w:val="1B1B1B"/>
          <w:sz w:val="22"/>
          <w:szCs w:val="22"/>
        </w:rPr>
        <w:t xml:space="preserve">Distribución del portfolio (BTC/ETH/USDT/Leverage)</w:t>
      </w:r>
    </w:p>
    <w:p>
      <w:pPr>
        <w:pStyle w:val="ListParagraph"/>
        <w:numPr>
          <w:ilvl w:val="0"/>
          <w:numId w:val="2"/>
        </w:numPr>
      </w:pPr>
      <w:r>
        <w:rPr>
          <w:rFonts w:ascii="Arial" w:cs="Arial" w:eastAsia="Arial" w:hAnsi="Arial"/>
          <w:color w:val="1B1B1B"/>
          <w:sz w:val="22"/>
          <w:szCs w:val="22"/>
        </w:rPr>
        <w:t xml:space="preserve">Gráfico de evolución del portfolio (texto ASCII)</w:t>
      </w:r>
    </w:p>
    <w:p>
      <w:pPr>
        <w:spacing w:after="200"/>
      </w:pPr>
    </w:p>
    <w:p>
      <w:pPr>
        <w:pStyle w:val="Heading1"/>
      </w:pPr>
      <w:r>
        <w:t xml:space="preserve">7. Setup e Implementación</w:t>
      </w:r>
    </w:p>
    <w:p>
      <w:pPr>
        <w:pStyle w:val="Heading2"/>
      </w:pPr>
      <w:r>
        <w:t xml:space="preserve">7.1 Paso 1: Crear Bot de Telegram</w:t>
      </w:r>
    </w:p>
    <w:p>
      <w:pPr>
        <w:pStyle w:val="ListParagraph"/>
        <w:numPr>
          <w:ilvl w:val="0"/>
          <w:numId w:val="4"/>
        </w:numPr>
      </w:pPr>
      <w:r>
        <w:rPr>
          <w:rFonts w:ascii="Arial" w:cs="Arial" w:eastAsia="Arial" w:hAnsi="Arial"/>
          <w:color w:val="1B1B1B"/>
          <w:sz w:val="22"/>
          <w:szCs w:val="22"/>
        </w:rPr>
        <w:t xml:space="preserve">Abre Telegram y busca @BotFather</w:t>
      </w:r>
    </w:p>
    <w:p>
      <w:pPr>
        <w:pStyle w:val="ListParagraph"/>
        <w:numPr>
          <w:ilvl w:val="0"/>
          <w:numId w:val="4"/>
        </w:numPr>
      </w:pPr>
      <w:r>
        <w:rPr>
          <w:rFonts w:ascii="Arial" w:cs="Arial" w:eastAsia="Arial" w:hAnsi="Arial"/>
          <w:color w:val="1B1B1B"/>
          <w:sz w:val="22"/>
          <w:szCs w:val="22"/>
        </w:rPr>
        <w:t xml:space="preserve">Envía /newbot</w:t>
      </w:r>
    </w:p>
    <w:p>
      <w:pPr>
        <w:pStyle w:val="ListParagraph"/>
        <w:numPr>
          <w:ilvl w:val="0"/>
          <w:numId w:val="4"/>
        </w:numPr>
      </w:pPr>
      <w:r>
        <w:rPr>
          <w:rFonts w:ascii="Arial" w:cs="Arial" w:eastAsia="Arial" w:hAnsi="Arial"/>
          <w:color w:val="1B1B1B"/>
          <w:sz w:val="22"/>
          <w:szCs w:val="22"/>
        </w:rPr>
        <w:t xml:space="preserve">Elige un nombre: ej. 'Pedro Crypto DCA Bot'</w:t>
      </w:r>
    </w:p>
    <w:p>
      <w:pPr>
        <w:pStyle w:val="ListParagraph"/>
        <w:numPr>
          <w:ilvl w:val="0"/>
          <w:numId w:val="4"/>
        </w:numPr>
      </w:pPr>
      <w:r>
        <w:rPr>
          <w:rFonts w:ascii="Arial" w:cs="Arial" w:eastAsia="Arial" w:hAnsi="Arial"/>
          <w:color w:val="1B1B1B"/>
          <w:sz w:val="22"/>
          <w:szCs w:val="22"/>
        </w:rPr>
        <w:t xml:space="preserve">Elige un username: ej. 'pedro_dca_bot'</w:t>
      </w:r>
    </w:p>
    <w:p>
      <w:pPr>
        <w:pStyle w:val="ListParagraph"/>
        <w:numPr>
          <w:ilvl w:val="0"/>
          <w:numId w:val="4"/>
        </w:numPr>
      </w:pPr>
      <w:r>
        <w:rPr>
          <w:rFonts w:ascii="Arial" w:cs="Arial" w:eastAsia="Arial" w:hAnsi="Arial"/>
          <w:color w:val="1B1B1B"/>
          <w:sz w:val="22"/>
          <w:szCs w:val="22"/>
        </w:rPr>
        <w:t xml:space="preserve">Copia el token que te da BotFather (lo necesitarás luego)</w:t>
      </w:r>
    </w:p>
    <w:p>
      <w:pPr>
        <w:pStyle w:val="ListParagraph"/>
        <w:numPr>
          <w:ilvl w:val="0"/>
          <w:numId w:val="4"/>
        </w:numPr>
      </w:pPr>
      <w:r>
        <w:rPr>
          <w:rFonts w:ascii="Arial" w:cs="Arial" w:eastAsia="Arial" w:hAnsi="Arial"/>
          <w:color w:val="1B1B1B"/>
          <w:sz w:val="22"/>
          <w:szCs w:val="22"/>
        </w:rPr>
        <w:t xml:space="preserve">Envía un mensaje al bot y visita https://api.telegram.org/bot&lt;TOKEN&gt;/getUpdates para obtener tu chat_id</w:t>
      </w:r>
    </w:p>
    <w:p>
      <w:pPr>
        <w:spacing w:after="200"/>
      </w:pPr>
    </w:p>
    <w:p>
      <w:pPr>
        <w:pStyle w:val="Heading2"/>
      </w:pPr>
      <w:r>
        <w:t xml:space="preserve">7.2 Paso 2: Configurar Bybit</w:t>
      </w:r>
    </w:p>
    <w:p>
      <w:pPr>
        <w:pStyle w:val="ListParagraph"/>
        <w:numPr>
          <w:ilvl w:val="0"/>
          <w:numId w:val="5"/>
        </w:numPr>
      </w:pPr>
      <w:r>
        <w:rPr>
          <w:rFonts w:ascii="Arial" w:cs="Arial" w:eastAsia="Arial" w:hAnsi="Arial"/>
          <w:color w:val="1B1B1B"/>
          <w:sz w:val="22"/>
          <w:szCs w:val="22"/>
        </w:rPr>
        <w:t xml:space="preserve">Crea cuenta en bybit.com (verifica KYC)</w:t>
      </w:r>
    </w:p>
    <w:p>
      <w:pPr>
        <w:pStyle w:val="ListParagraph"/>
        <w:numPr>
          <w:ilvl w:val="0"/>
          <w:numId w:val="5"/>
        </w:numPr>
      </w:pPr>
      <w:r>
        <w:rPr>
          <w:rFonts w:ascii="Arial" w:cs="Arial" w:eastAsia="Arial" w:hAnsi="Arial"/>
          <w:color w:val="1B1B1B"/>
          <w:sz w:val="22"/>
          <w:szCs w:val="22"/>
        </w:rPr>
        <w:t xml:space="preserve">Deposita USDT (mínimo $500)</w:t>
      </w:r>
    </w:p>
    <w:p>
      <w:pPr>
        <w:pStyle w:val="ListParagraph"/>
        <w:numPr>
          <w:ilvl w:val="0"/>
          <w:numId w:val="5"/>
        </w:numPr>
      </w:pPr>
      <w:r>
        <w:rPr>
          <w:rFonts w:ascii="Arial" w:cs="Arial" w:eastAsia="Arial" w:hAnsi="Arial"/>
          <w:color w:val="1B1B1B"/>
          <w:sz w:val="22"/>
          <w:szCs w:val="22"/>
        </w:rPr>
        <w:t xml:space="preserve">Ve a API Management y crea una API key</w:t>
      </w:r>
    </w:p>
    <w:p>
      <w:pPr>
        <w:pStyle w:val="ListParagraph"/>
        <w:numPr>
          <w:ilvl w:val="0"/>
          <w:numId w:val="5"/>
        </w:numPr>
      </w:pPr>
      <w:r>
        <w:rPr>
          <w:rFonts w:ascii="Arial" w:cs="Arial" w:eastAsia="Arial" w:hAnsi="Arial"/>
          <w:color w:val="1B1B1B"/>
          <w:sz w:val="22"/>
          <w:szCs w:val="22"/>
        </w:rPr>
        <w:t xml:space="preserve">Permisos: habilita 'Trade' y 'Read'. NO habilitar 'Withdraw'</w:t>
      </w:r>
    </w:p>
    <w:p>
      <w:pPr>
        <w:pStyle w:val="ListParagraph"/>
        <w:numPr>
          <w:ilvl w:val="0"/>
          <w:numId w:val="5"/>
        </w:numPr>
      </w:pPr>
      <w:r>
        <w:rPr>
          <w:rFonts w:ascii="Arial" w:cs="Arial" w:eastAsia="Arial" w:hAnsi="Arial"/>
          <w:color w:val="1B1B1B"/>
          <w:sz w:val="22"/>
          <w:szCs w:val="22"/>
        </w:rPr>
        <w:t xml:space="preserve">Anota API Key y Secret (solo se muestran una vez)</w:t>
      </w:r>
    </w:p>
    <w:p>
      <w:pPr>
        <w:pStyle w:val="ListParagraph"/>
        <w:numPr>
          <w:ilvl w:val="0"/>
          <w:numId w:val="5"/>
        </w:numPr>
      </w:pPr>
      <w:r>
        <w:rPr>
          <w:rFonts w:ascii="Arial" w:cs="Arial" w:eastAsia="Arial" w:hAnsi="Arial"/>
          <w:color w:val="1B1B1B"/>
          <w:sz w:val="22"/>
          <w:szCs w:val="22"/>
        </w:rPr>
        <w:t xml:space="preserve">Opcional: configura IP whitelist con la IP de tu servidor</w:t>
      </w:r>
    </w:p>
    <w:p>
      <w:pPr>
        <w:spacing w:after="200"/>
      </w:pPr>
    </w:p>
    <w:p>
      <w:pPr>
        <w:pStyle w:val="Heading2"/>
      </w:pPr>
      <w:r>
        <w:t xml:space="preserve">7.3 Paso 3: Configurar Servidor</w:t>
      </w:r>
    </w:p>
    <w:p>
      <w:pPr>
        <w:spacing w:after="120"/>
      </w:pPr>
      <w:r>
        <w:rPr>
          <w:rFonts w:ascii="Arial" w:cs="Arial" w:eastAsia="Arial" w:hAnsi="Arial"/>
          <w:color w:val="1B1B1B"/>
          <w:sz w:val="22"/>
          <w:szCs w:val="22"/>
        </w:rPr>
        <w:t xml:space="preserve">DigitalOcean Droplet recomendado:</w:t>
      </w:r>
    </w:p>
    <w:p>
      <w:pPr>
        <w:pStyle w:val="ListParagraph"/>
        <w:numPr>
          <w:ilvl w:val="0"/>
          <w:numId w:val="2"/>
        </w:numPr>
      </w:pPr>
      <w:r>
        <w:rPr>
          <w:rFonts w:ascii="Arial" w:cs="Arial" w:eastAsia="Arial" w:hAnsi="Arial"/>
          <w:color w:val="1B1B1B"/>
          <w:sz w:val="22"/>
          <w:szCs w:val="22"/>
        </w:rPr>
        <w:t xml:space="preserve">Plan: Basic $6/mes (1 vCPU, 1GB RAM, 25GB SSD)</w:t>
      </w:r>
    </w:p>
    <w:p>
      <w:pPr>
        <w:pStyle w:val="ListParagraph"/>
        <w:numPr>
          <w:ilvl w:val="0"/>
          <w:numId w:val="2"/>
        </w:numPr>
      </w:pPr>
      <w:r>
        <w:rPr>
          <w:rFonts w:ascii="Arial" w:cs="Arial" w:eastAsia="Arial" w:hAnsi="Arial"/>
          <w:color w:val="1B1B1B"/>
          <w:sz w:val="22"/>
          <w:szCs w:val="22"/>
        </w:rPr>
        <w:t xml:space="preserve">Región: NYC1 o SFO3 (baja latencia a Bybit)</w:t>
      </w:r>
    </w:p>
    <w:p>
      <w:pPr>
        <w:pStyle w:val="ListParagraph"/>
        <w:numPr>
          <w:ilvl w:val="0"/>
          <w:numId w:val="2"/>
        </w:numPr>
      </w:pPr>
      <w:r>
        <w:rPr>
          <w:rFonts w:ascii="Arial" w:cs="Arial" w:eastAsia="Arial" w:hAnsi="Arial"/>
          <w:color w:val="1B1B1B"/>
          <w:sz w:val="22"/>
          <w:szCs w:val="22"/>
        </w:rPr>
        <w:t xml:space="preserve">OS: Ubuntu 22.04 LTS</w:t>
      </w:r>
    </w:p>
    <w:p>
      <w:pPr>
        <w:pStyle w:val="ListParagraph"/>
        <w:numPr>
          <w:ilvl w:val="0"/>
          <w:numId w:val="2"/>
        </w:numPr>
      </w:pPr>
      <w:r>
        <w:rPr>
          <w:rFonts w:ascii="Arial" w:cs="Arial" w:eastAsia="Arial" w:hAnsi="Arial"/>
          <w:color w:val="1B1B1B"/>
          <w:sz w:val="22"/>
          <w:szCs w:val="22"/>
        </w:rPr>
        <w:t xml:space="preserve">Configurar con SSH key para seguridad</w:t>
      </w:r>
    </w:p>
    <w:p>
      <w:pPr>
        <w:spacing w:after="200"/>
      </w:pPr>
    </w:p>
    <w:p>
      <w:pPr>
        <w:pStyle w:val="Heading2"/>
      </w:pPr>
      <w:r>
        <w:t xml:space="preserve">7.4 Paso 4: Deploy del Bot</w:t>
      </w:r>
    </w:p>
    <w:p>
      <w:pPr>
        <w:spacing w:after="120"/>
      </w:pPr>
      <w:r>
        <w:rPr>
          <w:rFonts w:ascii="Arial" w:cs="Arial" w:eastAsia="Arial" w:hAnsi="Arial"/>
          <w:color w:val="1B1B1B"/>
          <w:sz w:val="22"/>
          <w:szCs w:val="22"/>
        </w:rPr>
        <w:t xml:space="preserve">Una vez tengas el código (que te entregaré en la siguiente fase), el deploy consiste en:</w:t>
      </w:r>
    </w:p>
    <w:p>
      <w:pPr>
        <w:pStyle w:val="ListParagraph"/>
        <w:numPr>
          <w:ilvl w:val="0"/>
          <w:numId w:val="2"/>
        </w:numPr>
      </w:pPr>
      <w:r>
        <w:rPr>
          <w:rFonts w:ascii="Arial" w:cs="Arial" w:eastAsia="Arial" w:hAnsi="Arial"/>
          <w:color w:val="1B1B1B"/>
          <w:sz w:val="22"/>
          <w:szCs w:val="22"/>
        </w:rPr>
        <w:t xml:space="preserve">Clonar repositorio en el servidor</w:t>
      </w:r>
    </w:p>
    <w:p>
      <w:pPr>
        <w:pStyle w:val="ListParagraph"/>
        <w:numPr>
          <w:ilvl w:val="0"/>
          <w:numId w:val="2"/>
        </w:numPr>
      </w:pPr>
      <w:r>
        <w:rPr>
          <w:rFonts w:ascii="Arial" w:cs="Arial" w:eastAsia="Arial" w:hAnsi="Arial"/>
          <w:color w:val="1B1B1B"/>
          <w:sz w:val="22"/>
          <w:szCs w:val="22"/>
        </w:rPr>
        <w:t xml:space="preserve">Instalar dependencias: pip install -r requirements.txt</w:t>
      </w:r>
    </w:p>
    <w:p>
      <w:pPr>
        <w:pStyle w:val="ListParagraph"/>
        <w:numPr>
          <w:ilvl w:val="0"/>
          <w:numId w:val="2"/>
        </w:numPr>
      </w:pPr>
      <w:r>
        <w:rPr>
          <w:rFonts w:ascii="Arial" w:cs="Arial" w:eastAsia="Arial" w:hAnsi="Arial"/>
          <w:color w:val="1B1B1B"/>
          <w:sz w:val="22"/>
          <w:szCs w:val="22"/>
        </w:rPr>
        <w:t xml:space="preserve">Crear archivo .env con tus credenciales (API keys, Telegram token)</w:t>
      </w:r>
    </w:p>
    <w:p>
      <w:pPr>
        <w:pStyle w:val="ListParagraph"/>
        <w:numPr>
          <w:ilvl w:val="0"/>
          <w:numId w:val="2"/>
        </w:numPr>
      </w:pPr>
      <w:r>
        <w:rPr>
          <w:rFonts w:ascii="Arial" w:cs="Arial" w:eastAsia="Arial" w:hAnsi="Arial"/>
          <w:color w:val="1B1B1B"/>
          <w:sz w:val="22"/>
          <w:szCs w:val="22"/>
        </w:rPr>
        <w:t xml:space="preserve">Ejecutar con: python bot.py (o configurar como servicio systemd)</w:t>
      </w:r>
    </w:p>
    <w:p>
      <w:pPr>
        <w:pStyle w:val="ListParagraph"/>
        <w:numPr>
          <w:ilvl w:val="0"/>
          <w:numId w:val="2"/>
        </w:numPr>
      </w:pPr>
      <w:r>
        <w:rPr>
          <w:rFonts w:ascii="Arial" w:cs="Arial" w:eastAsia="Arial" w:hAnsi="Arial"/>
          <w:color w:val="1B1B1B"/>
          <w:sz w:val="22"/>
          <w:szCs w:val="22"/>
        </w:rPr>
        <w:t xml:space="preserve">Verificar que el bot responde en Telegram con /status</w:t>
      </w:r>
    </w:p>
    <w:p>
      <w:pPr>
        <w:spacing w:after="200"/>
      </w:pPr>
    </w:p>
    <w:p>
      <w:pPr>
        <w:pStyle w:val="Heading1"/>
      </w:pPr>
      <w:r>
        <w:t xml:space="preserve">8. Costos Estimados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Costo Mensual</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Nota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DigitalOcean Droplet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$6 USD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1 vCPU, 1GB RAM</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Bybit trading fees (spot)</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~$0.30 - $1.50</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0.1% maker/taker sobre volumen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Bybit futures fees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~$0.10 - $0.50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Solo cuando hay señal +3</w:t>
            </w:r>
          </w:p>
        </w:tc>
      </w:tr>
      <w:tr>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Telegram</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Gratis</w:t>
            </w:r>
          </w:p>
        </w:tc>
        <w:tc>
          <w:tcPr>
            <w:tcW w:type="dxa" w:w="31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B1B1B"/>
                <w:sz w:val="20"/>
                <w:szCs w:val="20"/>
              </w:rPr>
              <w:t xml:space="preserve">Bot API sin costo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Total estimado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$6.50 - $8 USD/mes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1B1B"/>
                <w:sz w:val="20"/>
                <w:szCs w:val="20"/>
              </w:rPr>
              <w:t xml:space="preserve"/>
            </w:r>
          </w:p>
        </w:tc>
      </w:tr>
    </w:tbl>
    <w:p>
      <w:pPr>
        <w:spacing w:after="200"/>
      </w:pPr>
    </w:p>
    <w:p>
      <w:pPr>
        <w:pStyle w:val="Heading1"/>
      </w:pPr>
      <w:r>
        <w:t xml:space="preserve">9. Próximos Pasos</w:t>
      </w:r>
    </w:p>
    <w:p>
      <w:pPr>
        <w:spacing w:after="120"/>
      </w:pPr>
      <w:r>
        <w:rPr>
          <w:rFonts w:ascii="Arial" w:cs="Arial" w:eastAsia="Arial" w:hAnsi="Arial"/>
          <w:color w:val="1B1B1B"/>
          <w:sz w:val="22"/>
          <w:szCs w:val="22"/>
        </w:rPr>
        <w:t xml:space="preserve">Una vez que apruebes esta arquitectura y estrategia, procedo a:</w:t>
      </w:r>
    </w:p>
    <w:p>
      <w:pPr>
        <w:pStyle w:val="ListParagraph"/>
        <w:numPr>
          <w:ilvl w:val="0"/>
          <w:numId w:val="3"/>
        </w:numPr>
      </w:pPr>
      <w:r>
        <w:rPr>
          <w:rFonts w:ascii="Arial" w:cs="Arial" w:eastAsia="Arial" w:hAnsi="Arial"/>
          <w:color w:val="1B1B1B"/>
          <w:sz w:val="22"/>
          <w:szCs w:val="22"/>
        </w:rPr>
        <w:t xml:space="preserve">Entregarte el código completo del bot (todos los módulos)</w:t>
      </w:r>
    </w:p>
    <w:p>
      <w:pPr>
        <w:pStyle w:val="ListParagraph"/>
        <w:numPr>
          <w:ilvl w:val="0"/>
          <w:numId w:val="3"/>
        </w:numPr>
      </w:pPr>
      <w:r>
        <w:rPr>
          <w:rFonts w:ascii="Arial" w:cs="Arial" w:eastAsia="Arial" w:hAnsi="Arial"/>
          <w:color w:val="1B1B1B"/>
          <w:sz w:val="22"/>
          <w:szCs w:val="22"/>
        </w:rPr>
        <w:t xml:space="preserve">Guía paso a paso de configuración de Telegram con BotFather</w:t>
      </w:r>
    </w:p>
    <w:p>
      <w:pPr>
        <w:pStyle w:val="ListParagraph"/>
        <w:numPr>
          <w:ilvl w:val="0"/>
          <w:numId w:val="3"/>
        </w:numPr>
      </w:pPr>
      <w:r>
        <w:rPr>
          <w:rFonts w:ascii="Arial" w:cs="Arial" w:eastAsia="Arial" w:hAnsi="Arial"/>
          <w:color w:val="1B1B1B"/>
          <w:sz w:val="22"/>
          <w:szCs w:val="22"/>
        </w:rPr>
        <w:t xml:space="preserve">Guía de setup en DigitalOcean</w:t>
      </w:r>
    </w:p>
    <w:p>
      <w:pPr>
        <w:pStyle w:val="ListParagraph"/>
        <w:numPr>
          <w:ilvl w:val="0"/>
          <w:numId w:val="3"/>
        </w:numPr>
      </w:pPr>
      <w:r>
        <w:rPr>
          <w:rFonts w:ascii="Arial" w:cs="Arial" w:eastAsia="Arial" w:hAnsi="Arial"/>
          <w:color w:val="1B1B1B"/>
          <w:sz w:val="22"/>
          <w:szCs w:val="22"/>
        </w:rPr>
        <w:t xml:space="preserve">Archivo .env template con todas las variables necesarias</w:t>
      </w:r>
    </w:p>
    <w:p>
      <w:pPr>
        <w:pStyle w:val="ListParagraph"/>
        <w:numPr>
          <w:ilvl w:val="0"/>
          <w:numId w:val="3"/>
        </w:numPr>
      </w:pPr>
      <w:r>
        <w:rPr>
          <w:rFonts w:ascii="Arial" w:cs="Arial" w:eastAsia="Arial" w:hAnsi="Arial"/>
          <w:color w:val="1B1B1B"/>
          <w:sz w:val="22"/>
          <w:szCs w:val="22"/>
        </w:rPr>
        <w:t xml:space="preserve">Script de backtesting para validar la estrategia con datos históricos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6"/>
              <w:bottom w:val="single" w:color="E65100" w:sz="1"/>
              <w:right w:val="single" w:color="E65100" w:sz="1"/>
            </w:tcBorders>
            <w:shd w:fill="FFF3E0" w:val="clear"/>
            <w:tcMar>
              <w:top w:type="dxa" w:w="120"/>
              <w:left w:type="dxa" w:w="200"/>
              <w:bottom w:type="dxa" w:w="120"/>
              <w:right w:type="dxa" w:w="200"/>
            </w:tcMar>
          </w:tcPr>
          <w:p>
            <w:r>
              <w:rPr>
                <w:rFonts w:ascii="Arial" w:cs="Arial" w:eastAsia="Arial" w:hAnsi="Arial"/>
                <w:b/>
                <w:bCs/>
                <w:color w:val="E65100"/>
                <w:sz w:val="22"/>
                <w:szCs w:val="22"/>
              </w:rPr>
              <w:t xml:space="preserve">ADVERTENCIA: </w:t>
            </w:r>
            <w:r>
              <w:rPr>
                <w:rFonts w:ascii="Arial" w:cs="Arial" w:eastAsia="Arial" w:hAnsi="Arial"/>
                <w:color w:val="E65100"/>
                <w:sz w:val="22"/>
                <w:szCs w:val="22"/>
              </w:rPr>
              <w:t xml:space="preserve">Recomiendo ejecutar el backtesting ANTES de poner dinero real. Esto te mostrará cómo habría performado la estrategia en los últimos 6-12 meses con datos reales de BTC y ETH.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jc w:val="center"/>
    </w:pPr>
    <w:r>
      <w:rPr>
        <w:rFonts w:ascii="Arial" w:cs="Arial" w:eastAsia="Arial" w:hAnsi="Arial"/>
        <w:color w:val="5F6368"/>
        <w:sz w:val="18"/>
        <w:szCs w:val="18"/>
      </w:rPr>
      <w:t xml:space="preserve">Confidencial | Pedro | </w:t>
    </w:r>
    <w:r>
      <w:rPr>
        <w:rFonts w:ascii="Arial" w:cs="Arial" w:eastAsia="Arial" w:hAnsi="Arial"/>
        <w:color w:val="5F63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2" w:space="1"/>
      </w:pBdr>
      <w:jc w:val="right"/>
    </w:pPr>
    <w:r>
      <w:rPr>
        <w:rFonts w:ascii="Arial" w:cs="Arial" w:eastAsia="Arial" w:hAnsi="Arial"/>
        <w:color w:val="5F6368"/>
        <w:sz w:val="18"/>
        <w:szCs w:val="18"/>
      </w:rPr>
      <w:t xml:space="preserve">Crypto DCA Bot | Arquitectura &amp; Estrategia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1B1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F63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2026-03-29T20:41:40.774Z</dcterms:created>
  <dcterms:modified xsi:type="dcterms:W3CDTF">2026-03-29T20:41:40.775Z</dcterms:modified>
</cp:coreProperties>
</file>

<file path=docProps/custom.xml><?xml version="1.0" encoding="utf-8"?>
<Properties xmlns="http://schemas.openxmlformats.org/officeDocument/2006/custom-properties" xmlns:vt="http://schemas.openxmlformats.org/officeDocument/2006/docPropsVTypes"/>
</file>