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07D97" w14:textId="77777777" w:rsidR="004B0D6B" w:rsidRPr="004B0D6B" w:rsidRDefault="004B0D6B" w:rsidP="004B0D6B">
      <w:pPr>
        <w:rPr>
          <w:b/>
          <w:bCs/>
        </w:rPr>
      </w:pPr>
      <w:r w:rsidRPr="004B0D6B">
        <w:rPr>
          <w:b/>
          <w:bCs/>
        </w:rPr>
        <w:t>Detailed Step-by-Step Data Flow (corresponding to your numbered steps)</w:t>
      </w:r>
    </w:p>
    <w:p w14:paraId="0CDF0783" w14:textId="77777777" w:rsidR="004B0D6B" w:rsidRPr="004B0D6B" w:rsidRDefault="004B0D6B" w:rsidP="004B0D6B">
      <w:pPr>
        <w:numPr>
          <w:ilvl w:val="0"/>
          <w:numId w:val="1"/>
        </w:numPr>
      </w:pPr>
      <w:r w:rsidRPr="004B0D6B">
        <w:rPr>
          <w:b/>
          <w:bCs/>
        </w:rPr>
        <w:t>Query initiation</w:t>
      </w:r>
      <w:r w:rsidRPr="004B0D6B">
        <w:t xml:space="preserve"> Power BI cloud service → Microsoft Power Platform </w:t>
      </w:r>
      <w:proofErr w:type="spellStart"/>
      <w:r w:rsidRPr="004B0D6B">
        <w:t>VNet</w:t>
      </w:r>
      <w:proofErr w:type="spellEnd"/>
      <w:r w:rsidRPr="004B0D6B">
        <w:t xml:space="preserve"> service Payload: Query + Data source details + Credentials</w:t>
      </w:r>
    </w:p>
    <w:p w14:paraId="632FF797" w14:textId="77777777" w:rsidR="004B0D6B" w:rsidRPr="004B0D6B" w:rsidRDefault="004B0D6B" w:rsidP="004B0D6B">
      <w:pPr>
        <w:numPr>
          <w:ilvl w:val="0"/>
          <w:numId w:val="1"/>
        </w:numPr>
      </w:pPr>
      <w:r w:rsidRPr="004B0D6B">
        <w:rPr>
          <w:b/>
          <w:bCs/>
        </w:rPr>
        <w:t>Container injection</w:t>
      </w:r>
      <w:r w:rsidRPr="004B0D6B">
        <w:t xml:space="preserve"> Microsoft Power Platform </w:t>
      </w:r>
      <w:proofErr w:type="spellStart"/>
      <w:r w:rsidRPr="004B0D6B">
        <w:t>VNet</w:t>
      </w:r>
      <w:proofErr w:type="spellEnd"/>
      <w:r w:rsidRPr="004B0D6B">
        <w:t xml:space="preserve"> service → Customer Azure </w:t>
      </w:r>
      <w:proofErr w:type="spellStart"/>
      <w:r w:rsidRPr="004B0D6B">
        <w:t>VNet</w:t>
      </w:r>
      <w:proofErr w:type="spellEnd"/>
      <w:r w:rsidRPr="004B0D6B">
        <w:t xml:space="preserve"> / Subnet Action: Securely injects / spins up a container running the </w:t>
      </w:r>
      <w:proofErr w:type="spellStart"/>
      <w:r w:rsidRPr="004B0D6B">
        <w:t>VNet</w:t>
      </w:r>
      <w:proofErr w:type="spellEnd"/>
      <w:r w:rsidRPr="004B0D6B">
        <w:t xml:space="preserve"> data gateway (The container now has network access to resources inside the </w:t>
      </w:r>
      <w:proofErr w:type="spellStart"/>
      <w:r w:rsidRPr="004B0D6B">
        <w:t>VNet</w:t>
      </w:r>
      <w:proofErr w:type="spellEnd"/>
      <w:r w:rsidRPr="004B0D6B">
        <w:t>/subnet)</w:t>
      </w:r>
    </w:p>
    <w:p w14:paraId="423A553D" w14:textId="77777777" w:rsidR="004B0D6B" w:rsidRPr="004B0D6B" w:rsidRDefault="004B0D6B" w:rsidP="004B0D6B">
      <w:pPr>
        <w:numPr>
          <w:ilvl w:val="0"/>
          <w:numId w:val="1"/>
        </w:numPr>
      </w:pPr>
      <w:r w:rsidRPr="004B0D6B">
        <w:rPr>
          <w:b/>
          <w:bCs/>
        </w:rPr>
        <w:t>Query forwarding</w:t>
      </w:r>
      <w:r w:rsidRPr="004B0D6B">
        <w:t xml:space="preserve"> Microsoft Power Platform </w:t>
      </w:r>
      <w:proofErr w:type="spellStart"/>
      <w:r w:rsidRPr="004B0D6B">
        <w:t>VNet</w:t>
      </w:r>
      <w:proofErr w:type="spellEnd"/>
      <w:r w:rsidRPr="004B0D6B">
        <w:t xml:space="preserve"> service → </w:t>
      </w:r>
      <w:proofErr w:type="spellStart"/>
      <w:r w:rsidRPr="004B0D6B">
        <w:t>VNet</w:t>
      </w:r>
      <w:proofErr w:type="spellEnd"/>
      <w:r w:rsidRPr="004B0D6B">
        <w:t xml:space="preserve"> Data Gateway Container Payload: Query + Data source details + Credentials (sent securely to the newly injected container)</w:t>
      </w:r>
    </w:p>
    <w:p w14:paraId="52E4E8E4" w14:textId="77777777" w:rsidR="004B0D6B" w:rsidRPr="004B0D6B" w:rsidRDefault="004B0D6B" w:rsidP="004B0D6B">
      <w:pPr>
        <w:numPr>
          <w:ilvl w:val="0"/>
          <w:numId w:val="1"/>
        </w:numPr>
      </w:pPr>
      <w:r w:rsidRPr="004B0D6B">
        <w:rPr>
          <w:b/>
          <w:bCs/>
        </w:rPr>
        <w:t>Connection establishment</w:t>
      </w:r>
      <w:r w:rsidRPr="004B0D6B">
        <w:t xml:space="preserve"> </w:t>
      </w:r>
      <w:proofErr w:type="spellStart"/>
      <w:r w:rsidRPr="004B0D6B">
        <w:t>VNet</w:t>
      </w:r>
      <w:proofErr w:type="spellEnd"/>
      <w:r w:rsidRPr="004B0D6B">
        <w:t xml:space="preserve"> Data Gateway Container → Data Source(s) Uses provided credentials + direct network connectivity (because it's running inside the </w:t>
      </w:r>
      <w:proofErr w:type="spellStart"/>
      <w:r w:rsidRPr="004B0D6B">
        <w:t>VNet</w:t>
      </w:r>
      <w:proofErr w:type="spellEnd"/>
      <w:r w:rsidRPr="004B0D6B">
        <w:t>)</w:t>
      </w:r>
    </w:p>
    <w:p w14:paraId="32C7439A" w14:textId="77777777" w:rsidR="004B0D6B" w:rsidRPr="004B0D6B" w:rsidRDefault="004B0D6B" w:rsidP="004B0D6B">
      <w:pPr>
        <w:numPr>
          <w:ilvl w:val="0"/>
          <w:numId w:val="1"/>
        </w:numPr>
      </w:pPr>
      <w:r w:rsidRPr="004B0D6B">
        <w:rPr>
          <w:b/>
          <w:bCs/>
        </w:rPr>
        <w:t>Query execution</w:t>
      </w:r>
      <w:r w:rsidRPr="004B0D6B">
        <w:t xml:space="preserve"> </w:t>
      </w:r>
      <w:proofErr w:type="spellStart"/>
      <w:r w:rsidRPr="004B0D6B">
        <w:t>VNet</w:t>
      </w:r>
      <w:proofErr w:type="spellEnd"/>
      <w:r w:rsidRPr="004B0D6B">
        <w:t xml:space="preserve"> Data Gateway Container → Data Source(s) Sends the actual query for execution</w:t>
      </w:r>
    </w:p>
    <w:p w14:paraId="21793D72" w14:textId="77777777" w:rsidR="004B0D6B" w:rsidRPr="004B0D6B" w:rsidRDefault="004B0D6B" w:rsidP="004B0D6B">
      <w:pPr>
        <w:numPr>
          <w:ilvl w:val="0"/>
          <w:numId w:val="1"/>
        </w:numPr>
      </w:pPr>
      <w:r w:rsidRPr="004B0D6B">
        <w:rPr>
          <w:b/>
          <w:bCs/>
        </w:rPr>
        <w:t>Results return (reverse path)</w:t>
      </w:r>
      <w:r w:rsidRPr="004B0D6B">
        <w:t xml:space="preserve"> Data Source(s) → </w:t>
      </w:r>
      <w:proofErr w:type="spellStart"/>
      <w:r w:rsidRPr="004B0D6B">
        <w:t>VNet</w:t>
      </w:r>
      <w:proofErr w:type="spellEnd"/>
      <w:r w:rsidRPr="004B0D6B">
        <w:t xml:space="preserve"> Data Gateway Container Then: </w:t>
      </w:r>
      <w:proofErr w:type="spellStart"/>
      <w:r w:rsidRPr="004B0D6B">
        <w:t>VNet</w:t>
      </w:r>
      <w:proofErr w:type="spellEnd"/>
      <w:r w:rsidRPr="004B0D6B">
        <w:t xml:space="preserve"> Data Gateway Container → Microsoft Power Platform </w:t>
      </w:r>
      <w:proofErr w:type="spellStart"/>
      <w:r w:rsidRPr="004B0D6B">
        <w:t>VNet</w:t>
      </w:r>
      <w:proofErr w:type="spellEnd"/>
      <w:r w:rsidRPr="004B0D6B">
        <w:t xml:space="preserve"> service (secure push / tunnel of results from container back to cloud) Finally: Microsoft Power Platform </w:t>
      </w:r>
      <w:proofErr w:type="spellStart"/>
      <w:r w:rsidRPr="004B0D6B">
        <w:t>VNet</w:t>
      </w:r>
      <w:proofErr w:type="spellEnd"/>
      <w:r w:rsidRPr="004B0D6B">
        <w:t xml:space="preserve"> service → Power BI cloud service (data delivered to the initiating cloud service)</w:t>
      </w:r>
    </w:p>
    <w:p w14:paraId="4336F15E" w14:textId="77777777" w:rsidR="004B0D6B" w:rsidRPr="004B0D6B" w:rsidRDefault="004B0D6B" w:rsidP="004B0D6B">
      <w:pPr>
        <w:rPr>
          <w:b/>
          <w:bCs/>
        </w:rPr>
      </w:pPr>
      <w:r w:rsidRPr="004B0D6B">
        <w:rPr>
          <w:b/>
          <w:bCs/>
        </w:rPr>
        <w:t>Key Characteristics Summarized</w:t>
      </w:r>
    </w:p>
    <w:p w14:paraId="2DD66A68" w14:textId="77777777" w:rsidR="004B0D6B" w:rsidRPr="004B0D6B" w:rsidRDefault="004B0D6B" w:rsidP="004B0D6B">
      <w:pPr>
        <w:numPr>
          <w:ilvl w:val="0"/>
          <w:numId w:val="2"/>
        </w:numPr>
      </w:pPr>
      <w:r w:rsidRPr="004B0D6B">
        <w:t xml:space="preserve">The </w:t>
      </w:r>
      <w:proofErr w:type="spellStart"/>
      <w:r w:rsidRPr="004B0D6B">
        <w:t>VNet</w:t>
      </w:r>
      <w:proofErr w:type="spellEnd"/>
      <w:r w:rsidRPr="004B0D6B">
        <w:t xml:space="preserve"> data gateway is </w:t>
      </w:r>
      <w:r w:rsidRPr="004B0D6B">
        <w:rPr>
          <w:b/>
          <w:bCs/>
        </w:rPr>
        <w:t>ephemeral</w:t>
      </w:r>
      <w:r w:rsidRPr="004B0D6B">
        <w:t xml:space="preserve"> — the container is dynamically injected only when needed and removed afterward.</w:t>
      </w:r>
    </w:p>
    <w:p w14:paraId="15BCE7A8" w14:textId="77777777" w:rsidR="004B0D6B" w:rsidRPr="004B0D6B" w:rsidRDefault="004B0D6B" w:rsidP="004B0D6B">
      <w:pPr>
        <w:numPr>
          <w:ilvl w:val="0"/>
          <w:numId w:val="2"/>
        </w:numPr>
      </w:pPr>
      <w:r w:rsidRPr="004B0D6B">
        <w:t>No public internet exposure for data movement between gateway ↔ data source.</w:t>
      </w:r>
    </w:p>
    <w:p w14:paraId="0B0FE3A3" w14:textId="77777777" w:rsidR="004B0D6B" w:rsidRPr="004B0D6B" w:rsidRDefault="004B0D6B" w:rsidP="004B0D6B">
      <w:pPr>
        <w:numPr>
          <w:ilvl w:val="0"/>
          <w:numId w:val="2"/>
        </w:numPr>
      </w:pPr>
      <w:r w:rsidRPr="004B0D6B">
        <w:t xml:space="preserve">Return path from </w:t>
      </w:r>
      <w:proofErr w:type="spellStart"/>
      <w:r w:rsidRPr="004B0D6B">
        <w:t>VNet</w:t>
      </w:r>
      <w:proofErr w:type="spellEnd"/>
      <w:r w:rsidRPr="004B0D6B">
        <w:t xml:space="preserve"> to cloud uses a secure, internal Microsoft tunnel (often APIPA-based, not traversing public internet).</w:t>
      </w:r>
    </w:p>
    <w:p w14:paraId="7B9CA241" w14:textId="77777777" w:rsidR="004B0D6B" w:rsidRPr="004B0D6B" w:rsidRDefault="004B0D6B" w:rsidP="004B0D6B">
      <w:pPr>
        <w:numPr>
          <w:ilvl w:val="0"/>
          <w:numId w:val="2"/>
        </w:numPr>
      </w:pPr>
      <w:r w:rsidRPr="004B0D6B">
        <w:t>This pattern supports Power BI semantic models (import/direct query), Fabric Dataflows Gen2, pipelines, etc.</w:t>
      </w:r>
    </w:p>
    <w:p w14:paraId="430980BD" w14:textId="77777777" w:rsidR="004B0D6B" w:rsidRPr="004B0D6B" w:rsidRDefault="004B0D6B" w:rsidP="004B0D6B">
      <w:r w:rsidRPr="004B0D6B">
        <w:t xml:space="preserve">This matches the official Microsoft description in the </w:t>
      </w:r>
      <w:proofErr w:type="spellStart"/>
      <w:r w:rsidRPr="004B0D6B">
        <w:t>VNet</w:t>
      </w:r>
      <w:proofErr w:type="spellEnd"/>
      <w:r w:rsidRPr="004B0D6B">
        <w:t xml:space="preserve"> data gateway architecture documentation (including the container injection and secure internal return tunnel). If you need this visualized in a diagramming tool (</w:t>
      </w:r>
      <w:proofErr w:type="spellStart"/>
      <w:r w:rsidRPr="004B0D6B">
        <w:t>Lucidchart</w:t>
      </w:r>
      <w:proofErr w:type="spellEnd"/>
      <w:r w:rsidRPr="004B0D6B">
        <w:t>, Draw.io, Visio, Mermaid syntax, etc.), let me know your preferred format and I can provide the code/exportable structure!</w:t>
      </w:r>
    </w:p>
    <w:p w14:paraId="41FD1644" w14:textId="77777777" w:rsidR="00125732" w:rsidRDefault="00125732"/>
    <w:p w14:paraId="1847F518" w14:textId="2CF624E0" w:rsidR="00D8214F" w:rsidRDefault="00D8214F">
      <w:r w:rsidRPr="00D8214F">
        <w:t xml:space="preserve">According to Microsoft documentation, the </w:t>
      </w:r>
      <w:proofErr w:type="spellStart"/>
      <w:r w:rsidRPr="00D8214F">
        <w:t>VNet</w:t>
      </w:r>
      <w:proofErr w:type="spellEnd"/>
      <w:r w:rsidRPr="00D8214F">
        <w:t xml:space="preserve"> data gateway can be used with public endpoints for Azure, other cloud, and on-premises data sources </w:t>
      </w:r>
      <w:hyperlink r:id="rId5" w:tgtFrame="_blank" w:history="1">
        <w:r w:rsidRPr="00D8214F">
          <w:rPr>
            <w:rStyle w:val="Hyperlink"/>
          </w:rPr>
          <w:t>Microsoft Learn</w:t>
        </w:r>
      </w:hyperlink>
      <w:r w:rsidRPr="00D8214F">
        <w:t xml:space="preserve">. The key requirement is that you need to establish connectivity from your Azure </w:t>
      </w:r>
      <w:proofErr w:type="spellStart"/>
      <w:r w:rsidRPr="00D8214F">
        <w:t>VNet</w:t>
      </w:r>
      <w:proofErr w:type="spellEnd"/>
      <w:r w:rsidRPr="00D8214F">
        <w:t xml:space="preserve"> to your on-premises environment using VPN Site-to-Site or Azure ExpressRoute </w:t>
      </w:r>
      <w:hyperlink r:id="rId6" w:tgtFrame="_blank" w:history="1">
        <w:proofErr w:type="spellStart"/>
        <w:r w:rsidRPr="00D8214F">
          <w:rPr>
            <w:rStyle w:val="Hyperlink"/>
          </w:rPr>
          <w:t>Stellium</w:t>
        </w:r>
        <w:proofErr w:type="spellEnd"/>
        <w:r w:rsidRPr="00D8214F">
          <w:rPr>
            <w:rStyle w:val="Hyperlink"/>
          </w:rPr>
          <w:t xml:space="preserve"> Consulting</w:t>
        </w:r>
      </w:hyperlink>
      <w:r w:rsidRPr="00D8214F">
        <w:t>.</w:t>
      </w:r>
    </w:p>
    <w:p w14:paraId="63CFA8B1" w14:textId="77777777" w:rsidR="00125732" w:rsidRDefault="00125732"/>
    <w:p w14:paraId="5756ABDE" w14:textId="77777777" w:rsidR="00125732" w:rsidRDefault="00125732"/>
    <w:p w14:paraId="387511FA" w14:textId="30877315" w:rsidR="00602A90" w:rsidRDefault="004B0D6B">
      <w:r w:rsidRPr="004B0D6B">
        <w:drawing>
          <wp:inline distT="0" distB="0" distL="0" distR="0" wp14:anchorId="394A42FC" wp14:editId="109C25CF">
            <wp:extent cx="9525000" cy="76200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21E7" w14:textId="77777777" w:rsidR="00125732" w:rsidRDefault="00125732"/>
    <w:p w14:paraId="1A264B84" w14:textId="74D2596E" w:rsidR="00125732" w:rsidRDefault="00125732">
      <w:r w:rsidRPr="00125732">
        <w:drawing>
          <wp:inline distT="0" distB="0" distL="0" distR="0" wp14:anchorId="44BDCA45" wp14:editId="400595E7">
            <wp:extent cx="13335000" cy="9525000"/>
            <wp:effectExtent l="0" t="0" r="0" b="0"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0" cy="95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83EF" w14:textId="445031ED" w:rsidR="00C058A4" w:rsidRDefault="00C058A4">
      <w:r w:rsidRPr="00C058A4">
        <w:drawing>
          <wp:inline distT="0" distB="0" distL="0" distR="0" wp14:anchorId="53982CE2" wp14:editId="0FFEC780">
            <wp:extent cx="19050000" cy="12382500"/>
            <wp:effectExtent l="0" t="0" r="0" b="0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238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74635"/>
    <w:multiLevelType w:val="multilevel"/>
    <w:tmpl w:val="469A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F369E8"/>
    <w:multiLevelType w:val="multilevel"/>
    <w:tmpl w:val="8A6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237703">
    <w:abstractNumId w:val="0"/>
  </w:num>
  <w:num w:numId="2" w16cid:durableId="1626043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6B"/>
    <w:rsid w:val="00125732"/>
    <w:rsid w:val="004B0D6B"/>
    <w:rsid w:val="00602A90"/>
    <w:rsid w:val="00A93257"/>
    <w:rsid w:val="00C058A4"/>
    <w:rsid w:val="00D8214F"/>
    <w:rsid w:val="00E0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A67EE"/>
  <w15:chartTrackingRefBased/>
  <w15:docId w15:val="{24AD59E2-41FE-4DB3-BF50-47408FA5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D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1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ellium.consulting/articles/insights/getting-started-with-the-azure-vnet-data-gateway-for-ms-cloud-services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learn.microsoft.com/en-us/data-integration/vnet/overview" TargetMode="Externa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Prabir Maiti</dc:creator>
  <cp:keywords/>
  <dc:description/>
  <cp:lastModifiedBy>Prabir Maiti</cp:lastModifiedBy>
  <cp:revision>3</cp:revision>
  <dcterms:created xsi:type="dcterms:W3CDTF">2026-01-30T03:04:00Z</dcterms:created>
  <dcterms:modified xsi:type="dcterms:W3CDTF">2026-01-30T03:51:00Z</dcterms:modified>
</cp:coreProperties>
</file>