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120" w:line="360" w:lineRule="auto"/>
        <w:jc w:val="center"/>
        <w:rPr>
          <w:b w:val="1"/>
          <w:i w:val="1"/>
          <w:smallCaps w:val="1"/>
          <w:color w:val="c00000"/>
          <w:sz w:val="70"/>
          <w:szCs w:val="7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00000"/>
          <w:sz w:val="50"/>
          <w:szCs w:val="50"/>
          <w:rtl w:val="0"/>
        </w:rPr>
        <w:t xml:space="preserve">Online Shopping System (OSS)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Final Release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Hanoi, Sep 2024 –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4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Deliverable Package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4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Installation Guides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4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User Manual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hyperlink>
          <w:r w:rsidDel="00000000" w:rsidR="00000000" w:rsidRPr="00000000">
            <w:rPr>
              <w:rtl w:val="0"/>
            </w:rPr>
            <w:t xml:space="preserve">Purchase Online Process</w:t>
          </w: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Product Management Process</w:t>
          </w: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 </w:t>
          </w: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i w:val="1"/>
          <w:color w:val="0000ff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Deliverable Package</w:t>
      </w:r>
      <w:r w:rsidDel="00000000" w:rsidR="00000000" w:rsidRPr="00000000">
        <w:rPr>
          <w:rtl w:val="0"/>
        </w:rPr>
      </w:r>
    </w:p>
    <w:tbl>
      <w:tblPr>
        <w:tblStyle w:val="Table1"/>
        <w:tblW w:w="890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8"/>
        <w:gridCol w:w="2468"/>
        <w:gridCol w:w="5896"/>
        <w:tblGridChange w:id="0">
          <w:tblGrid>
            <w:gridCol w:w="538"/>
            <w:gridCol w:w="2468"/>
            <w:gridCol w:w="5896"/>
          </w:tblGrid>
        </w:tblGridChange>
      </w:tblGrid>
      <w:tr>
        <w:trPr>
          <w:cantSplit w:val="0"/>
          <w:trHeight w:val="291" w:hRule="atLeast"/>
          <w:tblHeader w:val="1"/>
        </w:trPr>
        <w:tc>
          <w:tcPr>
            <w:shd w:fill="ffe8e1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No.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File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SE1878-JS(IT)_OS_G2_DB_final.sql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Database, including both table structures and table 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SE1878-JS(IT)_OS_G2_RDS_final.docx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Final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(Requirement) Document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SE1878-JS(IT)_OS_G2_Product Backlog_final.xlsx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Final status for the application functions, which include: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 Function name, feature, roles, function description (changes compared to the original requirements are highlighted)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 In Charge, Planned iteration &amp; Actual iteration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 Final status &amp; note on the update you made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 The links to the SRS &amp; SDS are tracked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-Video demo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SE1878-JS(IT)_OS_G2_Project Tracking_final.xlsx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Final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 by iteration1,2,3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GROUP ASSESSEMENT.xlsx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 group assessment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.93554687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SE1878-JS(IT)_OS_G2_SlidePresentation_final.pp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Presentation slide</w:t>
            </w:r>
          </w:p>
        </w:tc>
      </w:tr>
    </w:tbl>
    <w:p w:rsidR="00000000" w:rsidDel="00000000" w:rsidP="00000000" w:rsidRDefault="00000000" w:rsidRPr="00000000" w14:paraId="0000003A">
      <w:pPr>
        <w:spacing w:after="0" w:line="240" w:lineRule="auto"/>
        <w:ind w:left="0" w:firstLine="0"/>
        <w:jc w:val="both"/>
        <w:rPr>
          <w:i w:val="1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Other related deliverables: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Tagged source codes: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https://gitlab.com/summer20241/se1875-sap/se1878-js-it/group02.git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Demonstration video: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SE1878-JS(IT)_OS_G2_Product Backlog_final.xlsx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II. Installation Guides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73af5zzequv0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1: Install NetBeans 13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Download NetBeans 13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the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NetBeans download page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download the installer for version 13.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Install NetBeans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the installer and follow the on-screen instructions to install NetBeans 13.</w:t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that you check the box to install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 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 EE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Open NetBeans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installed, open NetBeans 13 and configure it to use the JDK if prompted.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ask1g4yeocsw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2: Install Apache Tomcat 10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Download Apache Tomcat 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the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Apache Tomcat 10 download page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the Core zip file under "Binary Distributions".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Extract Tomcat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Extract the downloaded zip file to a directory, e.g.,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C:\apache-tomcat-10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Set Environment Variables (Optional)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may want to add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CATALINA_HOME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variable to your system environment variables, pointing to the directory where you extracted Tomcat.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cgqp5mfiqtjg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3: Configure Apache Tomcat in NetBeans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Open Server Settings in NetBeans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Tools &gt; Servers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 Apache Tomcat Server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 Server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Apache Tomcat or TomEE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and select the Tomcat installation directory (e.g.,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C:\apache-tomcat-10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Configure a username and password for the Tomcat manager (these credentials will be used to access the Tomcat Manager and deploy applications).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Configuration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Servers window, right-click the Tomcat server and 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ensure that Tomcat starts correctly.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y1fomfpc1cn8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4: Open and Run the Project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Open the Project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NetBeans, go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&gt; Open Project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Navigate to your source code location, select the project folder, and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Open Project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Configure the Project to Use Tomcat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Right-click on your project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panel and 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Properties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Run &gt; Server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Apache Tomcat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dropdown menu, and save the changes.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Build and Deploy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Clean and build the project by right-clicking the project and selecting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Clean and Build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built, you can deploy the project by right-clicking and selecting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in4fryk87tk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5: Test the Application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Access the Application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the application starts, your default web browser should open to the application’s URL, typically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http://localhost:8080/yourAppName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Verify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that all pages load correctly and that Tomcat is serving the application without issues.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heading=h.3znysh7" w:id="8"/>
      <w:bookmarkEnd w:id="8"/>
      <w:r w:rsidDel="00000000" w:rsidR="00000000" w:rsidRPr="00000000">
        <w:rPr>
          <w:rtl w:val="0"/>
        </w:rPr>
        <w:t xml:space="preserve">III. User Manual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heading=h.2et92p0" w:id="9"/>
      <w:bookmarkEnd w:id="9"/>
      <w:r w:rsidDel="00000000" w:rsidR="00000000" w:rsidRPr="00000000">
        <w:rPr>
          <w:rtl w:val="0"/>
        </w:rPr>
        <w:t xml:space="preserve">1. Overview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workflow describes how to buy items and add new product by actors in our online shopping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heading=h.tyjcwt" w:id="10"/>
      <w:bookmarkEnd w:id="10"/>
      <w:r w:rsidDel="00000000" w:rsidR="00000000" w:rsidRPr="00000000">
        <w:rPr>
          <w:rtl w:val="0"/>
        </w:rPr>
        <w:t xml:space="preserve">2.1. Purchase Online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476875" cy="59340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93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Customer: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&amp; Select Products:</w:t>
      </w:r>
      <w:r w:rsidDel="00000000" w:rsidR="00000000" w:rsidRPr="00000000">
        <w:rPr>
          <w:rtl w:val="0"/>
        </w:rPr>
        <w:t xml:space="preserve"> The customer searches for and selects the products they want to purchase.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Order:</w:t>
      </w:r>
      <w:r w:rsidDel="00000000" w:rsidR="00000000" w:rsidRPr="00000000">
        <w:rPr>
          <w:rtl w:val="0"/>
        </w:rPr>
        <w:t xml:space="preserve"> The customer creates an order.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Payment Method:</w:t>
      </w:r>
      <w:r w:rsidDel="00000000" w:rsidR="00000000" w:rsidRPr="00000000">
        <w:rPr>
          <w:rtl w:val="0"/>
        </w:rPr>
        <w:t xml:space="preserve"> The customer selects the payment method.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Submit Order:</w:t>
      </w:r>
      <w:r w:rsidDel="00000000" w:rsidR="00000000" w:rsidRPr="00000000">
        <w:rPr>
          <w:rtl w:val="0"/>
        </w:rPr>
        <w:t xml:space="preserve"> After selecting the payment method, the customer submits the order.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submitting the order, the flow moves to the </w:t>
      </w:r>
      <w:r w:rsidDel="00000000" w:rsidR="00000000" w:rsidRPr="00000000">
        <w:rPr>
          <w:b w:val="1"/>
          <w:rtl w:val="0"/>
        </w:rPr>
        <w:t xml:space="preserve">Payment System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Payment System: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Payment:</w:t>
      </w:r>
      <w:r w:rsidDel="00000000" w:rsidR="00000000" w:rsidRPr="00000000">
        <w:rPr>
          <w:rtl w:val="0"/>
        </w:rPr>
        <w:t xml:space="preserve"> The payment system processes the payment for the submitted order.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 payment is successful, the flow moves to the </w:t>
      </w:r>
      <w:r w:rsidDel="00000000" w:rsidR="00000000" w:rsidRPr="00000000">
        <w:rPr>
          <w:b w:val="1"/>
          <w:rtl w:val="0"/>
        </w:rPr>
        <w:t xml:space="preserve">Sale Manager</w:t>
      </w:r>
      <w:r w:rsidDel="00000000" w:rsidR="00000000" w:rsidRPr="00000000">
        <w:rPr>
          <w:rtl w:val="0"/>
        </w:rPr>
        <w:t xml:space="preserve"> to continue the process.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not, flow will move back to Cart Contact Page to select payment method again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Sale Manager: 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Assign Saler:</w:t>
      </w:r>
      <w:r w:rsidDel="00000000" w:rsidR="00000000" w:rsidRPr="00000000">
        <w:rPr>
          <w:rtl w:val="0"/>
        </w:rPr>
        <w:t xml:space="preserve"> The Sale Manager assigns a specific saler to handle the order.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Saler: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Order:</w:t>
      </w:r>
      <w:r w:rsidDel="00000000" w:rsidR="00000000" w:rsidRPr="00000000">
        <w:rPr>
          <w:rtl w:val="0"/>
        </w:rPr>
        <w:t xml:space="preserve"> The saler checks the order after receiving it from the Sale Manager.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checking, the saler has two options: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order is valid, confirm the order and transfer it to the </w:t>
      </w:r>
      <w:r w:rsidDel="00000000" w:rsidR="00000000" w:rsidRPr="00000000">
        <w:rPr>
          <w:b w:val="1"/>
          <w:rtl w:val="0"/>
        </w:rPr>
        <w:t xml:space="preserve">Warehouser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there is an issue with the order, cancel the order, restore the product, and then return the order and restore the product.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Warehouser: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Package Order:</w:t>
      </w:r>
      <w:r w:rsidDel="00000000" w:rsidR="00000000" w:rsidRPr="00000000">
        <w:rPr>
          <w:rtl w:val="0"/>
        </w:rPr>
        <w:t xml:space="preserve"> The warehouser packages the order after receiving it from the saler.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Handover for Delivery:</w:t>
      </w:r>
      <w:r w:rsidDel="00000000" w:rsidR="00000000" w:rsidRPr="00000000">
        <w:rPr>
          <w:rtl w:val="0"/>
        </w:rPr>
        <w:t xml:space="preserve"> After packaging, the warehouser hands the order over to </w:t>
      </w:r>
      <w:r w:rsidDel="00000000" w:rsidR="00000000" w:rsidRPr="00000000">
        <w:rPr>
          <w:b w:val="1"/>
          <w:rtl w:val="0"/>
        </w:rPr>
        <w:t xml:space="preserve">Deliver</w:t>
      </w:r>
      <w:r w:rsidDel="00000000" w:rsidR="00000000" w:rsidRPr="00000000">
        <w:rPr>
          <w:rtl w:val="0"/>
        </w:rPr>
        <w:t xml:space="preserve"> for shipping.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6.Deliver: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 Order:</w:t>
      </w:r>
      <w:r w:rsidDel="00000000" w:rsidR="00000000" w:rsidRPr="00000000">
        <w:rPr>
          <w:rtl w:val="0"/>
        </w:rPr>
        <w:t xml:space="preserve"> The deliverer receives the packaged goods and delivers them to the customer.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there is an issue with the order, the saler returns the order. If not, the successful delivery is recorded.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Customer:</w:t>
      </w:r>
      <w:r w:rsidDel="00000000" w:rsidR="00000000" w:rsidRPr="00000000">
        <w:rPr>
          <w:rtl w:val="0"/>
        </w:rPr>
        <w:t xml:space="preserve"> The customer sends product feedback.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heading=h.3dy6vkm" w:id="11"/>
      <w:bookmarkEnd w:id="11"/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 Product Management Process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3371850" cy="65055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50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Marketer: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New Product Information: The Marketer is responsible for inputting the details of a new product, including the product name, description,..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Input Sale Price: The Marketer sets the sale price for the new product.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Update Product Information: The Marketer can update the existing product information as needed.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Warehouser (Inventory Staff):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Receive Product Information: The Warehouser receives the approved product details from the Marketer.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Import Product Price and Quantity: The Warehouser inputs the import price and the available quantity and size options, and color options. for the new product.</w:t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Validate Imported Information: The Warehouser checks if the imported information is correct. If it is, the inventory system is updated.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AB056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2E0C5F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2E0C5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F26556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810D51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D4C3E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0058F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B056F"/>
    <w:rPr>
      <w:rFonts w:asciiTheme="majorHAnsi" w:cstheme="majorBidi" w:eastAsiaTheme="majorEastAsia" w:hAnsiTheme="majorHAnsi"/>
      <w:b w:val="1"/>
      <w:color w:val="c0000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E0C5F"/>
    <w:rPr>
      <w:rFonts w:asciiTheme="majorHAnsi" w:cstheme="majorBidi" w:eastAsiaTheme="majorEastAsia" w:hAnsiTheme="majorHAnsi"/>
      <w:b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E0C5F"/>
    <w:rPr>
      <w:rFonts w:asciiTheme="majorHAnsi" w:cstheme="majorBidi" w:eastAsiaTheme="majorEastAsia" w:hAnsiTheme="majorHAnsi"/>
      <w:b w:val="1"/>
      <w:sz w:val="24"/>
      <w:szCs w:val="24"/>
    </w:rPr>
  </w:style>
  <w:style w:type="table" w:styleId="Kiu2" w:customStyle="1">
    <w:name w:val="Kiểu2"/>
    <w:basedOn w:val="TableNormal"/>
    <w:uiPriority w:val="99"/>
    <w:rsid w:val="00922652"/>
    <w:pPr>
      <w:spacing w:after="0" w:line="240" w:lineRule="auto"/>
    </w:pPr>
    <w:rPr>
      <w:rFonts w:ascii="Times New Roman" w:hAnsi="Times New Roman" w:eastAsiaTheme="minorEastAsia"/>
      <w:sz w:val="24"/>
      <w:lang w:eastAsia="ja-JP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color="auto" w:fill="bdd6ee" w:themeFill="accent1" w:themeFillTint="000066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0922652"/>
    <w:rPr>
      <w:color w:val="0563c1" w:themeColor="hyperlink"/>
      <w:u w:val="single"/>
    </w:rPr>
  </w:style>
  <w:style w:type="paragraph" w:styleId="bang" w:customStyle="1">
    <w:name w:val="bang"/>
    <w:basedOn w:val="Normal"/>
    <w:autoRedefine w:val="1"/>
    <w:rsid w:val="006D4C3E"/>
    <w:pPr>
      <w:autoSpaceDE w:val="0"/>
      <w:autoSpaceDN w:val="0"/>
      <w:spacing w:after="80" w:before="80" w:line="240" w:lineRule="auto"/>
    </w:pPr>
    <w:rPr>
      <w:rFonts w:ascii="Times New Roman" w:cs="Times New Roman" w:eastAsia="MS Mincho" w:hAnsi="Times New Roman"/>
      <w:sz w:val="24"/>
      <w:szCs w:val="24"/>
      <w:shd w:color="auto" w:fill="ffffff" w:val="clear"/>
      <w:lang w:eastAsia="ja-JP" w:val="en-US"/>
    </w:rPr>
  </w:style>
  <w:style w:type="paragraph" w:styleId="Bangheader" w:customStyle="1">
    <w:name w:val="Bangheader"/>
    <w:basedOn w:val="Heading7"/>
    <w:autoRedefine w:val="1"/>
    <w:rsid w:val="006D4C3E"/>
    <w:pPr>
      <w:keepNext w:val="0"/>
      <w:keepLines w:val="0"/>
      <w:autoSpaceDE w:val="0"/>
      <w:autoSpaceDN w:val="0"/>
      <w:spacing w:after="80" w:before="80" w:line="240" w:lineRule="auto"/>
      <w:jc w:val="center"/>
    </w:pPr>
    <w:rPr>
      <w:rFonts w:ascii="Arial" w:cs="Tahoma" w:eastAsia="MS Mincho" w:hAnsi="Arial"/>
      <w:b w:val="1"/>
      <w:i w:val="0"/>
      <w:iCs w:val="0"/>
      <w:color w:val="auto"/>
      <w:sz w:val="16"/>
      <w:szCs w:val="16"/>
      <w:lang w:eastAsia="ja-JP"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D4C3E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4Char" w:customStyle="1">
    <w:name w:val="Heading 4 Char"/>
    <w:basedOn w:val="DefaultParagraphFont"/>
    <w:link w:val="Heading4"/>
    <w:uiPriority w:val="9"/>
    <w:rsid w:val="00F26556"/>
    <w:rPr>
      <w:rFonts w:asciiTheme="majorHAnsi" w:cstheme="majorBidi" w:eastAsiaTheme="majorEastAsia" w:hAnsiTheme="majorHAnsi"/>
      <w:b w:val="1"/>
      <w:i w:val="1"/>
      <w:iCs w:val="1"/>
    </w:rPr>
  </w:style>
  <w:style w:type="character" w:styleId="Heading5Char" w:customStyle="1">
    <w:name w:val="Heading 5 Char"/>
    <w:basedOn w:val="DefaultParagraphFont"/>
    <w:link w:val="Heading5"/>
    <w:uiPriority w:val="9"/>
    <w:rsid w:val="00810D51"/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BodyText">
    <w:name w:val="Body Text"/>
    <w:basedOn w:val="Normal"/>
    <w:next w:val="Normal"/>
    <w:link w:val="BodyTextChar"/>
    <w:rsid w:val="005F490F"/>
    <w:pPr>
      <w:tabs>
        <w:tab w:val="left" w:pos="567"/>
      </w:tabs>
      <w:suppressAutoHyphens w:val="1"/>
      <w:spacing w:after="0" w:before="120" w:line="360" w:lineRule="auto"/>
      <w:ind w:left="360"/>
    </w:pPr>
    <w:rPr>
      <w:rFonts w:ascii="Arial" w:cs="Tahoma" w:eastAsia="Times New Roman" w:hAnsi="Arial"/>
      <w:sz w:val="20"/>
      <w:szCs w:val="20"/>
      <w:lang w:eastAsia="ar-SA" w:val="en-AU"/>
    </w:rPr>
  </w:style>
  <w:style w:type="character" w:styleId="BodyTextChar" w:customStyle="1">
    <w:name w:val="Body Text Char"/>
    <w:basedOn w:val="DefaultParagraphFont"/>
    <w:link w:val="BodyText"/>
    <w:rsid w:val="005F490F"/>
    <w:rPr>
      <w:rFonts w:ascii="Arial" w:cs="Tahoma" w:eastAsia="Times New Roman" w:hAnsi="Arial"/>
      <w:sz w:val="20"/>
      <w:szCs w:val="20"/>
      <w:lang w:eastAsia="ar-SA" w:val="en-AU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907D64"/>
    <w:pPr>
      <w:outlineLvl w:val="9"/>
    </w:pPr>
    <w:rPr>
      <w:b w:val="0"/>
      <w:color w:val="2e74b5" w:themeColor="accent1" w:themeShade="0000BF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907D64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907D64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907D64"/>
    <w:pPr>
      <w:spacing w:after="100"/>
      <w:ind w:left="44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omcat.apache.org/download-10.cgi" TargetMode="External"/><Relationship Id="rId11" Type="http://schemas.openxmlformats.org/officeDocument/2006/relationships/hyperlink" Target="https://docs.google.com/spreadsheets/d/1_6dXgEVe15l3CCZWTGJD4eD6nwIrBdoYQBXUbkqtOpw/edit?usp=sharing" TargetMode="External"/><Relationship Id="rId22" Type="http://schemas.openxmlformats.org/officeDocument/2006/relationships/image" Target="media/image3.png"/><Relationship Id="rId10" Type="http://schemas.openxmlformats.org/officeDocument/2006/relationships/hyperlink" Target="https://docs.google.com/spreadsheets/d/11pRf146rjNOsNqbPxyup_j3rucF9YBP2azbvwhGI-MM/edit?usp=sharing" TargetMode="External"/><Relationship Id="rId21" Type="http://schemas.openxmlformats.org/officeDocument/2006/relationships/image" Target="media/image2.png"/><Relationship Id="rId13" Type="http://schemas.openxmlformats.org/officeDocument/2006/relationships/hyperlink" Target="https://docs.google.com/presentation/d/1oxX3awKda8QY35RN8LbRgCcxOS0kCZzA/edit?usp=sharing&amp;ouid=107749378699712654969&amp;rtpof=true&amp;sd=true" TargetMode="External"/><Relationship Id="rId12" Type="http://schemas.openxmlformats.org/officeDocument/2006/relationships/hyperlink" Target="https://docs.google.com/spreadsheets/d/1r1CR1gyx_cb_rwtndoI3Ui7yLig98MeX/edit?usp=sharing&amp;ouid=107749378699712654969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FPCGWhKNR1RUQtQK-JitnvMNdFEF7YLVl8P_SFwIoDs/edit?usp=sharing" TargetMode="External"/><Relationship Id="rId15" Type="http://schemas.openxmlformats.org/officeDocument/2006/relationships/hyperlink" Target="https://docs.google.com/spreadsheets/u/0/d/11pRf146rjNOsNqbPxyup_j3rucF9YBP2azbvwhGI-MM/edit" TargetMode="External"/><Relationship Id="rId14" Type="http://schemas.openxmlformats.org/officeDocument/2006/relationships/hyperlink" Target="https://gitlab.com/summer20241/se1875-sap/se1878-js-it/group02.git" TargetMode="External"/><Relationship Id="rId17" Type="http://schemas.openxmlformats.org/officeDocument/2006/relationships/hyperlink" Target="https://netbeans.apache.org/download/index.html" TargetMode="External"/><Relationship Id="rId16" Type="http://schemas.openxmlformats.org/officeDocument/2006/relationships/hyperlink" Target="https://docs.google.com/spreadsheets/u/0/d/11pRf146rjNOsNqbPxyup_j3rucF9YBP2azbvwhGI-MM/edit" TargetMode="External"/><Relationship Id="rId5" Type="http://schemas.openxmlformats.org/officeDocument/2006/relationships/styles" Target="styles.xml"/><Relationship Id="rId19" Type="http://schemas.openxmlformats.org/officeDocument/2006/relationships/hyperlink" Target="https://tomcat.apache.org/download-10.cgi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netbeans.apache.org/download/index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JxivozA80KipT2xDMzM5BsTJLpCvRBZG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wSBJGWS6yFDSZl2r6XRtgdYv5A==">CgMxLjAyCGguZ2pkZ3hzMgloLjMwajB6bGwyCWguMWZvYjl0ZTIOaC43M2FmNXp6ZXF1djAyDmguYXNrMWc0eWVvY3N3Mg5oLmNncXA1bWZpcXRqZzIOaC55MWZvbWZwYzFjbjgyDmguZ2luNGZyeWs4N3RrMgloLjN6bnlzaDcyCWguMmV0OTJwMDIIaC50eWpjd3QyCWguM2R5NnZrbTgAciExa1hINmhTNFJnOEluX0tuZWZucFZmNTJpUXo4OHd3QmI=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2021-07-20T00:41:00Z</dcterms:created>
  <dc:creator>Kien Nguyen</dc:creator>
</cp:coreProperties>
</file>