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25" w:rsidRPr="00A45825" w:rsidRDefault="00A4582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Traditionally,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Morphological chart is used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for problem deco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mposition, seeking solution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fragments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random connection.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Interactive Cas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cading Evolutionary Morpholo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gical Charts (IC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EMC) are being developed to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support Reframing, Re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structuring, Provocative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stimuli, Analogies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Experiential Transfer.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Humans and comp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uter work together to struc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ture and mani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pulate the problem and solu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tion concepts.</w:t>
      </w:r>
    </w:p>
    <w:p w:rsidR="00A45825" w:rsidRPr="00A45825" w:rsidRDefault="00A4582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The term morphology comes from classical Greek (</w:t>
      </w:r>
      <w:proofErr w:type="spellStart"/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morphe</w:t>
      </w:r>
      <w:proofErr w:type="spellEnd"/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) and means shape or 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orm. Thus morphology is the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study of the shape and arrangement of parts of an object, and how thes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 parts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"con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form" to create a whole or Gestalt. The "objects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can be physical objects (e.g. an organism or </w:t>
      </w:r>
      <w:proofErr w:type="gramStart"/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an ecology</w:t>
      </w:r>
      <w:proofErr w:type="gramEnd"/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), social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objects (a social system of </w:t>
      </w:r>
      <w:proofErr w:type="spellStart"/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organisation</w:t>
      </w:r>
      <w:proofErr w:type="spellEnd"/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) or mental objects (e.g. word forms,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concepts or systems of ideas).</w:t>
      </w:r>
    </w:p>
    <w:p w:rsidR="00A45825" w:rsidRPr="00A45825" w:rsidRDefault="00A4582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A17E2" w:rsidRPr="00A45825" w:rsidRDefault="00A4582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Provide a structured approach to concept generation to widen the area of search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solutions to a defined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design problem. Can help the team generate a complete range of alternative des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ign solutions for a product </w:t>
      </w:r>
      <w:r w:rsidRPr="00A45825">
        <w:rPr>
          <w:rFonts w:ascii="Times New Roman" w:hAnsi="Times New Roman" w:cs="Times New Roman"/>
          <w:color w:val="000000" w:themeColor="text1"/>
          <w:sz w:val="20"/>
          <w:szCs w:val="20"/>
        </w:rPr>
        <w:t>through a systematic analysis of the form/configuration that a product or machine might take.</w:t>
      </w:r>
    </w:p>
    <w:p w:rsidR="00A45825" w:rsidRPr="00A45825" w:rsidRDefault="00A4582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C4478" w:rsidRDefault="00A45825">
      <w:pPr>
        <w:rPr>
          <w:rFonts w:ascii="Times New Roman" w:hAnsi="Times New Roman" w:cs="Times New Roman"/>
          <w:color w:val="000000" w:themeColor="text1"/>
        </w:rPr>
      </w:pPr>
      <w:r w:rsidRPr="00A4582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C7A2428" wp14:editId="24CA015A">
            <wp:extent cx="5943600" cy="524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78" w:rsidRDefault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lastRenderedPageBreak/>
        <w:t>1. List the features or functions that are essential to the product.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 xml:space="preserve">The items in the list should all be at the same level of generality, and they should be as independent of each 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4478">
        <w:rPr>
          <w:rFonts w:ascii="Times New Roman" w:hAnsi="Times New Roman" w:cs="Times New Roman"/>
          <w:color w:val="000000" w:themeColor="text1"/>
        </w:rPr>
        <w:t>other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as possible. They must comprehensively cover the necessary features or functions of the product to 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4478">
        <w:rPr>
          <w:rFonts w:ascii="Times New Roman" w:hAnsi="Times New Roman" w:cs="Times New Roman"/>
          <w:color w:val="000000" w:themeColor="text1"/>
        </w:rPr>
        <w:t>be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designed.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 xml:space="preserve">The purpose of this list is to try and establish those essential aspects that must be incorporated in the product 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4478">
        <w:rPr>
          <w:rFonts w:ascii="Times New Roman" w:hAnsi="Times New Roman" w:cs="Times New Roman"/>
          <w:color w:val="000000" w:themeColor="text1"/>
        </w:rPr>
        <w:t>or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that it must be capable of doing. These are therefore usually expressed in rather abstract terms of </w:t>
      </w:r>
    </w:p>
    <w:p w:rsid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4478">
        <w:rPr>
          <w:rFonts w:ascii="Times New Roman" w:hAnsi="Times New Roman" w:cs="Times New Roman"/>
          <w:color w:val="000000" w:themeColor="text1"/>
        </w:rPr>
        <w:t>product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requirements or function.</w:t>
      </w:r>
    </w:p>
    <w:p w:rsidR="000C4478" w:rsidRDefault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 xml:space="preserve">2. </w:t>
      </w:r>
      <w:proofErr w:type="gramStart"/>
      <w:r w:rsidRPr="000C4478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each feature or function list the means by which it might be achieved.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 xml:space="preserve">For example, if one of the functions identified in stage one is ‘motive power’, then the different means that 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4478">
        <w:rPr>
          <w:rFonts w:ascii="Times New Roman" w:hAnsi="Times New Roman" w:cs="Times New Roman"/>
          <w:color w:val="000000" w:themeColor="text1"/>
        </w:rPr>
        <w:t>compose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this list will be things such as petrol, gas, diesel, electricity etc. 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 xml:space="preserve">The lists of means can include not only the existing, conventional components or sub-solutions of the </w:t>
      </w:r>
    </w:p>
    <w:p w:rsid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4478">
        <w:rPr>
          <w:rFonts w:ascii="Times New Roman" w:hAnsi="Times New Roman" w:cs="Times New Roman"/>
          <w:color w:val="000000" w:themeColor="text1"/>
        </w:rPr>
        <w:t>particular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product, but also new ones that you think might be feasible.</w:t>
      </w:r>
    </w:p>
    <w:p w:rsidR="000C4478" w:rsidRDefault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3. Draw up a chart containing all the sub-solutions.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 xml:space="preserve">The morphological chart is constructed from the previous lists.  First form a grid of empty squares. Down the left hand side list the essential functions of 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4478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product. Then across each row of the chart enter the appropriate secondary list of sub-solutions. 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There is no relationship within the columns; the squares are just convenient locations. There may be two means of achieving the first function, five</w:t>
      </w:r>
    </w:p>
    <w:p w:rsid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4478">
        <w:rPr>
          <w:rFonts w:ascii="Times New Roman" w:hAnsi="Times New Roman" w:cs="Times New Roman"/>
          <w:color w:val="000000" w:themeColor="text1"/>
        </w:rPr>
        <w:t>of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achieving the second and so on.</w:t>
      </w:r>
    </w:p>
    <w:p w:rsidR="000C4478" w:rsidRDefault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4. Identify feasible combinations of sub-solutions.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Take one solution from each row to combine a principal solution.</w:t>
      </w:r>
    </w:p>
    <w:p w:rsid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Some solutions will be existing feasible solutions, some will be new feasible solutions and others will be totally infeasible solution.</w:t>
      </w:r>
    </w:p>
    <w:p w:rsidR="000C4478" w:rsidRDefault="000C4478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753AFEF" wp14:editId="7BE0F7FE">
            <wp:extent cx="5943600" cy="484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78" w:rsidRDefault="000C4478">
      <w:pPr>
        <w:rPr>
          <w:rFonts w:ascii="Times New Roman" w:hAnsi="Times New Roman" w:cs="Times New Roman"/>
          <w:color w:val="000000" w:themeColor="text1"/>
        </w:rPr>
      </w:pP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C4478">
        <w:rPr>
          <w:rFonts w:ascii="Times New Roman" w:hAnsi="Times New Roman" w:cs="Times New Roman"/>
          <w:color w:val="000000" w:themeColor="text1"/>
        </w:rPr>
        <w:t>Pahl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0C4478">
        <w:rPr>
          <w:rFonts w:ascii="Times New Roman" w:hAnsi="Times New Roman" w:cs="Times New Roman"/>
          <w:color w:val="000000" w:themeColor="text1"/>
        </w:rPr>
        <w:t>Beitz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 recommend the following: 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1.</w:t>
      </w:r>
      <w:r w:rsidRPr="000C4478">
        <w:rPr>
          <w:rFonts w:ascii="Times New Roman" w:hAnsi="Times New Roman" w:cs="Times New Roman"/>
          <w:color w:val="000000" w:themeColor="text1"/>
        </w:rPr>
        <w:tab/>
        <w:t>Build first a rough function structure from still complex sub-functions and then work it out step by step by splitting up the sub-functions. Often the analysis of a first design concept helps to fi</w:t>
      </w:r>
      <w:r>
        <w:rPr>
          <w:rFonts w:ascii="Times New Roman" w:hAnsi="Times New Roman" w:cs="Times New Roman"/>
          <w:color w:val="000000" w:themeColor="text1"/>
        </w:rPr>
        <w:t>nd the essential sub-functions.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2.</w:t>
      </w:r>
      <w:r w:rsidRPr="000C4478">
        <w:rPr>
          <w:rFonts w:ascii="Times New Roman" w:hAnsi="Times New Roman" w:cs="Times New Roman"/>
          <w:color w:val="000000" w:themeColor="text1"/>
        </w:rPr>
        <w:tab/>
        <w:t>Start with the main function which is the most determining for the design. Add auxiliary functions – such as energy transmission, control fun</w:t>
      </w:r>
      <w:r>
        <w:rPr>
          <w:rFonts w:ascii="Times New Roman" w:hAnsi="Times New Roman" w:cs="Times New Roman"/>
          <w:color w:val="000000" w:themeColor="text1"/>
        </w:rPr>
        <w:t>ctions etc. – at a later stage.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3.</w:t>
      </w:r>
      <w:r w:rsidRPr="000C4478">
        <w:rPr>
          <w:rFonts w:ascii="Times New Roman" w:hAnsi="Times New Roman" w:cs="Times New Roman"/>
          <w:color w:val="000000" w:themeColor="text1"/>
        </w:rPr>
        <w:tab/>
        <w:t xml:space="preserve">Certain sub-functions appear in almost all function structure. Knowledge of the elementary or general functions helps in seeking product-special </w:t>
      </w:r>
      <w:r>
        <w:rPr>
          <w:rFonts w:ascii="Times New Roman" w:hAnsi="Times New Roman" w:cs="Times New Roman"/>
          <w:color w:val="000000" w:themeColor="text1"/>
        </w:rPr>
        <w:t>functions.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4.</w:t>
      </w:r>
      <w:r w:rsidRPr="000C4478">
        <w:rPr>
          <w:rFonts w:ascii="Times New Roman" w:hAnsi="Times New Roman" w:cs="Times New Roman"/>
          <w:color w:val="000000" w:themeColor="text1"/>
        </w:rPr>
        <w:tab/>
        <w:t>A function structure may be optimized by developing variants. Variation possibilities are: (a) the splitting or combining of functions, (b) the changing of the arrangement of sub-functions, and (c) the shifting of the system boundary.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lastRenderedPageBreak/>
        <w:t>5.</w:t>
      </w:r>
      <w:r w:rsidRPr="000C4478">
        <w:rPr>
          <w:rFonts w:ascii="Times New Roman" w:hAnsi="Times New Roman" w:cs="Times New Roman"/>
          <w:color w:val="000000" w:themeColor="text1"/>
        </w:rPr>
        <w:tab/>
        <w:t xml:space="preserve">Function structure should be kept as simple as possible. The integration of various functions into one component (function carrier) often is </w:t>
      </w:r>
      <w:r>
        <w:rPr>
          <w:rFonts w:ascii="Times New Roman" w:hAnsi="Times New Roman" w:cs="Times New Roman"/>
          <w:color w:val="000000" w:themeColor="text1"/>
        </w:rPr>
        <w:t>a useful means in this respect.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6.</w:t>
      </w:r>
      <w:r w:rsidRPr="000C4478">
        <w:rPr>
          <w:rFonts w:ascii="Times New Roman" w:hAnsi="Times New Roman" w:cs="Times New Roman"/>
          <w:color w:val="000000" w:themeColor="text1"/>
        </w:rPr>
        <w:tab/>
        <w:t>Block diagram of functions should remain conveniently arranged; use simple and informative symbols.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7.</w:t>
      </w:r>
      <w:r w:rsidRPr="000C4478">
        <w:rPr>
          <w:rFonts w:ascii="Times New Roman" w:hAnsi="Times New Roman" w:cs="Times New Roman"/>
          <w:color w:val="000000" w:themeColor="text1"/>
        </w:rPr>
        <w:tab/>
        <w:t>A function structure is not an end in itself; it should support the finding of useful solutions. The designer’s experience and the task – adjusting a design to new requirements (redesign), or a really new design – determine the degree of de</w:t>
      </w:r>
      <w:r>
        <w:rPr>
          <w:rFonts w:ascii="Times New Roman" w:hAnsi="Times New Roman" w:cs="Times New Roman"/>
          <w:color w:val="000000" w:themeColor="text1"/>
        </w:rPr>
        <w:t>tail which is to be looked for.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8.</w:t>
      </w:r>
      <w:r w:rsidRPr="000C4478">
        <w:rPr>
          <w:rFonts w:ascii="Times New Roman" w:hAnsi="Times New Roman" w:cs="Times New Roman"/>
          <w:color w:val="000000" w:themeColor="text1"/>
        </w:rPr>
        <w:tab/>
        <w:t>The development of a function structure is an iterative process. There is nothing against starting by analyzing an existing design or with a first outline of an idea for a new solution.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C4478">
        <w:rPr>
          <w:rFonts w:ascii="Times New Roman" w:hAnsi="Times New Roman" w:cs="Times New Roman"/>
          <w:color w:val="000000" w:themeColor="text1"/>
        </w:rPr>
        <w:t>Pahl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, G. &amp; W. </w:t>
      </w:r>
      <w:proofErr w:type="spellStart"/>
      <w:r w:rsidRPr="000C4478">
        <w:rPr>
          <w:rFonts w:ascii="Times New Roman" w:hAnsi="Times New Roman" w:cs="Times New Roman"/>
          <w:color w:val="000000" w:themeColor="text1"/>
        </w:rPr>
        <w:t>Beitz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C4478">
        <w:rPr>
          <w:rFonts w:ascii="Times New Roman" w:hAnsi="Times New Roman" w:cs="Times New Roman"/>
          <w:color w:val="000000" w:themeColor="text1"/>
        </w:rPr>
        <w:t>Konstruktionslehre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0C4478">
        <w:rPr>
          <w:rFonts w:ascii="Times New Roman" w:hAnsi="Times New Roman" w:cs="Times New Roman"/>
          <w:color w:val="000000" w:themeColor="text1"/>
        </w:rPr>
        <w:t>Handbuch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 fur </w:t>
      </w:r>
      <w:proofErr w:type="spellStart"/>
      <w:r w:rsidRPr="000C4478">
        <w:rPr>
          <w:rFonts w:ascii="Times New Roman" w:hAnsi="Times New Roman" w:cs="Times New Roman"/>
          <w:color w:val="000000" w:themeColor="text1"/>
        </w:rPr>
        <w:t>Studium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 und Praxis, 2nd edition.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Berlin: Springer, 1986, </w:t>
      </w:r>
    </w:p>
    <w:p w:rsid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4478">
        <w:rPr>
          <w:rFonts w:ascii="Times New Roman" w:hAnsi="Times New Roman" w:cs="Times New Roman"/>
          <w:color w:val="000000" w:themeColor="text1"/>
        </w:rPr>
        <w:t>pp.96-99</w:t>
      </w:r>
      <w:proofErr w:type="gramEnd"/>
    </w:p>
    <w:p w:rsidR="000C4478" w:rsidRDefault="000C4478">
      <w:pPr>
        <w:rPr>
          <w:rFonts w:ascii="Times New Roman" w:hAnsi="Times New Roman" w:cs="Times New Roman"/>
          <w:color w:val="000000" w:themeColor="text1"/>
        </w:rPr>
      </w:pPr>
    </w:p>
    <w:p w:rsidR="000C4478" w:rsidRDefault="000C4478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310E70" wp14:editId="6A833375">
            <wp:extent cx="5943600" cy="484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78" w:rsidRDefault="000C4478" w:rsidP="000C4478">
      <w:pPr>
        <w:rPr>
          <w:rFonts w:ascii="Times New Roman" w:hAnsi="Times New Roman" w:cs="Times New Roman"/>
          <w:color w:val="000000" w:themeColor="text1"/>
        </w:rPr>
      </w:pP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The inventor of Morpholo</w:t>
      </w:r>
      <w:r>
        <w:rPr>
          <w:rFonts w:ascii="Times New Roman" w:hAnsi="Times New Roman" w:cs="Times New Roman"/>
          <w:color w:val="000000" w:themeColor="text1"/>
        </w:rPr>
        <w:t xml:space="preserve">gical Charts, </w:t>
      </w:r>
      <w:proofErr w:type="spellStart"/>
      <w:r>
        <w:rPr>
          <w:rFonts w:ascii="Times New Roman" w:hAnsi="Times New Roman" w:cs="Times New Roman"/>
          <w:color w:val="000000" w:themeColor="text1"/>
        </w:rPr>
        <w:t>Zwicky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describes 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Step one: The problem to be solved must be formul</w:t>
      </w:r>
      <w:r>
        <w:rPr>
          <w:rFonts w:ascii="Times New Roman" w:hAnsi="Times New Roman" w:cs="Times New Roman"/>
          <w:color w:val="000000" w:themeColor="text1"/>
        </w:rPr>
        <w:t>ated as accurately as possible.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Step two: all parameters which might occur in the solution ar</w:t>
      </w:r>
      <w:r>
        <w:rPr>
          <w:rFonts w:ascii="Times New Roman" w:hAnsi="Times New Roman" w:cs="Times New Roman"/>
          <w:color w:val="000000" w:themeColor="text1"/>
        </w:rPr>
        <w:t>e identified and characterized.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Step three: A morphological chart or multidimensional matrix is constructed, which contains all s</w:t>
      </w:r>
      <w:r>
        <w:rPr>
          <w:rFonts w:ascii="Times New Roman" w:hAnsi="Times New Roman" w:cs="Times New Roman"/>
          <w:color w:val="000000" w:themeColor="text1"/>
        </w:rPr>
        <w:t>olutions to the problem.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Step four: All solutions are carefully analyzed and evaluated with regard to</w:t>
      </w:r>
      <w:r>
        <w:rPr>
          <w:rFonts w:ascii="Times New Roman" w:hAnsi="Times New Roman" w:cs="Times New Roman"/>
          <w:color w:val="000000" w:themeColor="text1"/>
        </w:rPr>
        <w:t xml:space="preserve"> the objectives to be attained.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r w:rsidRPr="000C4478">
        <w:rPr>
          <w:rFonts w:ascii="Times New Roman" w:hAnsi="Times New Roman" w:cs="Times New Roman"/>
          <w:color w:val="000000" w:themeColor="text1"/>
        </w:rPr>
        <w:t>Step five: the best solutions are chosen and implemented, in so far as the means to do so are available; the practical application may require another morphological study.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C4478">
        <w:rPr>
          <w:rFonts w:ascii="Times New Roman" w:hAnsi="Times New Roman" w:cs="Times New Roman"/>
          <w:color w:val="000000" w:themeColor="text1"/>
        </w:rPr>
        <w:t>Zwicky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 himself has discovered new principles for jet engines and made a study of the existence of celestial bodies not yet discovered, with this method.</w:t>
      </w:r>
    </w:p>
    <w:p w:rsidR="000C4478" w:rsidRPr="000C4478" w:rsidRDefault="000C4478" w:rsidP="000C4478">
      <w:pPr>
        <w:rPr>
          <w:rFonts w:ascii="Times New Roman" w:hAnsi="Times New Roman" w:cs="Times New Roman"/>
          <w:color w:val="000000" w:themeColor="text1"/>
        </w:rPr>
      </w:pPr>
    </w:p>
    <w:p w:rsidR="000C4478" w:rsidRDefault="000C4478" w:rsidP="000C447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C4478">
        <w:rPr>
          <w:rFonts w:ascii="Times New Roman" w:hAnsi="Times New Roman" w:cs="Times New Roman"/>
          <w:color w:val="000000" w:themeColor="text1"/>
        </w:rPr>
        <w:t>Zwicky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, F., The morphological approach to discovery, invention, research and construction. In: F. </w:t>
      </w:r>
      <w:proofErr w:type="spellStart"/>
      <w:r w:rsidRPr="000C4478">
        <w:rPr>
          <w:rFonts w:ascii="Times New Roman" w:hAnsi="Times New Roman" w:cs="Times New Roman"/>
          <w:color w:val="000000" w:themeColor="text1"/>
        </w:rPr>
        <w:t>Zwicky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 &amp; A. G. Wilson (eds.), </w:t>
      </w:r>
      <w:proofErr w:type="gramStart"/>
      <w:r w:rsidRPr="000C4478">
        <w:rPr>
          <w:rFonts w:ascii="Times New Roman" w:hAnsi="Times New Roman" w:cs="Times New Roman"/>
          <w:color w:val="000000" w:themeColor="text1"/>
        </w:rPr>
        <w:t>New</w:t>
      </w:r>
      <w:proofErr w:type="gramEnd"/>
      <w:r w:rsidRPr="000C4478">
        <w:rPr>
          <w:rFonts w:ascii="Times New Roman" w:hAnsi="Times New Roman" w:cs="Times New Roman"/>
          <w:color w:val="000000" w:themeColor="text1"/>
        </w:rPr>
        <w:t xml:space="preserve"> methods of Thought and Procedure; </w:t>
      </w:r>
      <w:proofErr w:type="spellStart"/>
      <w:r w:rsidRPr="000C4478">
        <w:rPr>
          <w:rFonts w:ascii="Times New Roman" w:hAnsi="Times New Roman" w:cs="Times New Roman"/>
          <w:color w:val="000000" w:themeColor="text1"/>
        </w:rPr>
        <w:t>Symposion</w:t>
      </w:r>
      <w:proofErr w:type="spellEnd"/>
      <w:r w:rsidRPr="000C4478">
        <w:rPr>
          <w:rFonts w:ascii="Times New Roman" w:hAnsi="Times New Roman" w:cs="Times New Roman"/>
          <w:color w:val="000000" w:themeColor="text1"/>
        </w:rPr>
        <w:t xml:space="preserve"> on Methodologies, Pasadena, May 1967. Berlin: Springer, 1967, pp.316-317</w:t>
      </w:r>
    </w:p>
    <w:p w:rsidR="000C4478" w:rsidRPr="00A45825" w:rsidRDefault="000C4478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51FD880" wp14:editId="61779F8F">
            <wp:extent cx="5943600" cy="4845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478" w:rsidRPr="00A4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D0"/>
    <w:rsid w:val="000C4478"/>
    <w:rsid w:val="00300988"/>
    <w:rsid w:val="008A17E2"/>
    <w:rsid w:val="00A45825"/>
    <w:rsid w:val="00EC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p2admin</dc:creator>
  <cp:keywords/>
  <dc:description/>
  <cp:lastModifiedBy>p2admin</cp:lastModifiedBy>
  <cp:revision>3</cp:revision>
  <dcterms:created xsi:type="dcterms:W3CDTF">2012-07-25T23:25:00Z</dcterms:created>
  <dcterms:modified xsi:type="dcterms:W3CDTF">2012-07-25T23:35:00Z</dcterms:modified>
</cp:coreProperties>
</file>