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34FF3" w14:textId="2FF2BDFF" w:rsidR="00E606BB" w:rsidRDefault="001731F2" w:rsidP="00702BE0">
      <w:pPr>
        <w:jc w:val="center"/>
        <w:rPr>
          <w:rFonts w:ascii="Calibri" w:eastAsia="Times New Roman" w:hAnsi="Calibri" w:cs="Times New Roman"/>
          <w:b/>
          <w:color w:val="000000"/>
          <w:sz w:val="32"/>
          <w:szCs w:val="32"/>
          <w:u w:val="single"/>
        </w:rPr>
      </w:pPr>
      <w:r w:rsidRPr="001731F2">
        <w:rPr>
          <w:rFonts w:ascii="Calibri" w:eastAsia="Times New Roman" w:hAnsi="Calibri" w:cs="Times New Roman"/>
          <w:b/>
          <w:color w:val="000000"/>
          <w:sz w:val="32"/>
          <w:szCs w:val="32"/>
          <w:u w:val="single"/>
        </w:rPr>
        <w:t xml:space="preserve">Stanford CS224n – Project </w:t>
      </w:r>
      <w:r w:rsidR="00756100">
        <w:rPr>
          <w:rFonts w:ascii="Calibri" w:eastAsia="Times New Roman" w:hAnsi="Calibri" w:cs="Times New Roman"/>
          <w:b/>
          <w:color w:val="000000"/>
          <w:sz w:val="32"/>
          <w:szCs w:val="32"/>
          <w:u w:val="single"/>
        </w:rPr>
        <w:t>3</w:t>
      </w:r>
    </w:p>
    <w:p w14:paraId="10E263CA" w14:textId="0E6FBD13" w:rsidR="00270E98" w:rsidRPr="00270E98" w:rsidRDefault="00270E98" w:rsidP="00702BE0">
      <w:pPr>
        <w:jc w:val="center"/>
        <w:rPr>
          <w:rFonts w:ascii="Calibri" w:eastAsia="Times New Roman" w:hAnsi="Calibri" w:cs="Times New Roman"/>
          <w:b/>
          <w:color w:val="000000"/>
          <w:sz w:val="32"/>
          <w:szCs w:val="32"/>
        </w:rPr>
      </w:pPr>
      <w:r w:rsidRPr="00270E98">
        <w:rPr>
          <w:rFonts w:ascii="Calibri" w:eastAsia="Times New Roman" w:hAnsi="Calibri" w:cs="Times New Roman"/>
          <w:b/>
          <w:color w:val="000000"/>
          <w:sz w:val="32"/>
          <w:szCs w:val="32"/>
        </w:rPr>
        <w:t>By Patrick Manion</w:t>
      </w:r>
      <w:r w:rsidR="00756100">
        <w:rPr>
          <w:rFonts w:ascii="Calibri" w:eastAsia="Times New Roman" w:hAnsi="Calibri" w:cs="Times New Roman"/>
          <w:b/>
          <w:color w:val="000000"/>
          <w:sz w:val="32"/>
          <w:szCs w:val="32"/>
        </w:rPr>
        <w:t xml:space="preserve"> &amp; </w:t>
      </w:r>
      <w:proofErr w:type="spellStart"/>
      <w:r w:rsidR="00756100">
        <w:rPr>
          <w:rFonts w:ascii="Calibri" w:eastAsia="Times New Roman" w:hAnsi="Calibri" w:cs="Times New Roman"/>
          <w:b/>
          <w:color w:val="000000"/>
          <w:sz w:val="32"/>
          <w:szCs w:val="32"/>
        </w:rPr>
        <w:t>Jie</w:t>
      </w:r>
      <w:proofErr w:type="spellEnd"/>
      <w:r w:rsidR="00756100">
        <w:rPr>
          <w:rFonts w:ascii="Calibri" w:eastAsia="Times New Roman" w:hAnsi="Calibri" w:cs="Times New Roman"/>
          <w:b/>
          <w:color w:val="000000"/>
          <w:sz w:val="32"/>
          <w:szCs w:val="32"/>
        </w:rPr>
        <w:t xml:space="preserve"> </w:t>
      </w:r>
      <w:proofErr w:type="spellStart"/>
      <w:r w:rsidR="00756100">
        <w:rPr>
          <w:rFonts w:ascii="Calibri" w:eastAsia="Times New Roman" w:hAnsi="Calibri" w:cs="Times New Roman"/>
          <w:b/>
          <w:color w:val="000000"/>
          <w:sz w:val="32"/>
          <w:szCs w:val="32"/>
        </w:rPr>
        <w:t>Shen</w:t>
      </w:r>
      <w:proofErr w:type="spellEnd"/>
    </w:p>
    <w:p w14:paraId="35EA843D" w14:textId="77777777" w:rsidR="00270E98" w:rsidRDefault="00270E98" w:rsidP="001731F2">
      <w:pPr>
        <w:rPr>
          <w:rFonts w:ascii="Calibri" w:eastAsia="Times New Roman" w:hAnsi="Calibri" w:cs="Times New Roman"/>
          <w:b/>
          <w:color w:val="000000"/>
        </w:rPr>
      </w:pPr>
    </w:p>
    <w:p w14:paraId="53E1DAB8" w14:textId="18B61A6B" w:rsidR="002E35ED" w:rsidRPr="002E35ED" w:rsidRDefault="002E35ED" w:rsidP="0061075E">
      <w:pPr>
        <w:rPr>
          <w:rFonts w:ascii="Calibri" w:eastAsia="Times New Roman" w:hAnsi="Calibri" w:cs="Times New Roman"/>
          <w:b/>
          <w:color w:val="000000"/>
        </w:rPr>
      </w:pPr>
      <w:r w:rsidRPr="002E35ED">
        <w:rPr>
          <w:rFonts w:ascii="Calibri" w:eastAsia="Times New Roman" w:hAnsi="Calibri" w:cs="Times New Roman"/>
          <w:b/>
          <w:color w:val="000000"/>
        </w:rPr>
        <w:t xml:space="preserve">1. </w:t>
      </w:r>
      <w:r w:rsidR="00756100">
        <w:rPr>
          <w:rFonts w:ascii="Calibri" w:eastAsia="Times New Roman" w:hAnsi="Calibri" w:cs="Times New Roman"/>
          <w:b/>
          <w:color w:val="000000"/>
        </w:rPr>
        <w:t>Baseline Experiments</w:t>
      </w:r>
    </w:p>
    <w:p w14:paraId="7BE219DB" w14:textId="77777777" w:rsidR="00527642" w:rsidRDefault="00527642" w:rsidP="0061075E">
      <w:pPr>
        <w:rPr>
          <w:rFonts w:ascii="Calibri" w:eastAsia="Times New Roman" w:hAnsi="Calibri" w:cs="Times New Roman"/>
          <w:color w:val="000000"/>
        </w:rPr>
      </w:pPr>
    </w:p>
    <w:p w14:paraId="2AB886BB" w14:textId="0715CC14" w:rsidR="001902AD" w:rsidRDefault="00EA504E" w:rsidP="001902AD">
      <w:pPr>
        <w:rPr>
          <w:rFonts w:ascii="Calibri" w:eastAsia="Times New Roman" w:hAnsi="Calibri" w:cs="Times New Roman"/>
          <w:color w:val="000000"/>
        </w:rPr>
      </w:pPr>
      <w:r>
        <w:rPr>
          <w:rFonts w:ascii="Calibri" w:eastAsia="Times New Roman" w:hAnsi="Calibri" w:cs="Times New Roman"/>
          <w:color w:val="000000"/>
        </w:rPr>
        <w:t xml:space="preserve">For </w:t>
      </w:r>
      <w:proofErr w:type="spellStart"/>
      <w:r>
        <w:rPr>
          <w:rFonts w:ascii="Calibri" w:eastAsia="Times New Roman" w:hAnsi="Calibri" w:cs="Times New Roman"/>
          <w:color w:val="000000"/>
        </w:rPr>
        <w:t>Coreference</w:t>
      </w:r>
      <w:proofErr w:type="spellEnd"/>
      <w:r>
        <w:rPr>
          <w:rFonts w:ascii="Calibri" w:eastAsia="Times New Roman" w:hAnsi="Calibri" w:cs="Times New Roman"/>
          <w:color w:val="000000"/>
        </w:rPr>
        <w:t xml:space="preserve"> Resolution, we began by </w:t>
      </w:r>
      <w:r w:rsidR="00C832B2">
        <w:rPr>
          <w:rFonts w:ascii="Calibri" w:eastAsia="Times New Roman" w:hAnsi="Calibri" w:cs="Times New Roman"/>
          <w:color w:val="000000"/>
        </w:rPr>
        <w:t>evaluating</w:t>
      </w:r>
      <w:r w:rsidR="00E36D3D">
        <w:rPr>
          <w:rFonts w:ascii="Calibri" w:eastAsia="Times New Roman" w:hAnsi="Calibri" w:cs="Times New Roman"/>
          <w:color w:val="000000"/>
        </w:rPr>
        <w:t xml:space="preserve"> two simple baseline models:</w:t>
      </w:r>
      <w:r>
        <w:rPr>
          <w:rFonts w:ascii="Calibri" w:eastAsia="Times New Roman" w:hAnsi="Calibri" w:cs="Times New Roman"/>
          <w:color w:val="000000"/>
        </w:rPr>
        <w:t xml:space="preserve"> a singleto</w:t>
      </w:r>
      <w:r w:rsidR="00A71751">
        <w:rPr>
          <w:rFonts w:ascii="Calibri" w:eastAsia="Times New Roman" w:hAnsi="Calibri" w:cs="Times New Roman"/>
          <w:color w:val="000000"/>
        </w:rPr>
        <w:t>n model</w:t>
      </w:r>
      <w:r w:rsidR="00E36D3D">
        <w:rPr>
          <w:rFonts w:ascii="Calibri" w:eastAsia="Times New Roman" w:hAnsi="Calibri" w:cs="Times New Roman"/>
          <w:color w:val="000000"/>
        </w:rPr>
        <w:t>, which</w:t>
      </w:r>
      <w:r w:rsidR="00A71751">
        <w:rPr>
          <w:rFonts w:ascii="Calibri" w:eastAsia="Times New Roman" w:hAnsi="Calibri" w:cs="Times New Roman"/>
          <w:color w:val="000000"/>
        </w:rPr>
        <w:t xml:space="preserve"> assigns every mention in the doc</w:t>
      </w:r>
      <w:r w:rsidR="00E36D3D">
        <w:rPr>
          <w:rFonts w:ascii="Calibri" w:eastAsia="Times New Roman" w:hAnsi="Calibri" w:cs="Times New Roman"/>
          <w:color w:val="000000"/>
        </w:rPr>
        <w:t>ument to its own cluster, and the one</w:t>
      </w:r>
      <w:r w:rsidR="00C832B2">
        <w:rPr>
          <w:rFonts w:ascii="Calibri" w:eastAsia="Times New Roman" w:hAnsi="Calibri" w:cs="Times New Roman"/>
          <w:color w:val="000000"/>
        </w:rPr>
        <w:t>-</w:t>
      </w:r>
      <w:r w:rsidR="00E36D3D">
        <w:rPr>
          <w:rFonts w:ascii="Calibri" w:eastAsia="Times New Roman" w:hAnsi="Calibri" w:cs="Times New Roman"/>
          <w:color w:val="000000"/>
        </w:rPr>
        <w:t>cluster model, which assigns every mention to the same cluster</w:t>
      </w:r>
      <w:r w:rsidR="00D1179B">
        <w:rPr>
          <w:rFonts w:ascii="Calibri" w:eastAsia="Times New Roman" w:hAnsi="Calibri" w:cs="Times New Roman"/>
          <w:color w:val="000000"/>
        </w:rPr>
        <w:t xml:space="preserve">, using the MUC and </w:t>
      </w:r>
      <w:r w:rsidR="00E36D3D">
        <w:rPr>
          <w:rFonts w:ascii="Calibri" w:eastAsia="Times New Roman" w:hAnsi="Calibri" w:cs="Times New Roman"/>
          <w:color w:val="000000"/>
        </w:rPr>
        <w:t>B</w:t>
      </w:r>
      <w:r w:rsidR="00E36D3D">
        <w:rPr>
          <w:rFonts w:ascii="Calibri" w:eastAsia="Times New Roman" w:hAnsi="Calibri" w:cs="Times New Roman"/>
          <w:color w:val="000000"/>
          <w:vertAlign w:val="superscript"/>
        </w:rPr>
        <w:t>3</w:t>
      </w:r>
      <w:r w:rsidR="00E36D3D">
        <w:rPr>
          <w:rFonts w:ascii="Calibri" w:eastAsia="Times New Roman" w:hAnsi="Calibri" w:cs="Times New Roman"/>
          <w:color w:val="000000"/>
        </w:rPr>
        <w:t xml:space="preserve"> metrics. </w:t>
      </w:r>
      <w:r w:rsidR="001902AD">
        <w:rPr>
          <w:rFonts w:ascii="Calibri" w:eastAsia="Times New Roman" w:hAnsi="Calibri" w:cs="Times New Roman"/>
          <w:color w:val="000000"/>
        </w:rPr>
        <w:t xml:space="preserve">The results indicate serious issues with MUC, which gives excessive high scores for one cluster and low scores for singleton. Both issues stem from MUC’s strategy of comparing </w:t>
      </w:r>
      <w:r w:rsidR="00132127">
        <w:rPr>
          <w:rFonts w:ascii="Calibri" w:eastAsia="Times New Roman" w:hAnsi="Calibri" w:cs="Times New Roman"/>
          <w:color w:val="000000"/>
        </w:rPr>
        <w:t xml:space="preserve">links between the model and reference outputs, </w:t>
      </w:r>
      <w:r w:rsidR="001902AD">
        <w:rPr>
          <w:rFonts w:ascii="Calibri" w:eastAsia="Times New Roman" w:hAnsi="Calibri" w:cs="Times New Roman"/>
          <w:color w:val="000000"/>
        </w:rPr>
        <w:t>which are poorly defined when too few or too many links are present. B</w:t>
      </w:r>
      <w:r w:rsidR="001902AD">
        <w:rPr>
          <w:rFonts w:ascii="Calibri" w:eastAsia="Times New Roman" w:hAnsi="Calibri" w:cs="Times New Roman"/>
          <w:color w:val="000000"/>
          <w:vertAlign w:val="superscript"/>
        </w:rPr>
        <w:t>3</w:t>
      </w:r>
      <w:r w:rsidR="001902AD">
        <w:rPr>
          <w:rFonts w:ascii="Calibri" w:eastAsia="Times New Roman" w:hAnsi="Calibri" w:cs="Times New Roman"/>
          <w:color w:val="000000"/>
        </w:rPr>
        <w:t xml:space="preserve"> gives much more reasonable answers by evaluating the purity of each cluster and how well the clusters tie together the entities from the reference.</w:t>
      </w:r>
    </w:p>
    <w:p w14:paraId="0819EC52" w14:textId="77777777" w:rsidR="00E637A3" w:rsidRDefault="00E637A3" w:rsidP="001902AD">
      <w:pPr>
        <w:rPr>
          <w:rFonts w:ascii="Calibri" w:eastAsia="Times New Roman" w:hAnsi="Calibri" w:cs="Times New Roman"/>
          <w:color w:val="000000"/>
        </w:rPr>
      </w:pPr>
    </w:p>
    <w:p w14:paraId="3A77CC96" w14:textId="56690D8D" w:rsidR="00E637A3" w:rsidRDefault="00E637A3" w:rsidP="00725608">
      <w:pPr>
        <w:rPr>
          <w:rFonts w:ascii="Calibri" w:eastAsia="Times New Roman" w:hAnsi="Calibri" w:cs="Times New Roman"/>
          <w:color w:val="000000"/>
        </w:rPr>
      </w:pPr>
      <w:r>
        <w:rPr>
          <w:rFonts w:ascii="Calibri" w:eastAsia="Times New Roman" w:hAnsi="Calibri" w:cs="Times New Roman"/>
          <w:color w:val="000000"/>
        </w:rPr>
        <w:t xml:space="preserve">Two additional baselines were evaluated. The first was a simple Baseline model that merges mentions that are exact string matches of each other. The precision of this is much lower than might be expected driven primarily by pronouns, which are all clustered together despite potentially referencing numerous different entities. A </w:t>
      </w:r>
      <w:proofErr w:type="spellStart"/>
      <w:r>
        <w:rPr>
          <w:rFonts w:ascii="Calibri" w:eastAsia="Times New Roman" w:hAnsi="Calibri" w:cs="Times New Roman"/>
          <w:color w:val="000000"/>
        </w:rPr>
        <w:t>BetterBaseline</w:t>
      </w:r>
      <w:proofErr w:type="spellEnd"/>
      <w:r>
        <w:rPr>
          <w:rFonts w:ascii="Calibri" w:eastAsia="Times New Roman" w:hAnsi="Calibri" w:cs="Times New Roman"/>
          <w:color w:val="000000"/>
        </w:rPr>
        <w:t xml:space="preserve"> was also tested which </w:t>
      </w:r>
      <w:r w:rsidR="00C832B2">
        <w:rPr>
          <w:rFonts w:ascii="Calibri" w:eastAsia="Times New Roman" w:hAnsi="Calibri" w:cs="Times New Roman"/>
          <w:color w:val="000000"/>
        </w:rPr>
        <w:t>added a rule to combine</w:t>
      </w:r>
      <w:r>
        <w:rPr>
          <w:rFonts w:ascii="Calibri" w:eastAsia="Times New Roman" w:hAnsi="Calibri" w:cs="Times New Roman"/>
          <w:color w:val="000000"/>
        </w:rPr>
        <w:t xml:space="preserve"> </w:t>
      </w:r>
      <w:r w:rsidR="00C832B2">
        <w:rPr>
          <w:rFonts w:ascii="Calibri" w:eastAsia="Times New Roman" w:hAnsi="Calibri" w:cs="Times New Roman"/>
          <w:color w:val="000000"/>
        </w:rPr>
        <w:t xml:space="preserve">the entities of mentions with the same headword. This provided a sizeable boost in recall but also a reduction in precision from discarding </w:t>
      </w:r>
      <w:r w:rsidR="00725608">
        <w:rPr>
          <w:rFonts w:ascii="Calibri" w:eastAsia="Times New Roman" w:hAnsi="Calibri" w:cs="Times New Roman"/>
          <w:color w:val="000000"/>
        </w:rPr>
        <w:t>possibly</w:t>
      </w:r>
      <w:r w:rsidR="00C832B2">
        <w:rPr>
          <w:rFonts w:ascii="Calibri" w:eastAsia="Times New Roman" w:hAnsi="Calibri" w:cs="Times New Roman"/>
          <w:color w:val="000000"/>
        </w:rPr>
        <w:t xml:space="preserve"> important modifier</w:t>
      </w:r>
      <w:r w:rsidR="00725608">
        <w:rPr>
          <w:rFonts w:ascii="Calibri" w:eastAsia="Times New Roman" w:hAnsi="Calibri" w:cs="Times New Roman"/>
          <w:color w:val="000000"/>
        </w:rPr>
        <w:t xml:space="preserve">s that distinguish unique entities (e.g. “the angry child” </w:t>
      </w:r>
      <w:proofErr w:type="spellStart"/>
      <w:r w:rsidR="00725608">
        <w:rPr>
          <w:rFonts w:ascii="Calibri" w:eastAsia="Times New Roman" w:hAnsi="Calibri" w:cs="Times New Roman"/>
          <w:color w:val="000000"/>
        </w:rPr>
        <w:t>vs</w:t>
      </w:r>
      <w:proofErr w:type="spellEnd"/>
      <w:r w:rsidR="00725608">
        <w:rPr>
          <w:rFonts w:ascii="Calibri" w:eastAsia="Times New Roman" w:hAnsi="Calibri" w:cs="Times New Roman"/>
          <w:color w:val="000000"/>
        </w:rPr>
        <w:t xml:space="preserve"> “the happy child”). However, net-net, this improved the F1 on the test set by 16% under MUC and 10% under B</w:t>
      </w:r>
      <w:r w:rsidR="00725608">
        <w:rPr>
          <w:rFonts w:ascii="Calibri" w:eastAsia="Times New Roman" w:hAnsi="Calibri" w:cs="Times New Roman"/>
          <w:color w:val="000000"/>
          <w:vertAlign w:val="superscript"/>
        </w:rPr>
        <w:t>3</w:t>
      </w:r>
      <w:r w:rsidR="00725608">
        <w:rPr>
          <w:rFonts w:ascii="Calibri" w:eastAsia="Times New Roman" w:hAnsi="Calibri" w:cs="Times New Roman"/>
          <w:color w:val="000000"/>
        </w:rPr>
        <w:t>.</w:t>
      </w:r>
    </w:p>
    <w:p w14:paraId="6FCA911A" w14:textId="5B426FE5" w:rsidR="00E36D3D" w:rsidRDefault="001902AD" w:rsidP="0061075E">
      <w:pPr>
        <w:rPr>
          <w:rFonts w:ascii="Calibri" w:eastAsia="Times New Roman" w:hAnsi="Calibri" w:cs="Times New Roman"/>
          <w:color w:val="000000"/>
        </w:rPr>
      </w:pPr>
      <w:r>
        <w:rPr>
          <w:rFonts w:ascii="Calibri" w:eastAsia="Times New Roman" w:hAnsi="Calibri" w:cs="Times New Roman"/>
          <w:color w:val="000000"/>
        </w:rPr>
        <w:t xml:space="preserve"> </w:t>
      </w:r>
    </w:p>
    <w:tbl>
      <w:tblPr>
        <w:tblStyle w:val="TableGrid"/>
        <w:tblW w:w="9982" w:type="dxa"/>
        <w:tblInd w:w="-702" w:type="dxa"/>
        <w:tblLayout w:type="fixed"/>
        <w:tblLook w:val="04A0" w:firstRow="1" w:lastRow="0" w:firstColumn="1" w:lastColumn="0" w:noHBand="0" w:noVBand="1"/>
      </w:tblPr>
      <w:tblGrid>
        <w:gridCol w:w="2608"/>
        <w:gridCol w:w="1229"/>
        <w:gridCol w:w="1229"/>
        <w:gridCol w:w="1229"/>
        <w:gridCol w:w="1229"/>
        <w:gridCol w:w="1229"/>
        <w:gridCol w:w="1229"/>
      </w:tblGrid>
      <w:tr w:rsidR="00E36D3D" w:rsidRPr="00E637A3" w14:paraId="6E9F1841" w14:textId="77777777" w:rsidTr="00E637A3">
        <w:trPr>
          <w:trHeight w:val="268"/>
        </w:trPr>
        <w:tc>
          <w:tcPr>
            <w:tcW w:w="2608" w:type="dxa"/>
            <w:tcBorders>
              <w:top w:val="nil"/>
              <w:left w:val="nil"/>
              <w:bottom w:val="nil"/>
            </w:tcBorders>
            <w:noWrap/>
            <w:vAlign w:val="center"/>
            <w:hideMark/>
          </w:tcPr>
          <w:p w14:paraId="68301832" w14:textId="77777777" w:rsidR="00E36D3D" w:rsidRPr="00E637A3" w:rsidRDefault="00E36D3D" w:rsidP="00E36D3D">
            <w:pPr>
              <w:jc w:val="center"/>
              <w:rPr>
                <w:rFonts w:asciiTheme="majorHAnsi" w:eastAsia="Times New Roman" w:hAnsiTheme="majorHAnsi" w:cs="Times New Roman"/>
                <w:color w:val="000000"/>
                <w:sz w:val="20"/>
                <w:szCs w:val="20"/>
              </w:rPr>
            </w:pPr>
          </w:p>
        </w:tc>
        <w:tc>
          <w:tcPr>
            <w:tcW w:w="3687" w:type="dxa"/>
            <w:gridSpan w:val="3"/>
            <w:shd w:val="clear" w:color="auto" w:fill="C0504D" w:themeFill="accent2"/>
            <w:noWrap/>
            <w:vAlign w:val="center"/>
            <w:hideMark/>
          </w:tcPr>
          <w:p w14:paraId="7BEFFC64" w14:textId="7A8E947B"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MUC</w:t>
            </w:r>
          </w:p>
        </w:tc>
        <w:tc>
          <w:tcPr>
            <w:tcW w:w="3687" w:type="dxa"/>
            <w:gridSpan w:val="3"/>
            <w:shd w:val="clear" w:color="auto" w:fill="C0504D" w:themeFill="accent2"/>
            <w:noWrap/>
            <w:vAlign w:val="center"/>
            <w:hideMark/>
          </w:tcPr>
          <w:p w14:paraId="31499327" w14:textId="41E5ABD8"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B</w:t>
            </w:r>
            <w:r w:rsidRPr="00E637A3">
              <w:rPr>
                <w:rFonts w:asciiTheme="majorHAnsi" w:eastAsia="Times New Roman" w:hAnsiTheme="majorHAnsi" w:cs="Times New Roman"/>
                <w:b/>
                <w:color w:val="FFFFFF" w:themeColor="background1"/>
                <w:sz w:val="20"/>
                <w:szCs w:val="20"/>
                <w:vertAlign w:val="superscript"/>
              </w:rPr>
              <w:t>3</w:t>
            </w:r>
          </w:p>
        </w:tc>
      </w:tr>
      <w:tr w:rsidR="00E36D3D" w:rsidRPr="00E637A3" w14:paraId="3CB6AD00" w14:textId="77777777" w:rsidTr="00E637A3">
        <w:trPr>
          <w:trHeight w:val="268"/>
        </w:trPr>
        <w:tc>
          <w:tcPr>
            <w:tcW w:w="2608" w:type="dxa"/>
            <w:tcBorders>
              <w:top w:val="nil"/>
              <w:left w:val="nil"/>
            </w:tcBorders>
            <w:noWrap/>
            <w:vAlign w:val="center"/>
            <w:hideMark/>
          </w:tcPr>
          <w:p w14:paraId="687274B1" w14:textId="77777777" w:rsidR="00E36D3D" w:rsidRPr="00E637A3" w:rsidRDefault="00E36D3D" w:rsidP="00E36D3D">
            <w:pPr>
              <w:jc w:val="center"/>
              <w:rPr>
                <w:rFonts w:asciiTheme="majorHAnsi" w:eastAsia="Times New Roman" w:hAnsiTheme="majorHAnsi" w:cs="Times New Roman"/>
                <w:color w:val="000000"/>
                <w:sz w:val="20"/>
                <w:szCs w:val="20"/>
              </w:rPr>
            </w:pPr>
          </w:p>
        </w:tc>
        <w:tc>
          <w:tcPr>
            <w:tcW w:w="1229" w:type="dxa"/>
            <w:shd w:val="clear" w:color="auto" w:fill="1F497D" w:themeFill="text2"/>
            <w:noWrap/>
            <w:vAlign w:val="center"/>
            <w:hideMark/>
          </w:tcPr>
          <w:p w14:paraId="09F3868B" w14:textId="36675208"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Precision</w:t>
            </w:r>
          </w:p>
        </w:tc>
        <w:tc>
          <w:tcPr>
            <w:tcW w:w="1229" w:type="dxa"/>
            <w:shd w:val="clear" w:color="auto" w:fill="1F497D" w:themeFill="text2"/>
            <w:noWrap/>
            <w:vAlign w:val="center"/>
            <w:hideMark/>
          </w:tcPr>
          <w:p w14:paraId="5E7D269C" w14:textId="7EDB1952"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Recall</w:t>
            </w:r>
          </w:p>
        </w:tc>
        <w:tc>
          <w:tcPr>
            <w:tcW w:w="1229" w:type="dxa"/>
            <w:shd w:val="clear" w:color="auto" w:fill="1F497D" w:themeFill="text2"/>
            <w:noWrap/>
            <w:vAlign w:val="center"/>
            <w:hideMark/>
          </w:tcPr>
          <w:p w14:paraId="023F1DA5" w14:textId="46B091ED"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F1</w:t>
            </w:r>
          </w:p>
        </w:tc>
        <w:tc>
          <w:tcPr>
            <w:tcW w:w="1229" w:type="dxa"/>
            <w:shd w:val="clear" w:color="auto" w:fill="1F497D" w:themeFill="text2"/>
            <w:noWrap/>
            <w:vAlign w:val="center"/>
            <w:hideMark/>
          </w:tcPr>
          <w:p w14:paraId="4A60F6CB" w14:textId="5F40740A"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Precision</w:t>
            </w:r>
          </w:p>
        </w:tc>
        <w:tc>
          <w:tcPr>
            <w:tcW w:w="1229" w:type="dxa"/>
            <w:shd w:val="clear" w:color="auto" w:fill="1F497D" w:themeFill="text2"/>
            <w:noWrap/>
            <w:vAlign w:val="center"/>
            <w:hideMark/>
          </w:tcPr>
          <w:p w14:paraId="04E897E7" w14:textId="59E91E68"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Recall</w:t>
            </w:r>
          </w:p>
        </w:tc>
        <w:tc>
          <w:tcPr>
            <w:tcW w:w="1229" w:type="dxa"/>
            <w:shd w:val="clear" w:color="auto" w:fill="1F497D" w:themeFill="text2"/>
            <w:noWrap/>
            <w:vAlign w:val="center"/>
            <w:hideMark/>
          </w:tcPr>
          <w:p w14:paraId="6A182E57" w14:textId="53CF7C87"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F1</w:t>
            </w:r>
          </w:p>
        </w:tc>
      </w:tr>
      <w:tr w:rsidR="00E36D3D" w:rsidRPr="00E637A3" w14:paraId="35C50E18" w14:textId="77777777" w:rsidTr="00E637A3">
        <w:trPr>
          <w:trHeight w:val="268"/>
        </w:trPr>
        <w:tc>
          <w:tcPr>
            <w:tcW w:w="2608" w:type="dxa"/>
            <w:shd w:val="clear" w:color="auto" w:fill="F2F2F2" w:themeFill="background1" w:themeFillShade="F2"/>
            <w:noWrap/>
            <w:vAlign w:val="center"/>
            <w:hideMark/>
          </w:tcPr>
          <w:p w14:paraId="4717BA55" w14:textId="7543BA94" w:rsidR="00E36D3D" w:rsidRPr="00E637A3" w:rsidRDefault="00E36D3D" w:rsidP="00E36D3D">
            <w:pPr>
              <w:jc w:val="center"/>
              <w:rPr>
                <w:rFonts w:asciiTheme="majorHAnsi" w:eastAsia="Times New Roman" w:hAnsiTheme="majorHAnsi" w:cs="Times New Roman"/>
                <w:b/>
                <w:color w:val="000000"/>
                <w:sz w:val="20"/>
                <w:szCs w:val="20"/>
              </w:rPr>
            </w:pPr>
            <w:r w:rsidRPr="00E637A3">
              <w:rPr>
                <w:rFonts w:asciiTheme="majorHAnsi" w:eastAsia="Times New Roman" w:hAnsiTheme="majorHAnsi" w:cs="Times New Roman"/>
                <w:b/>
                <w:color w:val="000000"/>
                <w:sz w:val="20"/>
                <w:szCs w:val="20"/>
              </w:rPr>
              <w:t>All Singleton</w:t>
            </w:r>
            <w:r w:rsidR="00A169E0">
              <w:rPr>
                <w:rFonts w:asciiTheme="majorHAnsi" w:eastAsia="Times New Roman" w:hAnsiTheme="majorHAnsi" w:cs="Times New Roman"/>
                <w:b/>
                <w:color w:val="000000"/>
                <w:sz w:val="20"/>
                <w:szCs w:val="20"/>
              </w:rPr>
              <w:t xml:space="preserve"> (</w:t>
            </w:r>
            <w:proofErr w:type="spellStart"/>
            <w:r w:rsidR="00A169E0">
              <w:rPr>
                <w:rFonts w:asciiTheme="majorHAnsi" w:eastAsia="Times New Roman" w:hAnsiTheme="majorHAnsi" w:cs="Times New Roman"/>
                <w:b/>
                <w:color w:val="000000"/>
                <w:sz w:val="20"/>
                <w:szCs w:val="20"/>
              </w:rPr>
              <w:t>Dev</w:t>
            </w:r>
            <w:proofErr w:type="spellEnd"/>
            <w:r w:rsidR="00A169E0">
              <w:rPr>
                <w:rFonts w:asciiTheme="majorHAnsi" w:eastAsia="Times New Roman" w:hAnsiTheme="majorHAnsi" w:cs="Times New Roman"/>
                <w:b/>
                <w:color w:val="000000"/>
                <w:sz w:val="20"/>
                <w:szCs w:val="20"/>
              </w:rPr>
              <w:t>)</w:t>
            </w:r>
          </w:p>
        </w:tc>
        <w:tc>
          <w:tcPr>
            <w:tcW w:w="1229" w:type="dxa"/>
            <w:noWrap/>
            <w:vAlign w:val="center"/>
            <w:hideMark/>
          </w:tcPr>
          <w:p w14:paraId="745426D8" w14:textId="25BD5EC1"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100%</w:t>
            </w:r>
          </w:p>
        </w:tc>
        <w:tc>
          <w:tcPr>
            <w:tcW w:w="1229" w:type="dxa"/>
            <w:noWrap/>
            <w:vAlign w:val="center"/>
            <w:hideMark/>
          </w:tcPr>
          <w:p w14:paraId="5B630FBF" w14:textId="3D15B3CE"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0%</w:t>
            </w:r>
          </w:p>
        </w:tc>
        <w:tc>
          <w:tcPr>
            <w:tcW w:w="1229" w:type="dxa"/>
            <w:noWrap/>
            <w:vAlign w:val="center"/>
            <w:hideMark/>
          </w:tcPr>
          <w:p w14:paraId="02600628" w14:textId="018E8A3F"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0%</w:t>
            </w:r>
          </w:p>
        </w:tc>
        <w:tc>
          <w:tcPr>
            <w:tcW w:w="1229" w:type="dxa"/>
            <w:noWrap/>
            <w:vAlign w:val="center"/>
            <w:hideMark/>
          </w:tcPr>
          <w:p w14:paraId="38D8D1FF" w14:textId="244A867B"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100%</w:t>
            </w:r>
          </w:p>
        </w:tc>
        <w:tc>
          <w:tcPr>
            <w:tcW w:w="1229" w:type="dxa"/>
            <w:noWrap/>
            <w:vAlign w:val="center"/>
            <w:hideMark/>
          </w:tcPr>
          <w:p w14:paraId="70FCF695" w14:textId="14384B8A"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25%</w:t>
            </w:r>
          </w:p>
        </w:tc>
        <w:tc>
          <w:tcPr>
            <w:tcW w:w="1229" w:type="dxa"/>
            <w:noWrap/>
            <w:vAlign w:val="center"/>
            <w:hideMark/>
          </w:tcPr>
          <w:p w14:paraId="338CA5E5" w14:textId="5252CEC7"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40%</w:t>
            </w:r>
          </w:p>
        </w:tc>
      </w:tr>
      <w:tr w:rsidR="00E36D3D" w:rsidRPr="00E637A3" w14:paraId="153D7F44" w14:textId="77777777" w:rsidTr="00E637A3">
        <w:trPr>
          <w:trHeight w:val="268"/>
        </w:trPr>
        <w:tc>
          <w:tcPr>
            <w:tcW w:w="2608" w:type="dxa"/>
            <w:shd w:val="clear" w:color="auto" w:fill="F2F2F2" w:themeFill="background1" w:themeFillShade="F2"/>
            <w:noWrap/>
            <w:vAlign w:val="center"/>
            <w:hideMark/>
          </w:tcPr>
          <w:p w14:paraId="63BA88A1" w14:textId="4259C8E2" w:rsidR="00E36D3D" w:rsidRPr="00E637A3" w:rsidRDefault="00E36D3D" w:rsidP="00E36D3D">
            <w:pPr>
              <w:jc w:val="center"/>
              <w:rPr>
                <w:rFonts w:asciiTheme="majorHAnsi" w:eastAsia="Times New Roman" w:hAnsiTheme="majorHAnsi" w:cs="Times New Roman"/>
                <w:b/>
                <w:color w:val="000000"/>
                <w:sz w:val="20"/>
                <w:szCs w:val="20"/>
              </w:rPr>
            </w:pPr>
            <w:proofErr w:type="spellStart"/>
            <w:r w:rsidRPr="00E637A3">
              <w:rPr>
                <w:rFonts w:asciiTheme="majorHAnsi" w:eastAsia="Times New Roman" w:hAnsiTheme="majorHAnsi" w:cs="Times New Roman"/>
                <w:b/>
                <w:color w:val="000000"/>
                <w:sz w:val="20"/>
                <w:szCs w:val="20"/>
              </w:rPr>
              <w:t>OneCluster</w:t>
            </w:r>
            <w:proofErr w:type="spellEnd"/>
            <w:r w:rsidR="00A169E0">
              <w:rPr>
                <w:rFonts w:asciiTheme="majorHAnsi" w:eastAsia="Times New Roman" w:hAnsiTheme="majorHAnsi" w:cs="Times New Roman"/>
                <w:b/>
                <w:color w:val="000000"/>
                <w:sz w:val="20"/>
                <w:szCs w:val="20"/>
              </w:rPr>
              <w:t xml:space="preserve"> (</w:t>
            </w:r>
            <w:proofErr w:type="spellStart"/>
            <w:r w:rsidR="00A169E0">
              <w:rPr>
                <w:rFonts w:asciiTheme="majorHAnsi" w:eastAsia="Times New Roman" w:hAnsiTheme="majorHAnsi" w:cs="Times New Roman"/>
                <w:b/>
                <w:color w:val="000000"/>
                <w:sz w:val="20"/>
                <w:szCs w:val="20"/>
              </w:rPr>
              <w:t>Dev</w:t>
            </w:r>
            <w:proofErr w:type="spellEnd"/>
            <w:r w:rsidR="00A169E0">
              <w:rPr>
                <w:rFonts w:asciiTheme="majorHAnsi" w:eastAsia="Times New Roman" w:hAnsiTheme="majorHAnsi" w:cs="Times New Roman"/>
                <w:b/>
                <w:color w:val="000000"/>
                <w:sz w:val="20"/>
                <w:szCs w:val="20"/>
              </w:rPr>
              <w:t>)</w:t>
            </w:r>
          </w:p>
        </w:tc>
        <w:tc>
          <w:tcPr>
            <w:tcW w:w="1229" w:type="dxa"/>
            <w:noWrap/>
            <w:vAlign w:val="center"/>
            <w:hideMark/>
          </w:tcPr>
          <w:p w14:paraId="0618877F" w14:textId="664314B2"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77%</w:t>
            </w:r>
          </w:p>
        </w:tc>
        <w:tc>
          <w:tcPr>
            <w:tcW w:w="1229" w:type="dxa"/>
            <w:noWrap/>
            <w:vAlign w:val="center"/>
            <w:hideMark/>
          </w:tcPr>
          <w:p w14:paraId="7612C20A" w14:textId="16551FEE"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100%</w:t>
            </w:r>
          </w:p>
        </w:tc>
        <w:tc>
          <w:tcPr>
            <w:tcW w:w="1229" w:type="dxa"/>
            <w:noWrap/>
            <w:vAlign w:val="center"/>
            <w:hideMark/>
          </w:tcPr>
          <w:p w14:paraId="48AAEE98" w14:textId="2CC457CA"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87%</w:t>
            </w:r>
          </w:p>
        </w:tc>
        <w:tc>
          <w:tcPr>
            <w:tcW w:w="1229" w:type="dxa"/>
            <w:noWrap/>
            <w:vAlign w:val="center"/>
            <w:hideMark/>
          </w:tcPr>
          <w:p w14:paraId="60902BE3" w14:textId="62A33B0D"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16%</w:t>
            </w:r>
          </w:p>
        </w:tc>
        <w:tc>
          <w:tcPr>
            <w:tcW w:w="1229" w:type="dxa"/>
            <w:noWrap/>
            <w:vAlign w:val="center"/>
            <w:hideMark/>
          </w:tcPr>
          <w:p w14:paraId="15F0882C" w14:textId="1E79B2D8"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100%</w:t>
            </w:r>
          </w:p>
        </w:tc>
        <w:tc>
          <w:tcPr>
            <w:tcW w:w="1229" w:type="dxa"/>
            <w:noWrap/>
            <w:vAlign w:val="center"/>
            <w:hideMark/>
          </w:tcPr>
          <w:p w14:paraId="47A4B841" w14:textId="42AA9AF1"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28%</w:t>
            </w:r>
          </w:p>
        </w:tc>
      </w:tr>
      <w:tr w:rsidR="00E87D58" w:rsidRPr="00E637A3" w14:paraId="0A42B5F7" w14:textId="77777777" w:rsidTr="00E637A3">
        <w:trPr>
          <w:trHeight w:val="268"/>
        </w:trPr>
        <w:tc>
          <w:tcPr>
            <w:tcW w:w="2608" w:type="dxa"/>
            <w:shd w:val="clear" w:color="auto" w:fill="F2F2F2" w:themeFill="background1" w:themeFillShade="F2"/>
            <w:noWrap/>
            <w:vAlign w:val="center"/>
          </w:tcPr>
          <w:p w14:paraId="4CF7AA64" w14:textId="73456BC6" w:rsidR="00E87D58" w:rsidRPr="00E637A3" w:rsidRDefault="00E87D58" w:rsidP="00E36D3D">
            <w:pPr>
              <w:jc w:val="center"/>
              <w:rPr>
                <w:rFonts w:asciiTheme="majorHAnsi" w:eastAsia="Times New Roman" w:hAnsiTheme="majorHAnsi" w:cs="Times New Roman"/>
                <w:b/>
                <w:color w:val="000000"/>
                <w:sz w:val="20"/>
                <w:szCs w:val="20"/>
              </w:rPr>
            </w:pPr>
            <w:r w:rsidRPr="00E637A3">
              <w:rPr>
                <w:rFonts w:asciiTheme="majorHAnsi" w:eastAsia="Times New Roman" w:hAnsiTheme="majorHAnsi" w:cs="Times New Roman"/>
                <w:b/>
                <w:color w:val="000000"/>
                <w:sz w:val="20"/>
                <w:szCs w:val="20"/>
              </w:rPr>
              <w:t>Baseline (</w:t>
            </w:r>
            <w:proofErr w:type="spellStart"/>
            <w:r w:rsidRPr="00E637A3">
              <w:rPr>
                <w:rFonts w:asciiTheme="majorHAnsi" w:eastAsia="Times New Roman" w:hAnsiTheme="majorHAnsi" w:cs="Times New Roman"/>
                <w:b/>
                <w:color w:val="000000"/>
                <w:sz w:val="20"/>
                <w:szCs w:val="20"/>
              </w:rPr>
              <w:t>Dev</w:t>
            </w:r>
            <w:proofErr w:type="spellEnd"/>
            <w:r w:rsidRPr="00E637A3">
              <w:rPr>
                <w:rFonts w:asciiTheme="majorHAnsi" w:eastAsia="Times New Roman" w:hAnsiTheme="majorHAnsi" w:cs="Times New Roman"/>
                <w:b/>
                <w:color w:val="000000"/>
                <w:sz w:val="20"/>
                <w:szCs w:val="20"/>
              </w:rPr>
              <w:t>)</w:t>
            </w:r>
          </w:p>
        </w:tc>
        <w:tc>
          <w:tcPr>
            <w:tcW w:w="1229" w:type="dxa"/>
            <w:noWrap/>
            <w:vAlign w:val="bottom"/>
          </w:tcPr>
          <w:p w14:paraId="5450A86D" w14:textId="0ED887C1"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81%</w:t>
            </w:r>
          </w:p>
        </w:tc>
        <w:tc>
          <w:tcPr>
            <w:tcW w:w="1229" w:type="dxa"/>
            <w:noWrap/>
            <w:vAlign w:val="bottom"/>
          </w:tcPr>
          <w:p w14:paraId="355A3F3B" w14:textId="23DCC2CB"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50%</w:t>
            </w:r>
          </w:p>
        </w:tc>
        <w:tc>
          <w:tcPr>
            <w:tcW w:w="1229" w:type="dxa"/>
            <w:noWrap/>
            <w:vAlign w:val="bottom"/>
          </w:tcPr>
          <w:p w14:paraId="623887E8" w14:textId="6729AAC1"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62%</w:t>
            </w:r>
          </w:p>
        </w:tc>
        <w:tc>
          <w:tcPr>
            <w:tcW w:w="1229" w:type="dxa"/>
            <w:noWrap/>
            <w:vAlign w:val="bottom"/>
          </w:tcPr>
          <w:p w14:paraId="2DC2C871" w14:textId="4488931E"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86%</w:t>
            </w:r>
          </w:p>
        </w:tc>
        <w:tc>
          <w:tcPr>
            <w:tcW w:w="1229" w:type="dxa"/>
            <w:noWrap/>
            <w:vAlign w:val="bottom"/>
          </w:tcPr>
          <w:p w14:paraId="249065E1" w14:textId="4680BA0B"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45%</w:t>
            </w:r>
          </w:p>
        </w:tc>
        <w:tc>
          <w:tcPr>
            <w:tcW w:w="1229" w:type="dxa"/>
            <w:noWrap/>
            <w:vAlign w:val="bottom"/>
          </w:tcPr>
          <w:p w14:paraId="52A11F83" w14:textId="536E1129"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59%</w:t>
            </w:r>
          </w:p>
        </w:tc>
      </w:tr>
      <w:tr w:rsidR="00E637A3" w:rsidRPr="00E637A3" w14:paraId="0F7E2913" w14:textId="77777777" w:rsidTr="00E637A3">
        <w:trPr>
          <w:trHeight w:val="268"/>
        </w:trPr>
        <w:tc>
          <w:tcPr>
            <w:tcW w:w="2608" w:type="dxa"/>
            <w:shd w:val="clear" w:color="auto" w:fill="F2F2F2" w:themeFill="background1" w:themeFillShade="F2"/>
            <w:noWrap/>
            <w:vAlign w:val="center"/>
          </w:tcPr>
          <w:p w14:paraId="4DC5C78B" w14:textId="3B6A9DE8" w:rsidR="00E637A3" w:rsidRPr="00E637A3" w:rsidRDefault="00E637A3" w:rsidP="00E637A3">
            <w:pPr>
              <w:jc w:val="center"/>
              <w:rPr>
                <w:rFonts w:asciiTheme="majorHAnsi" w:eastAsia="Times New Roman" w:hAnsiTheme="majorHAnsi" w:cs="Times New Roman"/>
                <w:b/>
                <w:color w:val="000000"/>
                <w:sz w:val="20"/>
                <w:szCs w:val="20"/>
              </w:rPr>
            </w:pPr>
            <w:r w:rsidRPr="00E637A3">
              <w:rPr>
                <w:rFonts w:asciiTheme="majorHAnsi" w:eastAsia="Times New Roman" w:hAnsiTheme="majorHAnsi" w:cs="Times New Roman"/>
                <w:b/>
                <w:color w:val="000000"/>
                <w:sz w:val="20"/>
                <w:szCs w:val="20"/>
              </w:rPr>
              <w:t>Baseline (Test)</w:t>
            </w:r>
          </w:p>
        </w:tc>
        <w:tc>
          <w:tcPr>
            <w:tcW w:w="1229" w:type="dxa"/>
            <w:noWrap/>
            <w:vAlign w:val="bottom"/>
          </w:tcPr>
          <w:p w14:paraId="3784EF25" w14:textId="1A7E3C77"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81%</w:t>
            </w:r>
          </w:p>
        </w:tc>
        <w:tc>
          <w:tcPr>
            <w:tcW w:w="1229" w:type="dxa"/>
            <w:noWrap/>
            <w:vAlign w:val="bottom"/>
          </w:tcPr>
          <w:p w14:paraId="01D73B82" w14:textId="77E26B2E"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39%</w:t>
            </w:r>
          </w:p>
        </w:tc>
        <w:tc>
          <w:tcPr>
            <w:tcW w:w="1229" w:type="dxa"/>
            <w:noWrap/>
            <w:vAlign w:val="bottom"/>
          </w:tcPr>
          <w:p w14:paraId="39128E45" w14:textId="4436CEA1"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53%</w:t>
            </w:r>
          </w:p>
        </w:tc>
        <w:tc>
          <w:tcPr>
            <w:tcW w:w="1229" w:type="dxa"/>
            <w:noWrap/>
            <w:vAlign w:val="bottom"/>
          </w:tcPr>
          <w:p w14:paraId="17E8AEB5" w14:textId="05A1C757"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91%</w:t>
            </w:r>
          </w:p>
        </w:tc>
        <w:tc>
          <w:tcPr>
            <w:tcW w:w="1229" w:type="dxa"/>
            <w:noWrap/>
            <w:vAlign w:val="bottom"/>
          </w:tcPr>
          <w:p w14:paraId="548324BA" w14:textId="2A6907B5"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44%</w:t>
            </w:r>
          </w:p>
        </w:tc>
        <w:tc>
          <w:tcPr>
            <w:tcW w:w="1229" w:type="dxa"/>
            <w:noWrap/>
            <w:vAlign w:val="bottom"/>
          </w:tcPr>
          <w:p w14:paraId="4624DEA5" w14:textId="1A597FF3"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59%</w:t>
            </w:r>
          </w:p>
        </w:tc>
      </w:tr>
      <w:tr w:rsidR="00815F2D" w:rsidRPr="00E637A3" w14:paraId="27D8A96C" w14:textId="77777777" w:rsidTr="00E637A3">
        <w:trPr>
          <w:trHeight w:val="268"/>
        </w:trPr>
        <w:tc>
          <w:tcPr>
            <w:tcW w:w="2608" w:type="dxa"/>
            <w:shd w:val="clear" w:color="auto" w:fill="F2F2F2" w:themeFill="background1" w:themeFillShade="F2"/>
            <w:noWrap/>
            <w:vAlign w:val="center"/>
          </w:tcPr>
          <w:p w14:paraId="77EDE872" w14:textId="20577F7B" w:rsidR="00815F2D" w:rsidRPr="00E637A3" w:rsidRDefault="00815F2D" w:rsidP="00E87D58">
            <w:pPr>
              <w:jc w:val="center"/>
              <w:rPr>
                <w:rFonts w:asciiTheme="majorHAnsi" w:eastAsia="Times New Roman" w:hAnsiTheme="majorHAnsi" w:cs="Times New Roman"/>
                <w:b/>
                <w:color w:val="000000"/>
                <w:sz w:val="20"/>
                <w:szCs w:val="20"/>
              </w:rPr>
            </w:pPr>
            <w:proofErr w:type="spellStart"/>
            <w:r w:rsidRPr="00E637A3">
              <w:rPr>
                <w:rFonts w:asciiTheme="majorHAnsi" w:eastAsia="Times New Roman" w:hAnsiTheme="majorHAnsi" w:cs="Times New Roman"/>
                <w:b/>
                <w:color w:val="000000"/>
                <w:sz w:val="20"/>
                <w:szCs w:val="20"/>
              </w:rPr>
              <w:t>BetterBaseline</w:t>
            </w:r>
            <w:proofErr w:type="spellEnd"/>
            <w:r w:rsidRPr="00E637A3">
              <w:rPr>
                <w:rFonts w:asciiTheme="majorHAnsi" w:eastAsia="Times New Roman" w:hAnsiTheme="majorHAnsi" w:cs="Times New Roman"/>
                <w:b/>
                <w:color w:val="000000"/>
                <w:sz w:val="20"/>
                <w:szCs w:val="20"/>
              </w:rPr>
              <w:t xml:space="preserve"> (</w:t>
            </w:r>
            <w:proofErr w:type="spellStart"/>
            <w:r w:rsidRPr="00E637A3">
              <w:rPr>
                <w:rFonts w:asciiTheme="majorHAnsi" w:eastAsia="Times New Roman" w:hAnsiTheme="majorHAnsi" w:cs="Times New Roman"/>
                <w:b/>
                <w:color w:val="000000"/>
                <w:sz w:val="20"/>
                <w:szCs w:val="20"/>
              </w:rPr>
              <w:t>Dev</w:t>
            </w:r>
            <w:proofErr w:type="spellEnd"/>
            <w:r w:rsidRPr="00E637A3">
              <w:rPr>
                <w:rFonts w:asciiTheme="majorHAnsi" w:eastAsia="Times New Roman" w:hAnsiTheme="majorHAnsi" w:cs="Times New Roman"/>
                <w:b/>
                <w:color w:val="000000"/>
                <w:sz w:val="20"/>
                <w:szCs w:val="20"/>
              </w:rPr>
              <w:t>)</w:t>
            </w:r>
          </w:p>
        </w:tc>
        <w:tc>
          <w:tcPr>
            <w:tcW w:w="1229" w:type="dxa"/>
            <w:noWrap/>
            <w:vAlign w:val="bottom"/>
          </w:tcPr>
          <w:p w14:paraId="7CFB5ED0" w14:textId="385FE26B"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80%</w:t>
            </w:r>
          </w:p>
        </w:tc>
        <w:tc>
          <w:tcPr>
            <w:tcW w:w="1229" w:type="dxa"/>
            <w:noWrap/>
            <w:vAlign w:val="bottom"/>
          </w:tcPr>
          <w:p w14:paraId="52714613" w14:textId="69EE55E7"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60%</w:t>
            </w:r>
          </w:p>
        </w:tc>
        <w:tc>
          <w:tcPr>
            <w:tcW w:w="1229" w:type="dxa"/>
            <w:noWrap/>
            <w:vAlign w:val="bottom"/>
          </w:tcPr>
          <w:p w14:paraId="5E9A3220" w14:textId="16385684"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69%</w:t>
            </w:r>
          </w:p>
        </w:tc>
        <w:tc>
          <w:tcPr>
            <w:tcW w:w="1229" w:type="dxa"/>
            <w:noWrap/>
            <w:vAlign w:val="bottom"/>
          </w:tcPr>
          <w:p w14:paraId="5C81CCB1" w14:textId="00189245"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83%</w:t>
            </w:r>
          </w:p>
        </w:tc>
        <w:tc>
          <w:tcPr>
            <w:tcW w:w="1229" w:type="dxa"/>
            <w:noWrap/>
            <w:vAlign w:val="bottom"/>
          </w:tcPr>
          <w:p w14:paraId="7A967EAF" w14:textId="01FCF697"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51%</w:t>
            </w:r>
          </w:p>
        </w:tc>
        <w:tc>
          <w:tcPr>
            <w:tcW w:w="1229" w:type="dxa"/>
            <w:noWrap/>
            <w:vAlign w:val="bottom"/>
          </w:tcPr>
          <w:p w14:paraId="7A86FE5A" w14:textId="0EA84F51"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64%</w:t>
            </w:r>
          </w:p>
        </w:tc>
      </w:tr>
      <w:tr w:rsidR="00815F2D" w:rsidRPr="00E637A3" w14:paraId="526BA39D" w14:textId="77777777" w:rsidTr="00E637A3">
        <w:trPr>
          <w:trHeight w:val="268"/>
        </w:trPr>
        <w:tc>
          <w:tcPr>
            <w:tcW w:w="2608" w:type="dxa"/>
            <w:shd w:val="clear" w:color="auto" w:fill="F2F2F2" w:themeFill="background1" w:themeFillShade="F2"/>
            <w:noWrap/>
            <w:vAlign w:val="center"/>
          </w:tcPr>
          <w:p w14:paraId="5396342D" w14:textId="57C24B9A" w:rsidR="00815F2D" w:rsidRPr="00E637A3" w:rsidRDefault="00815F2D" w:rsidP="00E36D3D">
            <w:pPr>
              <w:jc w:val="center"/>
              <w:rPr>
                <w:rFonts w:asciiTheme="majorHAnsi" w:eastAsia="Times New Roman" w:hAnsiTheme="majorHAnsi" w:cs="Times New Roman"/>
                <w:b/>
                <w:color w:val="000000"/>
                <w:sz w:val="20"/>
                <w:szCs w:val="20"/>
              </w:rPr>
            </w:pPr>
            <w:proofErr w:type="spellStart"/>
            <w:r w:rsidRPr="00E637A3">
              <w:rPr>
                <w:rFonts w:asciiTheme="majorHAnsi" w:eastAsia="Times New Roman" w:hAnsiTheme="majorHAnsi" w:cs="Times New Roman"/>
                <w:b/>
                <w:color w:val="000000"/>
                <w:sz w:val="20"/>
                <w:szCs w:val="20"/>
              </w:rPr>
              <w:t>BetterBaseline</w:t>
            </w:r>
            <w:proofErr w:type="spellEnd"/>
            <w:r w:rsidRPr="00E637A3">
              <w:rPr>
                <w:rFonts w:asciiTheme="majorHAnsi" w:eastAsia="Times New Roman" w:hAnsiTheme="majorHAnsi" w:cs="Times New Roman"/>
                <w:b/>
                <w:color w:val="000000"/>
                <w:sz w:val="20"/>
                <w:szCs w:val="20"/>
              </w:rPr>
              <w:t xml:space="preserve"> (Test)</w:t>
            </w:r>
          </w:p>
        </w:tc>
        <w:tc>
          <w:tcPr>
            <w:tcW w:w="1229" w:type="dxa"/>
            <w:noWrap/>
            <w:vAlign w:val="bottom"/>
          </w:tcPr>
          <w:p w14:paraId="445C8D7F" w14:textId="570423F4"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82%</w:t>
            </w:r>
          </w:p>
        </w:tc>
        <w:tc>
          <w:tcPr>
            <w:tcW w:w="1229" w:type="dxa"/>
            <w:noWrap/>
            <w:vAlign w:val="bottom"/>
          </w:tcPr>
          <w:p w14:paraId="2DAD113D" w14:textId="500A702A"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58%</w:t>
            </w:r>
          </w:p>
        </w:tc>
        <w:tc>
          <w:tcPr>
            <w:tcW w:w="1229" w:type="dxa"/>
            <w:noWrap/>
            <w:vAlign w:val="bottom"/>
          </w:tcPr>
          <w:p w14:paraId="637B0B4D" w14:textId="6592EFAF"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68%</w:t>
            </w:r>
          </w:p>
        </w:tc>
        <w:tc>
          <w:tcPr>
            <w:tcW w:w="1229" w:type="dxa"/>
            <w:noWrap/>
            <w:vAlign w:val="bottom"/>
          </w:tcPr>
          <w:p w14:paraId="026D8761" w14:textId="527DF055"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87%</w:t>
            </w:r>
          </w:p>
        </w:tc>
        <w:tc>
          <w:tcPr>
            <w:tcW w:w="1229" w:type="dxa"/>
            <w:noWrap/>
            <w:vAlign w:val="bottom"/>
          </w:tcPr>
          <w:p w14:paraId="3EEF5820" w14:textId="0FBAC7A8"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56%</w:t>
            </w:r>
          </w:p>
        </w:tc>
        <w:tc>
          <w:tcPr>
            <w:tcW w:w="1229" w:type="dxa"/>
            <w:noWrap/>
            <w:vAlign w:val="bottom"/>
          </w:tcPr>
          <w:p w14:paraId="7F148CD4" w14:textId="4E802E3A" w:rsidR="00815F2D" w:rsidRPr="00815F2D" w:rsidRDefault="00815F2D" w:rsidP="00E36D3D">
            <w:pPr>
              <w:jc w:val="center"/>
              <w:rPr>
                <w:rFonts w:asciiTheme="majorHAnsi" w:eastAsia="Times New Roman" w:hAnsiTheme="majorHAnsi" w:cs="Times New Roman"/>
                <w:color w:val="000000"/>
                <w:sz w:val="20"/>
                <w:szCs w:val="20"/>
              </w:rPr>
            </w:pPr>
            <w:r w:rsidRPr="00815F2D">
              <w:rPr>
                <w:rFonts w:ascii="Calibri" w:eastAsia="Times New Roman" w:hAnsi="Calibri" w:cs="Times New Roman"/>
                <w:color w:val="000000"/>
                <w:sz w:val="20"/>
                <w:szCs w:val="20"/>
              </w:rPr>
              <w:t>69%</w:t>
            </w:r>
          </w:p>
        </w:tc>
      </w:tr>
    </w:tbl>
    <w:p w14:paraId="5583C23C" w14:textId="77777777" w:rsidR="00527642" w:rsidRDefault="00527642" w:rsidP="0061075E">
      <w:pPr>
        <w:rPr>
          <w:rFonts w:ascii="Calibri" w:eastAsia="Times New Roman" w:hAnsi="Calibri" w:cs="Times New Roman"/>
          <w:color w:val="000000"/>
        </w:rPr>
      </w:pPr>
    </w:p>
    <w:p w14:paraId="07019CDB" w14:textId="38CA2DF1" w:rsidR="00756100" w:rsidRPr="002E35ED" w:rsidRDefault="00EA504E" w:rsidP="00756100">
      <w:pPr>
        <w:rPr>
          <w:rFonts w:ascii="Calibri" w:eastAsia="Times New Roman" w:hAnsi="Calibri" w:cs="Times New Roman"/>
          <w:b/>
          <w:color w:val="000000"/>
        </w:rPr>
      </w:pPr>
      <w:r>
        <w:rPr>
          <w:rFonts w:ascii="Calibri" w:eastAsia="Times New Roman" w:hAnsi="Calibri" w:cs="Times New Roman"/>
          <w:b/>
          <w:color w:val="000000"/>
        </w:rPr>
        <w:t>2</w:t>
      </w:r>
      <w:r w:rsidR="00756100" w:rsidRPr="002E35ED">
        <w:rPr>
          <w:rFonts w:ascii="Calibri" w:eastAsia="Times New Roman" w:hAnsi="Calibri" w:cs="Times New Roman"/>
          <w:b/>
          <w:color w:val="000000"/>
        </w:rPr>
        <w:t xml:space="preserve">. </w:t>
      </w:r>
      <w:r>
        <w:rPr>
          <w:rFonts w:ascii="Calibri" w:eastAsia="Times New Roman" w:hAnsi="Calibri" w:cs="Times New Roman"/>
          <w:b/>
          <w:color w:val="000000"/>
        </w:rPr>
        <w:t>Rule-based and Classifier-based Overview</w:t>
      </w:r>
    </w:p>
    <w:p w14:paraId="0C950DBB" w14:textId="77777777" w:rsidR="003C142D" w:rsidRDefault="003C142D" w:rsidP="003C142D"/>
    <w:p w14:paraId="1A23C9C7" w14:textId="54C0CA10" w:rsidR="00A169E0" w:rsidRDefault="00D1179B" w:rsidP="003C142D">
      <w:pPr>
        <w:rPr>
          <w:rFonts w:ascii="Calibri" w:eastAsia="Times New Roman" w:hAnsi="Calibri" w:cs="Times New Roman"/>
          <w:color w:val="000000"/>
        </w:rPr>
      </w:pPr>
      <w:r>
        <w:rPr>
          <w:rFonts w:ascii="Calibri" w:eastAsia="Times New Roman" w:hAnsi="Calibri" w:cs="Times New Roman"/>
          <w:color w:val="000000"/>
        </w:rPr>
        <w:t xml:space="preserve">Expanding on the baselines, we first </w:t>
      </w:r>
      <w:r w:rsidR="00A169E0">
        <w:rPr>
          <w:rFonts w:ascii="Calibri" w:eastAsia="Times New Roman" w:hAnsi="Calibri" w:cs="Times New Roman"/>
          <w:color w:val="000000"/>
        </w:rPr>
        <w:t xml:space="preserve">explored a rule-based model, which consists of a number of different rules that can build on each other to achieve the maximum performance. Generally, more precise rules are used early on to begin building meaningful clusters of entities and more lax rules are added at the end to take advantage of </w:t>
      </w:r>
      <w:r w:rsidR="00725608">
        <w:rPr>
          <w:rFonts w:ascii="Calibri" w:eastAsia="Times New Roman" w:hAnsi="Calibri" w:cs="Times New Roman"/>
          <w:color w:val="000000"/>
        </w:rPr>
        <w:t>additional information added by the more precise rules</w:t>
      </w:r>
      <w:r w:rsidR="00A169E0">
        <w:rPr>
          <w:rFonts w:ascii="Calibri" w:eastAsia="Times New Roman" w:hAnsi="Calibri" w:cs="Times New Roman"/>
          <w:color w:val="000000"/>
        </w:rPr>
        <w:t>. Lax rules are not added up-front as this can cascade errors through all the remaining steps and reduce performance.</w:t>
      </w:r>
    </w:p>
    <w:p w14:paraId="334E286D" w14:textId="77777777" w:rsidR="00A169E0" w:rsidRDefault="00A169E0" w:rsidP="003C142D">
      <w:pPr>
        <w:rPr>
          <w:rFonts w:ascii="Calibri" w:eastAsia="Times New Roman" w:hAnsi="Calibri" w:cs="Times New Roman"/>
          <w:color w:val="000000"/>
        </w:rPr>
      </w:pPr>
    </w:p>
    <w:p w14:paraId="5E529E3A" w14:textId="4C13F81D" w:rsidR="00D1179B" w:rsidRDefault="00A169E0" w:rsidP="003C142D">
      <w:r>
        <w:rPr>
          <w:rFonts w:ascii="Calibri" w:eastAsia="Times New Roman" w:hAnsi="Calibri" w:cs="Times New Roman"/>
          <w:color w:val="000000"/>
        </w:rPr>
        <w:t xml:space="preserve">The second model is a classifier-based model that uses a multiclass logistic regression model to learn weights to user-created features. The benefit of this approach is the model can </w:t>
      </w:r>
      <w:r w:rsidR="001451B3">
        <w:rPr>
          <w:rFonts w:ascii="Calibri" w:eastAsia="Times New Roman" w:hAnsi="Calibri" w:cs="Times New Roman"/>
          <w:color w:val="000000"/>
        </w:rPr>
        <w:t>help decide which features are important and include interactions between different features. However, the downside is it becomes more difficult to have features that build upon each other like a rule-based system, and it is also more difficult to include subject-matter expertise.</w:t>
      </w:r>
      <w:r w:rsidR="00725608">
        <w:rPr>
          <w:rFonts w:ascii="Calibri" w:eastAsia="Times New Roman" w:hAnsi="Calibri" w:cs="Times New Roman"/>
          <w:color w:val="000000"/>
        </w:rPr>
        <w:t xml:space="preserve"> </w:t>
      </w:r>
    </w:p>
    <w:p w14:paraId="29D148AE" w14:textId="77777777" w:rsidR="00EA504E" w:rsidRDefault="00EA504E" w:rsidP="003C142D"/>
    <w:p w14:paraId="4B9E8AA4" w14:textId="3D2A467E" w:rsidR="00EA504E" w:rsidRPr="002E35ED" w:rsidRDefault="00EA504E" w:rsidP="00EA504E">
      <w:pPr>
        <w:rPr>
          <w:rFonts w:ascii="Calibri" w:eastAsia="Times New Roman" w:hAnsi="Calibri" w:cs="Times New Roman"/>
          <w:b/>
          <w:color w:val="000000"/>
        </w:rPr>
      </w:pPr>
      <w:r>
        <w:rPr>
          <w:rFonts w:ascii="Calibri" w:eastAsia="Times New Roman" w:hAnsi="Calibri" w:cs="Times New Roman"/>
          <w:b/>
          <w:color w:val="000000"/>
        </w:rPr>
        <w:t>3</w:t>
      </w:r>
      <w:r w:rsidRPr="002E35ED">
        <w:rPr>
          <w:rFonts w:ascii="Calibri" w:eastAsia="Times New Roman" w:hAnsi="Calibri" w:cs="Times New Roman"/>
          <w:b/>
          <w:color w:val="000000"/>
        </w:rPr>
        <w:t xml:space="preserve">. </w:t>
      </w:r>
      <w:r>
        <w:rPr>
          <w:rFonts w:ascii="Calibri" w:eastAsia="Times New Roman" w:hAnsi="Calibri" w:cs="Times New Roman"/>
          <w:b/>
          <w:color w:val="000000"/>
        </w:rPr>
        <w:t>Features</w:t>
      </w:r>
      <w:r w:rsidR="002351BA">
        <w:rPr>
          <w:rFonts w:ascii="Calibri" w:eastAsia="Times New Roman" w:hAnsi="Calibri" w:cs="Times New Roman"/>
          <w:b/>
          <w:color w:val="000000"/>
        </w:rPr>
        <w:t xml:space="preserve"> – Rule Based</w:t>
      </w:r>
    </w:p>
    <w:p w14:paraId="5CDDFF78" w14:textId="77777777" w:rsidR="00EA504E" w:rsidRDefault="00EA504E" w:rsidP="003C142D"/>
    <w:p w14:paraId="47B45AAA" w14:textId="68F461BA" w:rsidR="001451B3" w:rsidRDefault="001451B3" w:rsidP="003C142D">
      <w:pPr>
        <w:rPr>
          <w:rFonts w:ascii="Calibri" w:eastAsia="Times New Roman" w:hAnsi="Calibri" w:cs="Times New Roman"/>
          <w:color w:val="000000"/>
        </w:rPr>
      </w:pPr>
      <w:r>
        <w:rPr>
          <w:rFonts w:ascii="Calibri" w:eastAsia="Times New Roman" w:hAnsi="Calibri" w:cs="Times New Roman"/>
          <w:color w:val="000000"/>
        </w:rPr>
        <w:t>For the rule-based system, we implemented a system similar in spirit to the multi-pass sieve Stanford system, which begins with high precision rules and moves to more relaxed ones later in the sieve.</w:t>
      </w:r>
      <w:r w:rsidR="00885E62">
        <w:rPr>
          <w:rFonts w:ascii="Calibri" w:eastAsia="Times New Roman" w:hAnsi="Calibri" w:cs="Times New Roman"/>
          <w:color w:val="000000"/>
        </w:rPr>
        <w:t xml:space="preserve"> We leveraged two papers on Stanford’s multi-pass sieve systems</w:t>
      </w:r>
      <w:r w:rsidR="001D401F">
        <w:rPr>
          <w:rFonts w:ascii="Calibri" w:eastAsia="Times New Roman" w:hAnsi="Calibri" w:cs="Times New Roman"/>
          <w:color w:val="000000"/>
        </w:rPr>
        <w:t xml:space="preserve"> for potential features (</w:t>
      </w:r>
      <w:proofErr w:type="spellStart"/>
      <w:r w:rsidR="00885E62" w:rsidRPr="00885E62">
        <w:rPr>
          <w:rFonts w:ascii="Calibri" w:eastAsia="Times New Roman" w:hAnsi="Calibri" w:cs="Times New Roman"/>
          <w:color w:val="000000"/>
        </w:rPr>
        <w:t>Raghunathan</w:t>
      </w:r>
      <w:proofErr w:type="spellEnd"/>
      <w:r w:rsidR="00885E62">
        <w:rPr>
          <w:rFonts w:ascii="Calibri" w:eastAsia="Times New Roman" w:hAnsi="Calibri" w:cs="Times New Roman"/>
          <w:color w:val="000000"/>
        </w:rPr>
        <w:t xml:space="preserve"> 2010 and Lee 2011</w:t>
      </w:r>
      <w:r w:rsidR="001D401F">
        <w:rPr>
          <w:rFonts w:ascii="Calibri" w:eastAsia="Times New Roman" w:hAnsi="Calibri" w:cs="Times New Roman"/>
          <w:color w:val="000000"/>
        </w:rPr>
        <w:t>)</w:t>
      </w:r>
      <w:r w:rsidR="00885E62">
        <w:rPr>
          <w:rFonts w:ascii="Calibri" w:eastAsia="Times New Roman" w:hAnsi="Calibri" w:cs="Times New Roman"/>
          <w:color w:val="000000"/>
        </w:rPr>
        <w:t>.</w:t>
      </w:r>
      <w:r w:rsidR="001D401F">
        <w:rPr>
          <w:rFonts w:ascii="Calibri" w:eastAsia="Times New Roman" w:hAnsi="Calibri" w:cs="Times New Roman"/>
          <w:color w:val="000000"/>
        </w:rPr>
        <w:t xml:space="preserve"> We also focused </w:t>
      </w:r>
      <w:r w:rsidR="00C6296C">
        <w:rPr>
          <w:rFonts w:ascii="Calibri" w:eastAsia="Times New Roman" w:hAnsi="Calibri" w:cs="Times New Roman"/>
          <w:color w:val="000000"/>
        </w:rPr>
        <w:t xml:space="preserve">our efforts primarily on improving the training </w:t>
      </w:r>
      <w:r w:rsidR="00885E62">
        <w:rPr>
          <w:rFonts w:ascii="Calibri" w:eastAsia="Times New Roman" w:hAnsi="Calibri" w:cs="Times New Roman"/>
          <w:color w:val="000000"/>
        </w:rPr>
        <w:t>scores</w:t>
      </w:r>
      <w:r w:rsidR="00C6296C">
        <w:rPr>
          <w:rFonts w:ascii="Calibri" w:eastAsia="Times New Roman" w:hAnsi="Calibri" w:cs="Times New Roman"/>
          <w:color w:val="000000"/>
        </w:rPr>
        <w:t xml:space="preserve"> </w:t>
      </w:r>
      <w:r w:rsidR="00885E62">
        <w:rPr>
          <w:rFonts w:ascii="Calibri" w:eastAsia="Times New Roman" w:hAnsi="Calibri" w:cs="Times New Roman"/>
          <w:color w:val="000000"/>
        </w:rPr>
        <w:t>because</w:t>
      </w:r>
      <w:r w:rsidR="00C6296C">
        <w:rPr>
          <w:rFonts w:ascii="Calibri" w:eastAsia="Times New Roman" w:hAnsi="Calibri" w:cs="Times New Roman"/>
          <w:color w:val="000000"/>
        </w:rPr>
        <w:t xml:space="preserve"> </w:t>
      </w:r>
      <w:r w:rsidR="00885E62">
        <w:rPr>
          <w:rFonts w:ascii="Calibri" w:eastAsia="Times New Roman" w:hAnsi="Calibri" w:cs="Times New Roman"/>
          <w:color w:val="000000"/>
        </w:rPr>
        <w:t>there were 1,600 training samples but only 63 development samples, which we found prone to excessive noise.</w:t>
      </w:r>
    </w:p>
    <w:p w14:paraId="6FF9B107" w14:textId="77777777" w:rsidR="001451B3" w:rsidRDefault="001451B3" w:rsidP="003C142D">
      <w:pPr>
        <w:rPr>
          <w:rFonts w:ascii="Calibri" w:eastAsia="Times New Roman" w:hAnsi="Calibri" w:cs="Times New Roman"/>
          <w:color w:val="000000"/>
        </w:rPr>
      </w:pPr>
    </w:p>
    <w:p w14:paraId="792B07B9" w14:textId="77D2B691" w:rsidR="00365E2F" w:rsidRDefault="00916130" w:rsidP="003C142D">
      <w:pPr>
        <w:rPr>
          <w:rFonts w:ascii="Calibri" w:eastAsia="Times New Roman" w:hAnsi="Calibri" w:cs="Times New Roman"/>
          <w:color w:val="000000"/>
        </w:rPr>
      </w:pPr>
      <w:r>
        <w:rPr>
          <w:rFonts w:ascii="Calibri" w:eastAsia="Times New Roman" w:hAnsi="Calibri" w:cs="Times New Roman"/>
          <w:color w:val="000000"/>
        </w:rPr>
        <w:t>We began our sieve with an exact string match, but learning from our baseline, we excluded any pronouns matches, which keeps precision very high</w:t>
      </w:r>
      <w:r w:rsidR="00725608">
        <w:rPr>
          <w:rFonts w:ascii="Calibri" w:eastAsia="Times New Roman" w:hAnsi="Calibri" w:cs="Times New Roman"/>
          <w:color w:val="000000"/>
        </w:rPr>
        <w:t xml:space="preserve"> (</w:t>
      </w:r>
      <w:r w:rsidR="00E17F06">
        <w:rPr>
          <w:rFonts w:ascii="Calibri" w:eastAsia="Times New Roman" w:hAnsi="Calibri" w:cs="Times New Roman"/>
          <w:color w:val="000000"/>
        </w:rPr>
        <w:t>99.2% B</w:t>
      </w:r>
      <w:r w:rsidR="00E17F06">
        <w:rPr>
          <w:rFonts w:ascii="Calibri" w:eastAsia="Times New Roman" w:hAnsi="Calibri" w:cs="Times New Roman"/>
          <w:color w:val="000000"/>
          <w:vertAlign w:val="superscript"/>
        </w:rPr>
        <w:t>3</w:t>
      </w:r>
      <w:r w:rsidR="00E17F06">
        <w:rPr>
          <w:rFonts w:ascii="Calibri" w:eastAsia="Times New Roman" w:hAnsi="Calibri" w:cs="Times New Roman"/>
          <w:color w:val="000000"/>
        </w:rPr>
        <w:t>)</w:t>
      </w:r>
      <w:r>
        <w:rPr>
          <w:rFonts w:ascii="Calibri" w:eastAsia="Times New Roman" w:hAnsi="Calibri" w:cs="Times New Roman"/>
          <w:color w:val="000000"/>
        </w:rPr>
        <w:t>. Afterwards, we implemented an acronym match that checks for the capitalized first-letters from one ment</w:t>
      </w:r>
      <w:r w:rsidR="00E17F06">
        <w:rPr>
          <w:rFonts w:ascii="Calibri" w:eastAsia="Times New Roman" w:hAnsi="Calibri" w:cs="Times New Roman"/>
          <w:color w:val="000000"/>
        </w:rPr>
        <w:t xml:space="preserve">ion in another. This helped catch </w:t>
      </w:r>
      <w:r>
        <w:rPr>
          <w:rFonts w:ascii="Calibri" w:eastAsia="Times New Roman" w:hAnsi="Calibri" w:cs="Times New Roman"/>
          <w:color w:val="000000"/>
        </w:rPr>
        <w:t>common errors</w:t>
      </w:r>
      <w:r w:rsidR="00E17F06">
        <w:rPr>
          <w:rFonts w:ascii="Calibri" w:eastAsia="Times New Roman" w:hAnsi="Calibri" w:cs="Times New Roman"/>
          <w:color w:val="000000"/>
        </w:rPr>
        <w:t xml:space="preserve"> we found</w:t>
      </w:r>
      <w:r>
        <w:rPr>
          <w:rFonts w:ascii="Calibri" w:eastAsia="Times New Roman" w:hAnsi="Calibri" w:cs="Times New Roman"/>
          <w:color w:val="000000"/>
        </w:rPr>
        <w:t xml:space="preserve"> in the training data like “</w:t>
      </w:r>
      <w:r w:rsidR="00E17F06">
        <w:rPr>
          <w:rFonts w:ascii="Calibri" w:eastAsia="Times New Roman" w:hAnsi="Calibri" w:cs="Times New Roman"/>
          <w:color w:val="000000"/>
        </w:rPr>
        <w:t>Taipei International Book Exhibition</w:t>
      </w:r>
      <w:r>
        <w:rPr>
          <w:rFonts w:ascii="Calibri" w:eastAsia="Times New Roman" w:hAnsi="Calibri" w:cs="Times New Roman"/>
          <w:color w:val="000000"/>
        </w:rPr>
        <w:t>” and “</w:t>
      </w:r>
      <w:r w:rsidR="00E17F06">
        <w:rPr>
          <w:rFonts w:ascii="Calibri" w:eastAsia="Times New Roman" w:hAnsi="Calibri" w:cs="Times New Roman"/>
          <w:color w:val="000000"/>
        </w:rPr>
        <w:t>TIBE</w:t>
      </w:r>
      <w:r>
        <w:rPr>
          <w:rFonts w:ascii="Calibri" w:eastAsia="Times New Roman" w:hAnsi="Calibri" w:cs="Times New Roman"/>
          <w:color w:val="000000"/>
        </w:rPr>
        <w:t>” not being exact matches</w:t>
      </w:r>
      <w:r w:rsidR="00E17F06">
        <w:rPr>
          <w:rFonts w:ascii="Calibri" w:eastAsia="Times New Roman" w:hAnsi="Calibri" w:cs="Times New Roman"/>
          <w:color w:val="000000"/>
        </w:rPr>
        <w:t>, but also introduced some errors like “peace talks sponsored by the United Nations” matching with “the UN” itself</w:t>
      </w:r>
      <w:r>
        <w:rPr>
          <w:rFonts w:ascii="Calibri" w:eastAsia="Times New Roman" w:hAnsi="Calibri" w:cs="Times New Roman"/>
          <w:color w:val="000000"/>
        </w:rPr>
        <w:t xml:space="preserve">. </w:t>
      </w:r>
      <w:r w:rsidR="00E17F06">
        <w:rPr>
          <w:rFonts w:ascii="Calibri" w:eastAsia="Times New Roman" w:hAnsi="Calibri" w:cs="Times New Roman"/>
          <w:color w:val="000000"/>
        </w:rPr>
        <w:t>However, a</w:t>
      </w:r>
      <w:r>
        <w:rPr>
          <w:rFonts w:ascii="Calibri" w:eastAsia="Times New Roman" w:hAnsi="Calibri" w:cs="Times New Roman"/>
          <w:color w:val="000000"/>
        </w:rPr>
        <w:t xml:space="preserve">fter excluding any 1 letter “acronyms”, we found this rule </w:t>
      </w:r>
      <w:r w:rsidR="00E17F06">
        <w:rPr>
          <w:rFonts w:ascii="Calibri" w:eastAsia="Times New Roman" w:hAnsi="Calibri" w:cs="Times New Roman"/>
          <w:color w:val="000000"/>
        </w:rPr>
        <w:t>maintained</w:t>
      </w:r>
      <w:r>
        <w:rPr>
          <w:rFonts w:ascii="Calibri" w:eastAsia="Times New Roman" w:hAnsi="Calibri" w:cs="Times New Roman"/>
          <w:color w:val="000000"/>
        </w:rPr>
        <w:t xml:space="preserve"> high precision</w:t>
      </w:r>
      <w:r w:rsidR="00E17F06">
        <w:rPr>
          <w:rFonts w:ascii="Calibri" w:eastAsia="Times New Roman" w:hAnsi="Calibri" w:cs="Times New Roman"/>
          <w:color w:val="000000"/>
        </w:rPr>
        <w:t xml:space="preserve"> (99.0% B</w:t>
      </w:r>
      <w:r w:rsidR="00E17F06">
        <w:rPr>
          <w:rFonts w:ascii="Calibri" w:eastAsia="Times New Roman" w:hAnsi="Calibri" w:cs="Times New Roman"/>
          <w:color w:val="000000"/>
          <w:vertAlign w:val="superscript"/>
        </w:rPr>
        <w:t>3</w:t>
      </w:r>
      <w:r w:rsidR="00E17F06">
        <w:rPr>
          <w:rFonts w:ascii="Calibri" w:eastAsia="Times New Roman" w:hAnsi="Calibri" w:cs="Times New Roman"/>
          <w:color w:val="000000"/>
        </w:rPr>
        <w:t>)</w:t>
      </w:r>
      <w:r>
        <w:rPr>
          <w:rFonts w:ascii="Calibri" w:eastAsia="Times New Roman" w:hAnsi="Calibri" w:cs="Times New Roman"/>
          <w:color w:val="000000"/>
        </w:rPr>
        <w:t xml:space="preserve"> and a slight recall boost</w:t>
      </w:r>
      <w:r w:rsidR="007A52C4">
        <w:rPr>
          <w:rFonts w:ascii="Calibri" w:eastAsia="Times New Roman" w:hAnsi="Calibri" w:cs="Times New Roman"/>
          <w:color w:val="000000"/>
        </w:rPr>
        <w:t xml:space="preserve"> (0.11% B</w:t>
      </w:r>
      <w:r w:rsidR="007A52C4">
        <w:rPr>
          <w:rFonts w:ascii="Calibri" w:eastAsia="Times New Roman" w:hAnsi="Calibri" w:cs="Times New Roman"/>
          <w:color w:val="000000"/>
          <w:vertAlign w:val="superscript"/>
        </w:rPr>
        <w:t>3</w:t>
      </w:r>
      <w:r w:rsidR="007A52C4">
        <w:rPr>
          <w:rFonts w:ascii="Calibri" w:eastAsia="Times New Roman" w:hAnsi="Calibri" w:cs="Times New Roman"/>
          <w:color w:val="000000"/>
        </w:rPr>
        <w:t>) for a 0.08% boost in B</w:t>
      </w:r>
      <w:r w:rsidR="007A52C4">
        <w:rPr>
          <w:rFonts w:ascii="Calibri" w:eastAsia="Times New Roman" w:hAnsi="Calibri" w:cs="Times New Roman"/>
          <w:color w:val="000000"/>
          <w:vertAlign w:val="superscript"/>
        </w:rPr>
        <w:t>3</w:t>
      </w:r>
      <w:r w:rsidR="007A52C4">
        <w:rPr>
          <w:rFonts w:ascii="Calibri" w:eastAsia="Times New Roman" w:hAnsi="Calibri" w:cs="Times New Roman"/>
          <w:color w:val="000000"/>
        </w:rPr>
        <w:t xml:space="preserve"> F1</w:t>
      </w:r>
      <w:r>
        <w:rPr>
          <w:rFonts w:ascii="Calibri" w:eastAsia="Times New Roman" w:hAnsi="Calibri" w:cs="Times New Roman"/>
          <w:color w:val="000000"/>
        </w:rPr>
        <w:t>.</w:t>
      </w:r>
    </w:p>
    <w:p w14:paraId="230990A3" w14:textId="77777777" w:rsidR="00365E2F" w:rsidRDefault="00365E2F" w:rsidP="003C142D">
      <w:pPr>
        <w:rPr>
          <w:rFonts w:ascii="Calibri" w:eastAsia="Times New Roman" w:hAnsi="Calibri" w:cs="Times New Roman"/>
          <w:color w:val="000000"/>
        </w:rPr>
      </w:pPr>
    </w:p>
    <w:p w14:paraId="652CFADB" w14:textId="22384BC9" w:rsidR="001D401F" w:rsidRDefault="00365E2F" w:rsidP="003C142D">
      <w:pPr>
        <w:rPr>
          <w:rFonts w:ascii="Calibri" w:eastAsia="Times New Roman" w:hAnsi="Calibri" w:cs="Times New Roman"/>
          <w:color w:val="000000"/>
        </w:rPr>
      </w:pPr>
      <w:r>
        <w:rPr>
          <w:rFonts w:ascii="Calibri" w:eastAsia="Times New Roman" w:hAnsi="Calibri" w:cs="Times New Roman"/>
          <w:color w:val="000000"/>
        </w:rPr>
        <w:t>We then tried a simple rule to capture appositive constructs, but we found this actually reduced model performance due to many appositive-</w:t>
      </w:r>
      <w:r w:rsidR="001D401F">
        <w:rPr>
          <w:rFonts w:ascii="Calibri" w:eastAsia="Times New Roman" w:hAnsi="Calibri" w:cs="Times New Roman"/>
          <w:color w:val="000000"/>
        </w:rPr>
        <w:t>looking</w:t>
      </w:r>
      <w:r>
        <w:rPr>
          <w:rFonts w:ascii="Calibri" w:eastAsia="Times New Roman" w:hAnsi="Calibri" w:cs="Times New Roman"/>
          <w:color w:val="000000"/>
        </w:rPr>
        <w:t xml:space="preserve"> constructs. For example, TV anchors often state their employer after their name like “</w:t>
      </w:r>
      <w:r w:rsidRPr="00365E2F">
        <w:rPr>
          <w:rFonts w:ascii="Calibri" w:eastAsia="Times New Roman" w:hAnsi="Calibri" w:cs="Times New Roman"/>
          <w:color w:val="000000"/>
        </w:rPr>
        <w:t>Thelma Gutierrez</w:t>
      </w:r>
      <w:r>
        <w:rPr>
          <w:rFonts w:ascii="Calibri" w:eastAsia="Times New Roman" w:hAnsi="Calibri" w:cs="Times New Roman"/>
          <w:color w:val="000000"/>
        </w:rPr>
        <w:t>, CNN,” and lists of items like “John, Tom, Mary, …”. Additional restrictions like requiring a named</w:t>
      </w:r>
      <w:r w:rsidR="009E05E4">
        <w:rPr>
          <w:rFonts w:ascii="Calibri" w:eastAsia="Times New Roman" w:hAnsi="Calibri" w:cs="Times New Roman"/>
          <w:color w:val="000000"/>
        </w:rPr>
        <w:t xml:space="preserve">-entity match improved the accuracy of the rule, but further refinement </w:t>
      </w:r>
      <w:r w:rsidR="004531CF">
        <w:rPr>
          <w:rFonts w:ascii="Calibri" w:eastAsia="Times New Roman" w:hAnsi="Calibri" w:cs="Times New Roman"/>
          <w:color w:val="000000"/>
        </w:rPr>
        <w:t>appears</w:t>
      </w:r>
      <w:r w:rsidR="009E05E4">
        <w:rPr>
          <w:rFonts w:ascii="Calibri" w:eastAsia="Times New Roman" w:hAnsi="Calibri" w:cs="Times New Roman"/>
          <w:color w:val="000000"/>
        </w:rPr>
        <w:t xml:space="preserve"> necessary to provide a </w:t>
      </w:r>
      <w:r w:rsidR="001D401F">
        <w:rPr>
          <w:rFonts w:ascii="Calibri" w:eastAsia="Times New Roman" w:hAnsi="Calibri" w:cs="Times New Roman"/>
          <w:color w:val="000000"/>
        </w:rPr>
        <w:t>net</w:t>
      </w:r>
      <w:r w:rsidR="004531CF">
        <w:rPr>
          <w:rFonts w:ascii="Calibri" w:eastAsia="Times New Roman" w:hAnsi="Calibri" w:cs="Times New Roman"/>
          <w:color w:val="000000"/>
        </w:rPr>
        <w:t xml:space="preserve"> </w:t>
      </w:r>
      <w:r w:rsidR="009E05E4">
        <w:rPr>
          <w:rFonts w:ascii="Calibri" w:eastAsia="Times New Roman" w:hAnsi="Calibri" w:cs="Times New Roman"/>
          <w:color w:val="000000"/>
        </w:rPr>
        <w:t>boost in F1.</w:t>
      </w:r>
      <w:r w:rsidR="00B77BD9">
        <w:rPr>
          <w:rFonts w:ascii="Calibri" w:eastAsia="Times New Roman" w:hAnsi="Calibri" w:cs="Times New Roman"/>
          <w:color w:val="000000"/>
        </w:rPr>
        <w:t xml:space="preserve"> </w:t>
      </w:r>
    </w:p>
    <w:p w14:paraId="7E514649" w14:textId="77777777" w:rsidR="00B77BD9" w:rsidRDefault="00B77BD9" w:rsidP="003C142D">
      <w:pPr>
        <w:rPr>
          <w:rFonts w:ascii="Calibri" w:eastAsia="Times New Roman" w:hAnsi="Calibri" w:cs="Times New Roman"/>
          <w:color w:val="000000"/>
        </w:rPr>
      </w:pPr>
    </w:p>
    <w:p w14:paraId="1F42299D" w14:textId="6BB879C6" w:rsidR="004511A9" w:rsidRDefault="00B77BD9" w:rsidP="003C142D">
      <w:pPr>
        <w:rPr>
          <w:rFonts w:ascii="Calibri" w:eastAsia="Times New Roman" w:hAnsi="Calibri" w:cs="Times New Roman"/>
          <w:color w:val="000000"/>
        </w:rPr>
      </w:pPr>
      <w:r>
        <w:rPr>
          <w:rFonts w:ascii="Calibri" w:eastAsia="Times New Roman" w:hAnsi="Calibri" w:cs="Times New Roman"/>
          <w:color w:val="000000"/>
        </w:rPr>
        <w:t xml:space="preserve">We then moved on to somewhat looser rules. </w:t>
      </w:r>
      <w:r w:rsidR="001D401F">
        <w:rPr>
          <w:rFonts w:ascii="Calibri" w:eastAsia="Times New Roman" w:hAnsi="Calibri" w:cs="Times New Roman"/>
          <w:color w:val="000000"/>
        </w:rPr>
        <w:t xml:space="preserve">We </w:t>
      </w:r>
      <w:r>
        <w:rPr>
          <w:rFonts w:ascii="Calibri" w:eastAsia="Times New Roman" w:hAnsi="Calibri" w:cs="Times New Roman"/>
          <w:color w:val="000000"/>
        </w:rPr>
        <w:t xml:space="preserve">started by matching </w:t>
      </w:r>
      <w:r w:rsidR="001D401F">
        <w:rPr>
          <w:rFonts w:ascii="Calibri" w:eastAsia="Times New Roman" w:hAnsi="Calibri" w:cs="Times New Roman"/>
          <w:color w:val="000000"/>
        </w:rPr>
        <w:t>mentions that had all the same words after excluding 25 of the most common stop-words. This helped capture obvious mistakes like “the Urban Institute” and “Urban Institute” not matching.</w:t>
      </w:r>
      <w:r>
        <w:rPr>
          <w:rFonts w:ascii="Calibri" w:eastAsia="Times New Roman" w:hAnsi="Calibri" w:cs="Times New Roman"/>
          <w:color w:val="000000"/>
        </w:rPr>
        <w:t xml:space="preserve"> </w:t>
      </w:r>
      <w:r w:rsidR="004511A9">
        <w:rPr>
          <w:rFonts w:ascii="Calibri" w:eastAsia="Times New Roman" w:hAnsi="Calibri" w:cs="Times New Roman"/>
          <w:color w:val="000000"/>
        </w:rPr>
        <w:t xml:space="preserve">We also added a rule to merge clusters that had mentions with the same words </w:t>
      </w:r>
      <w:r w:rsidR="004511A9">
        <w:rPr>
          <w:rFonts w:ascii="Calibri" w:eastAsia="Times New Roman" w:hAnsi="Calibri" w:cs="Times New Roman"/>
          <w:i/>
          <w:color w:val="000000"/>
        </w:rPr>
        <w:t>before</w:t>
      </w:r>
      <w:r w:rsidR="007B7869">
        <w:rPr>
          <w:rFonts w:ascii="Calibri" w:eastAsia="Times New Roman" w:hAnsi="Calibri" w:cs="Times New Roman"/>
          <w:color w:val="000000"/>
        </w:rPr>
        <w:t xml:space="preserve"> the head</w:t>
      </w:r>
      <w:r w:rsidR="004511A9">
        <w:rPr>
          <w:rFonts w:ascii="Calibri" w:eastAsia="Times New Roman" w:hAnsi="Calibri" w:cs="Times New Roman"/>
          <w:color w:val="000000"/>
        </w:rPr>
        <w:t>word. This captured a number of issues such as more descriptive early mentions like “the bill allowing food and medicine sales” not being matched with later mentions of</w:t>
      </w:r>
      <w:r w:rsidR="007B7869">
        <w:rPr>
          <w:rFonts w:ascii="Calibri" w:eastAsia="Times New Roman" w:hAnsi="Calibri" w:cs="Times New Roman"/>
          <w:color w:val="000000"/>
        </w:rPr>
        <w:t xml:space="preserve"> the same topic like “the bill” – a phenomenon that</w:t>
      </w:r>
      <w:r w:rsidR="004511A9">
        <w:rPr>
          <w:rFonts w:ascii="Calibri" w:eastAsia="Times New Roman" w:hAnsi="Calibri" w:cs="Times New Roman"/>
          <w:color w:val="000000"/>
        </w:rPr>
        <w:t xml:space="preserve"> occurs fre</w:t>
      </w:r>
      <w:r w:rsidR="007B7869">
        <w:rPr>
          <w:rFonts w:ascii="Calibri" w:eastAsia="Times New Roman" w:hAnsi="Calibri" w:cs="Times New Roman"/>
          <w:color w:val="000000"/>
        </w:rPr>
        <w:t>quently in</w:t>
      </w:r>
      <w:r w:rsidR="004511A9">
        <w:rPr>
          <w:rFonts w:ascii="Calibri" w:eastAsia="Times New Roman" w:hAnsi="Calibri" w:cs="Times New Roman"/>
          <w:color w:val="000000"/>
        </w:rPr>
        <w:t xml:space="preserve"> discourse. </w:t>
      </w:r>
      <w:r w:rsidR="007B7869">
        <w:rPr>
          <w:rFonts w:ascii="Calibri" w:eastAsia="Times New Roman" w:hAnsi="Calibri" w:cs="Times New Roman"/>
          <w:color w:val="000000"/>
        </w:rPr>
        <w:t xml:space="preserve">This boosted </w:t>
      </w:r>
      <w:r w:rsidR="007B7869" w:rsidRPr="007B7869">
        <w:rPr>
          <w:rFonts w:ascii="Calibri" w:eastAsia="Times New Roman" w:hAnsi="Calibri" w:cs="Times New Roman"/>
          <w:color w:val="000000"/>
        </w:rPr>
        <w:t>B</w:t>
      </w:r>
      <w:r w:rsidR="007B7869">
        <w:rPr>
          <w:rFonts w:ascii="Calibri" w:eastAsia="Times New Roman" w:hAnsi="Calibri" w:cs="Times New Roman"/>
          <w:color w:val="000000"/>
          <w:vertAlign w:val="superscript"/>
        </w:rPr>
        <w:t xml:space="preserve">3 </w:t>
      </w:r>
      <w:r w:rsidR="007B7869" w:rsidRPr="007B7869">
        <w:rPr>
          <w:rFonts w:ascii="Calibri" w:eastAsia="Times New Roman" w:hAnsi="Calibri" w:cs="Times New Roman"/>
          <w:color w:val="000000"/>
        </w:rPr>
        <w:t>recall</w:t>
      </w:r>
      <w:r w:rsidR="007B7869">
        <w:rPr>
          <w:rFonts w:ascii="Calibri" w:eastAsia="Times New Roman" w:hAnsi="Calibri" w:cs="Times New Roman"/>
          <w:color w:val="000000"/>
        </w:rPr>
        <w:t xml:space="preserve"> from 42.1% to 43.9% but kept precision at 97.7%.</w:t>
      </w:r>
    </w:p>
    <w:p w14:paraId="535FE885" w14:textId="77777777" w:rsidR="004511A9" w:rsidRDefault="004511A9" w:rsidP="003C142D">
      <w:pPr>
        <w:rPr>
          <w:rFonts w:ascii="Calibri" w:eastAsia="Times New Roman" w:hAnsi="Calibri" w:cs="Times New Roman"/>
          <w:color w:val="000000"/>
        </w:rPr>
      </w:pPr>
    </w:p>
    <w:p w14:paraId="4300E2E3" w14:textId="2A7AC360" w:rsidR="00456483" w:rsidRDefault="007B7869" w:rsidP="003C142D">
      <w:pPr>
        <w:rPr>
          <w:rFonts w:ascii="Calibri" w:eastAsia="Times New Roman" w:hAnsi="Calibri" w:cs="Times New Roman"/>
          <w:color w:val="000000"/>
        </w:rPr>
      </w:pPr>
      <w:r>
        <w:rPr>
          <w:rFonts w:ascii="Calibri" w:eastAsia="Times New Roman" w:hAnsi="Calibri" w:cs="Times New Roman"/>
          <w:color w:val="000000"/>
        </w:rPr>
        <w:t xml:space="preserve">However, we noticed that extra description occurs at the beginning as well as the end of the sentence, and a rule merging clusters with the same headword boosted recall an additional 7.5% (to 51.3%) while lowering precision to 95.1% - a net boost of 6.1% to F1. This helped with a number of additional errors like </w:t>
      </w:r>
      <w:r w:rsidR="00456483">
        <w:rPr>
          <w:rFonts w:ascii="Calibri" w:eastAsia="Times New Roman" w:hAnsi="Calibri" w:cs="Times New Roman"/>
          <w:color w:val="000000"/>
        </w:rPr>
        <w:t>“the aged shuttle Discovery</w:t>
      </w:r>
      <w:proofErr w:type="gramStart"/>
      <w:r w:rsidR="00456483">
        <w:rPr>
          <w:rFonts w:ascii="Calibri" w:eastAsia="Times New Roman" w:hAnsi="Calibri" w:cs="Times New Roman"/>
          <w:color w:val="000000"/>
        </w:rPr>
        <w:t>” being</w:t>
      </w:r>
      <w:proofErr w:type="gramEnd"/>
      <w:r w:rsidR="00456483">
        <w:rPr>
          <w:rFonts w:ascii="Calibri" w:eastAsia="Times New Roman" w:hAnsi="Calibri" w:cs="Times New Roman"/>
          <w:color w:val="000000"/>
        </w:rPr>
        <w:t xml:space="preserve"> shortened to “the shuttle”. The F1 was further enhanced by matching headwords regardless of case, which helped solve errors in the text itself like (e.g. “the </w:t>
      </w:r>
      <w:proofErr w:type="spellStart"/>
      <w:r w:rsidR="00456483">
        <w:rPr>
          <w:rFonts w:ascii="Calibri" w:eastAsia="Times New Roman" w:hAnsi="Calibri" w:cs="Times New Roman"/>
          <w:color w:val="000000"/>
        </w:rPr>
        <w:t>kursk</w:t>
      </w:r>
      <w:proofErr w:type="spellEnd"/>
      <w:r w:rsidR="00456483">
        <w:rPr>
          <w:rFonts w:ascii="Calibri" w:eastAsia="Times New Roman" w:hAnsi="Calibri" w:cs="Times New Roman"/>
          <w:color w:val="000000"/>
        </w:rPr>
        <w:t>” and “the Kursk”) as well as proper nouns being referred to later in the discourse as general nouns (e.g. “the Second World War” and later “the war”).</w:t>
      </w:r>
    </w:p>
    <w:p w14:paraId="75574347" w14:textId="77777777" w:rsidR="00542C6C" w:rsidRDefault="00542C6C" w:rsidP="003C142D">
      <w:pPr>
        <w:rPr>
          <w:rFonts w:ascii="Calibri" w:eastAsia="Times New Roman" w:hAnsi="Calibri" w:cs="Times New Roman"/>
          <w:color w:val="000000"/>
        </w:rPr>
      </w:pPr>
    </w:p>
    <w:p w14:paraId="3A8B327C" w14:textId="78EB30D3" w:rsidR="00BD4081" w:rsidRDefault="00542C6C" w:rsidP="003C142D">
      <w:pPr>
        <w:rPr>
          <w:rFonts w:ascii="Calibri" w:eastAsia="Times New Roman" w:hAnsi="Calibri" w:cs="Times New Roman"/>
          <w:color w:val="000000"/>
        </w:rPr>
      </w:pPr>
      <w:r>
        <w:rPr>
          <w:rFonts w:ascii="Calibri" w:eastAsia="Times New Roman" w:hAnsi="Calibri" w:cs="Times New Roman"/>
          <w:color w:val="000000"/>
        </w:rPr>
        <w:t xml:space="preserve">We then tried even more loose rules, but many did not work out as planned such a combining </w:t>
      </w:r>
      <w:r w:rsidR="00BD4081">
        <w:rPr>
          <w:rFonts w:ascii="Calibri" w:eastAsia="Times New Roman" w:hAnsi="Calibri" w:cs="Times New Roman"/>
          <w:color w:val="000000"/>
        </w:rPr>
        <w:t xml:space="preserve">all </w:t>
      </w:r>
      <w:r>
        <w:rPr>
          <w:rFonts w:ascii="Calibri" w:eastAsia="Times New Roman" w:hAnsi="Calibri" w:cs="Times New Roman"/>
          <w:color w:val="000000"/>
        </w:rPr>
        <w:t xml:space="preserve">mentions with over 2/3 overlap in unigrams. </w:t>
      </w:r>
      <w:r w:rsidR="00BD4081">
        <w:rPr>
          <w:rFonts w:ascii="Calibri" w:eastAsia="Times New Roman" w:hAnsi="Calibri" w:cs="Times New Roman"/>
          <w:color w:val="000000"/>
        </w:rPr>
        <w:t xml:space="preserve">When using the shorter mention as the reference, this rule ended up incorrectly joining things like “those who fought and won World War II” with “World War II”. However, even using the longer mention as the reference did not improve performance as </w:t>
      </w:r>
      <w:r w:rsidR="00A97FAF">
        <w:rPr>
          <w:rFonts w:ascii="Calibri" w:eastAsia="Times New Roman" w:hAnsi="Calibri" w:cs="Times New Roman"/>
          <w:color w:val="000000"/>
        </w:rPr>
        <w:t>even</w:t>
      </w:r>
      <w:r w:rsidR="00BD4081">
        <w:rPr>
          <w:rFonts w:ascii="Calibri" w:eastAsia="Times New Roman" w:hAnsi="Calibri" w:cs="Times New Roman"/>
          <w:color w:val="000000"/>
        </w:rPr>
        <w:t xml:space="preserve"> small differences in very long phrases can entirely change the </w:t>
      </w:r>
      <w:r w:rsidR="00A97FAF">
        <w:rPr>
          <w:rFonts w:ascii="Calibri" w:eastAsia="Times New Roman" w:hAnsi="Calibri" w:cs="Times New Roman"/>
          <w:color w:val="000000"/>
        </w:rPr>
        <w:t>entity they refer to</w:t>
      </w:r>
      <w:r w:rsidR="00BD4081">
        <w:rPr>
          <w:rFonts w:ascii="Calibri" w:eastAsia="Times New Roman" w:hAnsi="Calibri" w:cs="Times New Roman"/>
          <w:color w:val="000000"/>
        </w:rPr>
        <w:t xml:space="preserve"> such as “</w:t>
      </w:r>
      <w:r w:rsidR="00BD4081" w:rsidRPr="00BD4081">
        <w:rPr>
          <w:rFonts w:ascii="Calibri" w:eastAsia="Times New Roman" w:hAnsi="Calibri" w:cs="Times New Roman"/>
          <w:color w:val="000000"/>
        </w:rPr>
        <w:t xml:space="preserve">the </w:t>
      </w:r>
      <w:r w:rsidR="00BD4081" w:rsidRPr="001243CB">
        <w:rPr>
          <w:rFonts w:ascii="Calibri" w:eastAsia="Times New Roman" w:hAnsi="Calibri" w:cs="Times New Roman"/>
          <w:b/>
          <w:color w:val="FF0000"/>
        </w:rPr>
        <w:t>weaker</w:t>
      </w:r>
      <w:r w:rsidR="00BD4081" w:rsidRPr="00BD4081">
        <w:rPr>
          <w:rFonts w:ascii="Calibri" w:eastAsia="Times New Roman" w:hAnsi="Calibri" w:cs="Times New Roman"/>
          <w:color w:val="000000"/>
        </w:rPr>
        <w:t xml:space="preserve"> of the two networks</w:t>
      </w:r>
      <w:r w:rsidR="00BD4081">
        <w:rPr>
          <w:rFonts w:ascii="Calibri" w:eastAsia="Times New Roman" w:hAnsi="Calibri" w:cs="Times New Roman"/>
          <w:color w:val="000000"/>
        </w:rPr>
        <w:t xml:space="preserve">” </w:t>
      </w:r>
      <w:proofErr w:type="spellStart"/>
      <w:r w:rsidR="00BD4081">
        <w:rPr>
          <w:rFonts w:ascii="Calibri" w:eastAsia="Times New Roman" w:hAnsi="Calibri" w:cs="Times New Roman"/>
          <w:color w:val="000000"/>
        </w:rPr>
        <w:t>vs</w:t>
      </w:r>
      <w:proofErr w:type="spellEnd"/>
      <w:r w:rsidR="00BD4081">
        <w:rPr>
          <w:rFonts w:ascii="Calibri" w:eastAsia="Times New Roman" w:hAnsi="Calibri" w:cs="Times New Roman"/>
          <w:color w:val="000000"/>
        </w:rPr>
        <w:t xml:space="preserve"> “the </w:t>
      </w:r>
      <w:r w:rsidR="00BD4081" w:rsidRPr="001243CB">
        <w:rPr>
          <w:rFonts w:ascii="Calibri" w:eastAsia="Times New Roman" w:hAnsi="Calibri" w:cs="Times New Roman"/>
          <w:b/>
          <w:color w:val="FF0000"/>
        </w:rPr>
        <w:t>s</w:t>
      </w:r>
      <w:r w:rsidR="00A97FAF" w:rsidRPr="001243CB">
        <w:rPr>
          <w:rFonts w:ascii="Calibri" w:eastAsia="Times New Roman" w:hAnsi="Calibri" w:cs="Times New Roman"/>
          <w:b/>
          <w:color w:val="FF0000"/>
        </w:rPr>
        <w:t>tronger</w:t>
      </w:r>
      <w:r w:rsidR="00A97FAF">
        <w:rPr>
          <w:rFonts w:ascii="Calibri" w:eastAsia="Times New Roman" w:hAnsi="Calibri" w:cs="Times New Roman"/>
          <w:color w:val="000000"/>
        </w:rPr>
        <w:t xml:space="preserve"> of the two networks” and “</w:t>
      </w:r>
      <w:r w:rsidR="00A97FAF" w:rsidRPr="001243CB">
        <w:rPr>
          <w:rFonts w:ascii="Calibri" w:eastAsia="Times New Roman" w:hAnsi="Calibri" w:cs="Times New Roman"/>
          <w:b/>
          <w:color w:val="FF0000"/>
        </w:rPr>
        <w:t>a member</w:t>
      </w:r>
      <w:r w:rsidR="00A97FAF" w:rsidRPr="001243CB">
        <w:rPr>
          <w:rFonts w:ascii="Calibri" w:eastAsia="Times New Roman" w:hAnsi="Calibri" w:cs="Times New Roman"/>
          <w:color w:val="FF0000"/>
        </w:rPr>
        <w:t xml:space="preserve"> </w:t>
      </w:r>
      <w:r w:rsidR="00A97FAF" w:rsidRPr="00A97FAF">
        <w:rPr>
          <w:rFonts w:ascii="Calibri" w:eastAsia="Times New Roman" w:hAnsi="Calibri" w:cs="Times New Roman"/>
          <w:color w:val="000000"/>
        </w:rPr>
        <w:t>of a terrorist group with links to al Qaeda</w:t>
      </w:r>
      <w:r w:rsidR="00A97FAF">
        <w:rPr>
          <w:rFonts w:ascii="Calibri" w:eastAsia="Times New Roman" w:hAnsi="Calibri" w:cs="Times New Roman"/>
          <w:color w:val="000000"/>
        </w:rPr>
        <w:t xml:space="preserve">” </w:t>
      </w:r>
      <w:proofErr w:type="spellStart"/>
      <w:r w:rsidR="00A97FAF">
        <w:rPr>
          <w:rFonts w:ascii="Calibri" w:eastAsia="Times New Roman" w:hAnsi="Calibri" w:cs="Times New Roman"/>
          <w:color w:val="000000"/>
        </w:rPr>
        <w:t>vs</w:t>
      </w:r>
      <w:proofErr w:type="spellEnd"/>
      <w:r w:rsidR="00A97FAF">
        <w:rPr>
          <w:rFonts w:ascii="Calibri" w:eastAsia="Times New Roman" w:hAnsi="Calibri" w:cs="Times New Roman"/>
          <w:color w:val="000000"/>
        </w:rPr>
        <w:t xml:space="preserve"> “</w:t>
      </w:r>
      <w:r w:rsidR="00A97FAF" w:rsidRPr="00A97FAF">
        <w:rPr>
          <w:rFonts w:ascii="Calibri" w:eastAsia="Times New Roman" w:hAnsi="Calibri" w:cs="Times New Roman"/>
          <w:color w:val="000000"/>
        </w:rPr>
        <w:t>a terrorist group with links to al Qaeda</w:t>
      </w:r>
      <w:r w:rsidR="00A97FAF">
        <w:rPr>
          <w:rFonts w:ascii="Calibri" w:eastAsia="Times New Roman" w:hAnsi="Calibri" w:cs="Times New Roman"/>
          <w:color w:val="000000"/>
        </w:rPr>
        <w:t>”.</w:t>
      </w:r>
    </w:p>
    <w:p w14:paraId="23FE767B" w14:textId="77777777" w:rsidR="00BD4081" w:rsidRDefault="00BD4081" w:rsidP="003C142D">
      <w:pPr>
        <w:rPr>
          <w:rFonts w:ascii="Calibri" w:eastAsia="Times New Roman" w:hAnsi="Calibri" w:cs="Times New Roman"/>
          <w:color w:val="000000"/>
        </w:rPr>
      </w:pPr>
    </w:p>
    <w:p w14:paraId="2FBCF1DB" w14:textId="71BD0530" w:rsidR="00542C6C" w:rsidRDefault="00542C6C" w:rsidP="003C142D">
      <w:pPr>
        <w:rPr>
          <w:rFonts w:ascii="Calibri" w:eastAsia="Times New Roman" w:hAnsi="Calibri" w:cs="Times New Roman"/>
          <w:color w:val="000000"/>
        </w:rPr>
      </w:pPr>
      <w:r>
        <w:rPr>
          <w:rFonts w:ascii="Calibri" w:eastAsia="Times New Roman" w:hAnsi="Calibri" w:cs="Times New Roman"/>
          <w:color w:val="000000"/>
        </w:rPr>
        <w:t>Another example</w:t>
      </w:r>
      <w:r w:rsidR="00A97FAF">
        <w:rPr>
          <w:rFonts w:ascii="Calibri" w:eastAsia="Times New Roman" w:hAnsi="Calibri" w:cs="Times New Roman"/>
          <w:color w:val="000000"/>
        </w:rPr>
        <w:t xml:space="preserve"> of a loose rule that did not work</w:t>
      </w:r>
      <w:r>
        <w:rPr>
          <w:rFonts w:ascii="Calibri" w:eastAsia="Times New Roman" w:hAnsi="Calibri" w:cs="Times New Roman"/>
          <w:color w:val="000000"/>
        </w:rPr>
        <w:t xml:space="preserve"> is a lemma match on the headwords, which ended up incorrectly combining a mention of a plural group with a mention of a single individual like “U.S. </w:t>
      </w:r>
      <w:r w:rsidRPr="00542C6C">
        <w:rPr>
          <w:rFonts w:ascii="Calibri" w:eastAsia="Times New Roman" w:hAnsi="Calibri" w:cs="Times New Roman"/>
          <w:b/>
          <w:color w:val="FF0000"/>
        </w:rPr>
        <w:t>officials</w:t>
      </w:r>
      <w:r>
        <w:rPr>
          <w:rFonts w:ascii="Calibri" w:eastAsia="Times New Roman" w:hAnsi="Calibri" w:cs="Times New Roman"/>
          <w:color w:val="000000"/>
        </w:rPr>
        <w:t xml:space="preserve">” with “One senior </w:t>
      </w:r>
      <w:r w:rsidRPr="00542C6C">
        <w:rPr>
          <w:rFonts w:ascii="Calibri" w:eastAsia="Times New Roman" w:hAnsi="Calibri" w:cs="Times New Roman"/>
          <w:b/>
          <w:color w:val="FF0000"/>
        </w:rPr>
        <w:t>official</w:t>
      </w:r>
      <w:r w:rsidR="00615B3B">
        <w:rPr>
          <w:rFonts w:ascii="Calibri" w:eastAsia="Times New Roman" w:hAnsi="Calibri" w:cs="Times New Roman"/>
          <w:color w:val="000000"/>
        </w:rPr>
        <w:t>”.</w:t>
      </w:r>
    </w:p>
    <w:p w14:paraId="5E053F5B" w14:textId="77777777" w:rsidR="00615B3B" w:rsidRDefault="00615B3B" w:rsidP="003C142D">
      <w:pPr>
        <w:rPr>
          <w:rFonts w:ascii="Calibri" w:eastAsia="Times New Roman" w:hAnsi="Calibri" w:cs="Times New Roman"/>
          <w:color w:val="000000"/>
        </w:rPr>
      </w:pPr>
    </w:p>
    <w:p w14:paraId="7F6874E6" w14:textId="21BCBBF2" w:rsidR="001C2F8E" w:rsidRDefault="001C2F8E" w:rsidP="00433AFB">
      <w:pPr>
        <w:rPr>
          <w:rFonts w:ascii="Calibri" w:eastAsia="Times New Roman" w:hAnsi="Calibri" w:cs="Times New Roman"/>
          <w:color w:val="000000"/>
        </w:rPr>
      </w:pPr>
      <w:r>
        <w:rPr>
          <w:rFonts w:ascii="Calibri" w:eastAsia="Times New Roman" w:hAnsi="Calibri" w:cs="Times New Roman"/>
          <w:color w:val="000000"/>
        </w:rPr>
        <w:t>After all of these rules,</w:t>
      </w:r>
      <w:r w:rsidR="000D634F">
        <w:rPr>
          <w:rFonts w:ascii="Calibri" w:eastAsia="Times New Roman" w:hAnsi="Calibri" w:cs="Times New Roman"/>
          <w:color w:val="000000"/>
        </w:rPr>
        <w:t xml:space="preserve"> we also tried several </w:t>
      </w:r>
      <w:proofErr w:type="gramStart"/>
      <w:r w:rsidR="000D634F">
        <w:rPr>
          <w:rFonts w:ascii="Calibri" w:eastAsia="Times New Roman" w:hAnsi="Calibri" w:cs="Times New Roman"/>
          <w:color w:val="000000"/>
        </w:rPr>
        <w:t>pronoun matching</w:t>
      </w:r>
      <w:proofErr w:type="gramEnd"/>
      <w:r w:rsidR="000D634F">
        <w:rPr>
          <w:rFonts w:ascii="Calibri" w:eastAsia="Times New Roman" w:hAnsi="Calibri" w:cs="Times New Roman"/>
          <w:color w:val="000000"/>
        </w:rPr>
        <w:t xml:space="preserve"> strategies. </w:t>
      </w:r>
      <w:r w:rsidR="004372A8">
        <w:rPr>
          <w:rFonts w:ascii="Calibri" w:eastAsia="Times New Roman" w:hAnsi="Calibri" w:cs="Times New Roman"/>
          <w:color w:val="000000"/>
        </w:rPr>
        <w:t xml:space="preserve">We first implemented a version of </w:t>
      </w:r>
      <w:proofErr w:type="spellStart"/>
      <w:r w:rsidR="004372A8">
        <w:rPr>
          <w:rFonts w:ascii="Calibri" w:eastAsia="Times New Roman" w:hAnsi="Calibri" w:cs="Times New Roman"/>
          <w:color w:val="000000"/>
        </w:rPr>
        <w:t>Hobb’s</w:t>
      </w:r>
      <w:proofErr w:type="spellEnd"/>
      <w:r w:rsidR="004372A8">
        <w:rPr>
          <w:rFonts w:ascii="Calibri" w:eastAsia="Times New Roman" w:hAnsi="Calibri" w:cs="Times New Roman"/>
          <w:color w:val="000000"/>
        </w:rPr>
        <w:t xml:space="preserve"> Algorithm that found a single match but only merged the cluster if the pronoun and match agreed on NER, gender, and number. </w:t>
      </w:r>
      <w:r w:rsidR="001243CB">
        <w:rPr>
          <w:rFonts w:ascii="Calibri" w:eastAsia="Times New Roman" w:hAnsi="Calibri" w:cs="Times New Roman"/>
          <w:color w:val="000000"/>
        </w:rPr>
        <w:t>For MUC, this raised recall from 0.452 to 0.501 but dropped precision from 0.972 to 0.932.</w:t>
      </w:r>
      <w:r w:rsidR="00433AFB">
        <w:rPr>
          <w:rFonts w:ascii="Calibri" w:eastAsia="Times New Roman" w:hAnsi="Calibri" w:cs="Times New Roman"/>
          <w:color w:val="000000"/>
        </w:rPr>
        <w:t xml:space="preserve"> W</w:t>
      </w:r>
      <w:r w:rsidR="001243CB">
        <w:rPr>
          <w:rFonts w:ascii="Calibri" w:eastAsia="Times New Roman" w:hAnsi="Calibri" w:cs="Times New Roman"/>
          <w:color w:val="000000"/>
        </w:rPr>
        <w:t xml:space="preserve">e also implemented a simple pronoun rule that picked the closest antecedent that matched on NER, gender, and number. This ended up increasing </w:t>
      </w:r>
      <w:r w:rsidR="00953F41">
        <w:rPr>
          <w:rFonts w:ascii="Calibri" w:eastAsia="Times New Roman" w:hAnsi="Calibri" w:cs="Times New Roman"/>
          <w:color w:val="000000"/>
        </w:rPr>
        <w:t>recall</w:t>
      </w:r>
      <w:r w:rsidR="001243CB">
        <w:rPr>
          <w:rFonts w:ascii="Calibri" w:eastAsia="Times New Roman" w:hAnsi="Calibri" w:cs="Times New Roman"/>
          <w:color w:val="000000"/>
        </w:rPr>
        <w:t xml:space="preserve"> </w:t>
      </w:r>
      <w:r w:rsidR="00953F41">
        <w:rPr>
          <w:rFonts w:ascii="Calibri" w:eastAsia="Times New Roman" w:hAnsi="Calibri" w:cs="Times New Roman"/>
          <w:color w:val="000000"/>
        </w:rPr>
        <w:t>far more to 0.679</w:t>
      </w:r>
      <w:r w:rsidR="001243CB">
        <w:rPr>
          <w:rFonts w:ascii="Calibri" w:eastAsia="Times New Roman" w:hAnsi="Calibri" w:cs="Times New Roman"/>
          <w:color w:val="000000"/>
        </w:rPr>
        <w:t xml:space="preserve"> but also d</w:t>
      </w:r>
      <w:r w:rsidR="00433AFB">
        <w:rPr>
          <w:rFonts w:ascii="Calibri" w:eastAsia="Times New Roman" w:hAnsi="Calibri" w:cs="Times New Roman"/>
          <w:color w:val="000000"/>
        </w:rPr>
        <w:t xml:space="preserve">ropped precision to </w:t>
      </w:r>
      <w:r w:rsidR="00953F41">
        <w:rPr>
          <w:rFonts w:ascii="Calibri" w:eastAsia="Times New Roman" w:hAnsi="Calibri" w:cs="Times New Roman"/>
          <w:color w:val="000000"/>
        </w:rPr>
        <w:t>0.789</w:t>
      </w:r>
      <w:r w:rsidR="00433AFB">
        <w:rPr>
          <w:rFonts w:ascii="Calibri" w:eastAsia="Times New Roman" w:hAnsi="Calibri" w:cs="Times New Roman"/>
          <w:color w:val="000000"/>
        </w:rPr>
        <w:t xml:space="preserve">. However, on net, </w:t>
      </w:r>
      <w:proofErr w:type="spellStart"/>
      <w:r w:rsidR="00433AFB">
        <w:rPr>
          <w:rFonts w:ascii="Calibri" w:eastAsia="Times New Roman" w:hAnsi="Calibri" w:cs="Times New Roman"/>
          <w:color w:val="000000"/>
        </w:rPr>
        <w:t>Hobb’s</w:t>
      </w:r>
      <w:proofErr w:type="spellEnd"/>
      <w:r w:rsidR="00433AFB">
        <w:rPr>
          <w:rFonts w:ascii="Calibri" w:eastAsia="Times New Roman" w:hAnsi="Calibri" w:cs="Times New Roman"/>
          <w:color w:val="000000"/>
        </w:rPr>
        <w:t xml:space="preserve"> only increased MUC F1 by 0.035 while the simple pronoun matc</w:t>
      </w:r>
      <w:r w:rsidR="00953F41">
        <w:rPr>
          <w:rFonts w:ascii="Calibri" w:eastAsia="Times New Roman" w:hAnsi="Calibri" w:cs="Times New Roman"/>
          <w:color w:val="000000"/>
        </w:rPr>
        <w:t>h increased MUC F1 by 0.126</w:t>
      </w:r>
      <w:r w:rsidR="00433AFB">
        <w:rPr>
          <w:rFonts w:ascii="Calibri" w:eastAsia="Times New Roman" w:hAnsi="Calibri" w:cs="Times New Roman"/>
          <w:color w:val="000000"/>
        </w:rPr>
        <w:t xml:space="preserve">. This seems to be driven by our </w:t>
      </w:r>
      <w:proofErr w:type="spellStart"/>
      <w:r w:rsidR="00433AFB">
        <w:rPr>
          <w:rFonts w:ascii="Calibri" w:eastAsia="Times New Roman" w:hAnsi="Calibri" w:cs="Times New Roman"/>
          <w:color w:val="000000"/>
        </w:rPr>
        <w:t>Hobb’s</w:t>
      </w:r>
      <w:proofErr w:type="spellEnd"/>
      <w:r w:rsidR="00433AFB">
        <w:rPr>
          <w:rFonts w:ascii="Calibri" w:eastAsia="Times New Roman" w:hAnsi="Calibri" w:cs="Times New Roman"/>
          <w:color w:val="000000"/>
        </w:rPr>
        <w:t xml:space="preserve"> implementation only returning a single match, which keeps precision high but limits how much it can increase recall.</w:t>
      </w:r>
    </w:p>
    <w:p w14:paraId="3038073E" w14:textId="77777777" w:rsidR="0084457E" w:rsidRDefault="0084457E" w:rsidP="003C142D"/>
    <w:p w14:paraId="7591E486" w14:textId="76348FF8" w:rsidR="002351BA" w:rsidRPr="002E35ED" w:rsidRDefault="002351BA" w:rsidP="002351BA">
      <w:pPr>
        <w:rPr>
          <w:rFonts w:ascii="Calibri" w:eastAsia="Times New Roman" w:hAnsi="Calibri" w:cs="Times New Roman"/>
          <w:b/>
          <w:color w:val="000000"/>
        </w:rPr>
      </w:pPr>
      <w:r>
        <w:rPr>
          <w:rFonts w:ascii="Calibri" w:eastAsia="Times New Roman" w:hAnsi="Calibri" w:cs="Times New Roman"/>
          <w:b/>
          <w:color w:val="000000"/>
        </w:rPr>
        <w:t>4</w:t>
      </w:r>
      <w:r w:rsidRPr="002E35ED">
        <w:rPr>
          <w:rFonts w:ascii="Calibri" w:eastAsia="Times New Roman" w:hAnsi="Calibri" w:cs="Times New Roman"/>
          <w:b/>
          <w:color w:val="000000"/>
        </w:rPr>
        <w:t xml:space="preserve">. </w:t>
      </w:r>
      <w:r>
        <w:rPr>
          <w:rFonts w:ascii="Calibri" w:eastAsia="Times New Roman" w:hAnsi="Calibri" w:cs="Times New Roman"/>
          <w:b/>
          <w:color w:val="000000"/>
        </w:rPr>
        <w:t>Features – Classifier</w:t>
      </w:r>
    </w:p>
    <w:p w14:paraId="1ECB3A8D" w14:textId="77777777" w:rsidR="002351BA" w:rsidRDefault="002351BA" w:rsidP="003C142D"/>
    <w:p w14:paraId="26D56F6E" w14:textId="77777777" w:rsidR="00DA6D1A" w:rsidRDefault="0084457E" w:rsidP="00FE4099">
      <w:pPr>
        <w:rPr>
          <w:rFonts w:ascii="Calibri" w:eastAsia="Times New Roman" w:hAnsi="Calibri" w:cs="Times New Roman"/>
          <w:color w:val="000000"/>
        </w:rPr>
      </w:pPr>
      <w:r>
        <w:rPr>
          <w:rFonts w:ascii="Calibri" w:eastAsia="Times New Roman" w:hAnsi="Calibri" w:cs="Times New Roman"/>
          <w:color w:val="000000"/>
        </w:rPr>
        <w:t xml:space="preserve">For the classifier-based model, we started by porting over a large number of </w:t>
      </w:r>
      <w:r w:rsidR="00FE4099">
        <w:rPr>
          <w:rFonts w:ascii="Calibri" w:eastAsia="Times New Roman" w:hAnsi="Calibri" w:cs="Times New Roman"/>
          <w:color w:val="000000"/>
        </w:rPr>
        <w:t xml:space="preserve">simple rules that we leveraged in our rule-based model and turned them into indicators. We started with indicators when there an exact match overall or a headword exact match, part-of-speech match, NER match, lemma match, and Noun/Proper Noun/Plural Noun match. </w:t>
      </w:r>
      <w:r w:rsidR="00DA6D1A">
        <w:rPr>
          <w:rFonts w:ascii="Calibri" w:eastAsia="Times New Roman" w:hAnsi="Calibri" w:cs="Times New Roman"/>
          <w:color w:val="000000"/>
        </w:rPr>
        <w:t>T</w:t>
      </w:r>
      <w:r w:rsidR="00FE4099">
        <w:rPr>
          <w:rFonts w:ascii="Calibri" w:eastAsia="Times New Roman" w:hAnsi="Calibri" w:cs="Times New Roman"/>
          <w:color w:val="000000"/>
        </w:rPr>
        <w:t xml:space="preserve">hese simple rules, surprisingly, reached </w:t>
      </w:r>
      <w:r w:rsidR="00DA6D1A">
        <w:rPr>
          <w:rFonts w:ascii="Calibri" w:eastAsia="Times New Roman" w:hAnsi="Calibri" w:cs="Times New Roman"/>
          <w:color w:val="000000"/>
        </w:rPr>
        <w:t>0.711 MUC F1 and 0.694 B</w:t>
      </w:r>
      <w:r w:rsidR="00DA6D1A">
        <w:rPr>
          <w:rFonts w:ascii="Calibri" w:eastAsia="Times New Roman" w:hAnsi="Calibri" w:cs="Times New Roman"/>
          <w:color w:val="000000"/>
          <w:vertAlign w:val="superscript"/>
        </w:rPr>
        <w:t>3</w:t>
      </w:r>
      <w:r w:rsidR="00DA6D1A">
        <w:rPr>
          <w:rFonts w:ascii="Calibri" w:eastAsia="Times New Roman" w:hAnsi="Calibri" w:cs="Times New Roman"/>
          <w:color w:val="000000"/>
        </w:rPr>
        <w:t xml:space="preserve"> F1 on the training data, which is far better than the head-match rule achieved on our rule based model.</w:t>
      </w:r>
    </w:p>
    <w:p w14:paraId="13E639CB" w14:textId="77777777" w:rsidR="00CC41AF" w:rsidRDefault="00CC41AF" w:rsidP="00FE4099">
      <w:pPr>
        <w:rPr>
          <w:rFonts w:ascii="Calibri" w:eastAsia="Times New Roman" w:hAnsi="Calibri" w:cs="Times New Roman"/>
          <w:color w:val="000000"/>
        </w:rPr>
      </w:pPr>
    </w:p>
    <w:p w14:paraId="7E48477C" w14:textId="7951B3BC" w:rsidR="00DA6D1A" w:rsidRDefault="00CC41AF" w:rsidP="00FE4099">
      <w:pPr>
        <w:rPr>
          <w:rFonts w:ascii="Calibri" w:eastAsia="Times New Roman" w:hAnsi="Calibri" w:cs="Times New Roman"/>
          <w:color w:val="000000"/>
        </w:rPr>
      </w:pPr>
      <w:r>
        <w:rPr>
          <w:rFonts w:ascii="Calibri" w:eastAsia="Times New Roman" w:hAnsi="Calibri" w:cs="Times New Roman"/>
          <w:color w:val="000000"/>
        </w:rPr>
        <w:t>T</w:t>
      </w:r>
      <w:r w:rsidR="00DA6D1A">
        <w:rPr>
          <w:rFonts w:ascii="Calibri" w:eastAsia="Times New Roman" w:hAnsi="Calibri" w:cs="Times New Roman"/>
          <w:color w:val="000000"/>
        </w:rPr>
        <w:t>he</w:t>
      </w:r>
      <w:r>
        <w:rPr>
          <w:rFonts w:ascii="Calibri" w:eastAsia="Times New Roman" w:hAnsi="Calibri" w:cs="Times New Roman"/>
          <w:color w:val="000000"/>
        </w:rPr>
        <w:t>se</w:t>
      </w:r>
      <w:r w:rsidR="00DA6D1A">
        <w:rPr>
          <w:rFonts w:ascii="Calibri" w:eastAsia="Times New Roman" w:hAnsi="Calibri" w:cs="Times New Roman"/>
          <w:color w:val="000000"/>
        </w:rPr>
        <w:t xml:space="preserve"> first features we picked appear to be perfect for a machine learning system. H</w:t>
      </w:r>
      <w:r>
        <w:rPr>
          <w:rFonts w:ascii="Calibri" w:eastAsia="Times New Roman" w:hAnsi="Calibri" w:cs="Times New Roman"/>
          <w:color w:val="000000"/>
        </w:rPr>
        <w:t xml:space="preserve">eadword matches were a powerful in the original model, but we could only use the NER, lemma, and other characteristics as all on or all off. However, the ML model can learn how important each feature is and give them a fractional weight so that a </w:t>
      </w:r>
      <w:proofErr w:type="spellStart"/>
      <w:r>
        <w:rPr>
          <w:rFonts w:ascii="Calibri" w:eastAsia="Times New Roman" w:hAnsi="Calibri" w:cs="Times New Roman"/>
          <w:color w:val="000000"/>
        </w:rPr>
        <w:t>PoS</w:t>
      </w:r>
      <w:proofErr w:type="spellEnd"/>
      <w:r w:rsidR="00385EDD">
        <w:rPr>
          <w:rFonts w:ascii="Calibri" w:eastAsia="Times New Roman" w:hAnsi="Calibri" w:cs="Times New Roman"/>
          <w:color w:val="000000"/>
        </w:rPr>
        <w:t>, Plural Noun,</w:t>
      </w:r>
      <w:r>
        <w:rPr>
          <w:rFonts w:ascii="Calibri" w:eastAsia="Times New Roman" w:hAnsi="Calibri" w:cs="Times New Roman"/>
          <w:color w:val="000000"/>
        </w:rPr>
        <w:t xml:space="preserve"> and NER match is sufficient but</w:t>
      </w:r>
      <w:r w:rsidR="00385EDD">
        <w:rPr>
          <w:rFonts w:ascii="Calibri" w:eastAsia="Times New Roman" w:hAnsi="Calibri" w:cs="Times New Roman"/>
          <w:color w:val="000000"/>
        </w:rPr>
        <w:t xml:space="preserve"> maybe</w:t>
      </w:r>
      <w:r>
        <w:rPr>
          <w:rFonts w:ascii="Calibri" w:eastAsia="Times New Roman" w:hAnsi="Calibri" w:cs="Times New Roman"/>
          <w:color w:val="000000"/>
        </w:rPr>
        <w:t xml:space="preserve"> not a different combination.</w:t>
      </w:r>
    </w:p>
    <w:p w14:paraId="3B3333EC" w14:textId="77777777" w:rsidR="00CC41AF" w:rsidRDefault="00CC41AF" w:rsidP="00FE4099">
      <w:pPr>
        <w:rPr>
          <w:rFonts w:ascii="Calibri" w:eastAsia="Times New Roman" w:hAnsi="Calibri" w:cs="Times New Roman"/>
          <w:color w:val="000000"/>
        </w:rPr>
      </w:pPr>
    </w:p>
    <w:p w14:paraId="01E919DA" w14:textId="19285FEC" w:rsidR="00385EDD" w:rsidRDefault="00CC41AF" w:rsidP="00385EDD">
      <w:pPr>
        <w:rPr>
          <w:rFonts w:ascii="Calibri" w:eastAsia="Times New Roman" w:hAnsi="Calibri" w:cs="Times New Roman"/>
          <w:color w:val="000000"/>
        </w:rPr>
      </w:pPr>
      <w:r>
        <w:rPr>
          <w:rFonts w:ascii="Calibri" w:eastAsia="Times New Roman" w:hAnsi="Calibri" w:cs="Times New Roman"/>
          <w:color w:val="000000"/>
        </w:rPr>
        <w:t>Unfortunately, we tried a number of other features that only h</w:t>
      </w:r>
      <w:r w:rsidR="00385EDD">
        <w:rPr>
          <w:rFonts w:ascii="Calibri" w:eastAsia="Times New Roman" w:hAnsi="Calibri" w:cs="Times New Roman"/>
          <w:color w:val="000000"/>
        </w:rPr>
        <w:t>indered the final performance. For example, we tried a word inclusion indicator if every word in the candidate mention occurred in one of the entity’s mentions. This was driven by a desire to capture discourse situations where someone describes an entity in a novel way using already used words. For example, we may recognize “</w:t>
      </w:r>
      <w:r w:rsidR="00385EDD" w:rsidRPr="00385EDD">
        <w:rPr>
          <w:rFonts w:ascii="Calibri" w:eastAsia="Times New Roman" w:hAnsi="Calibri" w:cs="Times New Roman"/>
          <w:b/>
          <w:color w:val="9BBB59" w:themeColor="accent3"/>
        </w:rPr>
        <w:t>huge</w:t>
      </w:r>
      <w:r w:rsidR="00385EDD">
        <w:rPr>
          <w:rFonts w:ascii="Calibri" w:eastAsia="Times New Roman" w:hAnsi="Calibri" w:cs="Times New Roman"/>
          <w:color w:val="000000"/>
        </w:rPr>
        <w:t xml:space="preserve"> scary </w:t>
      </w:r>
      <w:r w:rsidR="00385EDD" w:rsidRPr="00385EDD">
        <w:rPr>
          <w:rFonts w:ascii="Calibri" w:eastAsia="Times New Roman" w:hAnsi="Calibri" w:cs="Times New Roman"/>
          <w:b/>
          <w:color w:val="8064A2" w:themeColor="accent4"/>
        </w:rPr>
        <w:t>monster</w:t>
      </w:r>
      <w:r w:rsidR="00385EDD">
        <w:rPr>
          <w:rFonts w:ascii="Calibri" w:eastAsia="Times New Roman" w:hAnsi="Calibri" w:cs="Times New Roman"/>
          <w:color w:val="000000"/>
        </w:rPr>
        <w:t xml:space="preserve">” and “frightful </w:t>
      </w:r>
      <w:r w:rsidR="00385EDD">
        <w:rPr>
          <w:rFonts w:ascii="Calibri" w:eastAsia="Times New Roman" w:hAnsi="Calibri" w:cs="Times New Roman"/>
          <w:b/>
          <w:color w:val="C0504D" w:themeColor="accent2"/>
        </w:rPr>
        <w:t>green</w:t>
      </w:r>
      <w:r w:rsidR="00385EDD">
        <w:rPr>
          <w:rFonts w:ascii="Calibri" w:eastAsia="Times New Roman" w:hAnsi="Calibri" w:cs="Times New Roman"/>
          <w:color w:val="000000"/>
        </w:rPr>
        <w:t xml:space="preserve"> creature” as part of the same entity, in which case it would be reasonable to assume “</w:t>
      </w:r>
      <w:r w:rsidR="00385EDD" w:rsidRPr="00385EDD">
        <w:rPr>
          <w:rFonts w:ascii="Calibri" w:eastAsia="Times New Roman" w:hAnsi="Calibri" w:cs="Times New Roman"/>
          <w:b/>
          <w:color w:val="9BBB59" w:themeColor="accent3"/>
        </w:rPr>
        <w:t>huge</w:t>
      </w:r>
      <w:r w:rsidR="00385EDD">
        <w:rPr>
          <w:rFonts w:ascii="Calibri" w:eastAsia="Times New Roman" w:hAnsi="Calibri" w:cs="Times New Roman"/>
          <w:color w:val="000000"/>
        </w:rPr>
        <w:t xml:space="preserve"> </w:t>
      </w:r>
      <w:r w:rsidR="00385EDD">
        <w:rPr>
          <w:rFonts w:ascii="Calibri" w:eastAsia="Times New Roman" w:hAnsi="Calibri" w:cs="Times New Roman"/>
          <w:b/>
          <w:color w:val="C0504D" w:themeColor="accent2"/>
        </w:rPr>
        <w:t>green</w:t>
      </w:r>
      <w:r w:rsidR="00385EDD">
        <w:rPr>
          <w:rFonts w:ascii="Calibri" w:eastAsia="Times New Roman" w:hAnsi="Calibri" w:cs="Times New Roman"/>
          <w:color w:val="000000"/>
        </w:rPr>
        <w:t xml:space="preserve"> </w:t>
      </w:r>
      <w:r w:rsidR="00385EDD" w:rsidRPr="00385EDD">
        <w:rPr>
          <w:rFonts w:ascii="Calibri" w:eastAsia="Times New Roman" w:hAnsi="Calibri" w:cs="Times New Roman"/>
          <w:b/>
          <w:color w:val="8064A2" w:themeColor="accent4"/>
        </w:rPr>
        <w:t>monster</w:t>
      </w:r>
      <w:r w:rsidR="00385EDD">
        <w:rPr>
          <w:rFonts w:ascii="Calibri" w:eastAsia="Times New Roman" w:hAnsi="Calibri" w:cs="Times New Roman"/>
          <w:color w:val="000000"/>
        </w:rPr>
        <w:t>” is part of the same entity.</w:t>
      </w:r>
    </w:p>
    <w:p w14:paraId="2EDF4FCD" w14:textId="77777777" w:rsidR="00385EDD" w:rsidRDefault="00385EDD" w:rsidP="00385EDD">
      <w:pPr>
        <w:rPr>
          <w:rFonts w:ascii="Calibri" w:eastAsia="Times New Roman" w:hAnsi="Calibri" w:cs="Times New Roman"/>
          <w:color w:val="000000"/>
        </w:rPr>
      </w:pPr>
    </w:p>
    <w:p w14:paraId="46E7B767" w14:textId="23D148BC" w:rsidR="001C2F8E" w:rsidRDefault="00385EDD" w:rsidP="00385EDD">
      <w:r>
        <w:rPr>
          <w:rFonts w:ascii="Calibri" w:eastAsia="Times New Roman" w:hAnsi="Calibri" w:cs="Times New Roman"/>
          <w:color w:val="000000"/>
        </w:rPr>
        <w:t xml:space="preserve">We tried a number of other indicators that didn’t work including headword number alignment, gender alignment, person alignment, whether one or both words were pronouns, whether the words contained upper case characters, and modifier alignment, which were all tried or deliberately included/excluded in our rule-based system. We also tried numeric features that would be difficult in a rule-based system including distance between the sentences of the mentions, the distance between the mentions themselves, </w:t>
      </w:r>
      <w:r w:rsidR="00BF3B98">
        <w:rPr>
          <w:rFonts w:ascii="Calibri" w:eastAsia="Times New Roman" w:hAnsi="Calibri" w:cs="Times New Roman"/>
          <w:color w:val="000000"/>
        </w:rPr>
        <w:t xml:space="preserve">and </w:t>
      </w:r>
      <w:r>
        <w:rPr>
          <w:rFonts w:ascii="Calibri" w:eastAsia="Times New Roman" w:hAnsi="Calibri" w:cs="Times New Roman"/>
          <w:color w:val="000000"/>
        </w:rPr>
        <w:t>the count of word overlaps</w:t>
      </w:r>
      <w:r w:rsidR="00BF3B98">
        <w:rPr>
          <w:rFonts w:ascii="Calibri" w:eastAsia="Times New Roman" w:hAnsi="Calibri" w:cs="Times New Roman"/>
          <w:color w:val="000000"/>
        </w:rPr>
        <w:t>, but none of them improved performance.</w:t>
      </w:r>
    </w:p>
    <w:p w14:paraId="4C9BD582" w14:textId="77777777" w:rsidR="008711C3" w:rsidRPr="00EA504E" w:rsidRDefault="008711C3" w:rsidP="003C142D"/>
    <w:p w14:paraId="0621BC6D" w14:textId="6E101F5C" w:rsidR="00EA504E" w:rsidRDefault="002351BA" w:rsidP="003C142D">
      <w:pPr>
        <w:rPr>
          <w:rFonts w:ascii="Calibri" w:eastAsia="Times New Roman" w:hAnsi="Calibri" w:cs="Times New Roman"/>
          <w:b/>
          <w:color w:val="000000"/>
        </w:rPr>
      </w:pPr>
      <w:r>
        <w:rPr>
          <w:rFonts w:ascii="Calibri" w:eastAsia="Times New Roman" w:hAnsi="Calibri" w:cs="Times New Roman"/>
          <w:b/>
          <w:color w:val="000000"/>
        </w:rPr>
        <w:t>5</w:t>
      </w:r>
      <w:r w:rsidR="00EA504E" w:rsidRPr="002E35ED">
        <w:rPr>
          <w:rFonts w:ascii="Calibri" w:eastAsia="Times New Roman" w:hAnsi="Calibri" w:cs="Times New Roman"/>
          <w:b/>
          <w:color w:val="000000"/>
        </w:rPr>
        <w:t xml:space="preserve">. </w:t>
      </w:r>
      <w:r w:rsidR="00EA504E">
        <w:rPr>
          <w:rFonts w:ascii="Calibri" w:eastAsia="Times New Roman" w:hAnsi="Calibri" w:cs="Times New Roman"/>
          <w:b/>
          <w:color w:val="000000"/>
        </w:rPr>
        <w:t>Results</w:t>
      </w:r>
    </w:p>
    <w:p w14:paraId="13469B13" w14:textId="77777777" w:rsidR="001F3826" w:rsidRDefault="001F3826" w:rsidP="001F3826">
      <w:pPr>
        <w:rPr>
          <w:rFonts w:ascii="Calibri" w:eastAsia="Times New Roman" w:hAnsi="Calibri" w:cs="Times New Roman"/>
          <w:color w:val="000000"/>
        </w:rPr>
      </w:pPr>
    </w:p>
    <w:p w14:paraId="18FBE9D7" w14:textId="6CC637FC" w:rsidR="001F3826" w:rsidRPr="001F3826" w:rsidRDefault="001F3826" w:rsidP="001F3826">
      <w:pPr>
        <w:rPr>
          <w:rFonts w:ascii="Calibri" w:eastAsia="Times New Roman" w:hAnsi="Calibri" w:cs="Times New Roman"/>
          <w:b/>
          <w:color w:val="000000"/>
        </w:rPr>
      </w:pPr>
      <w:r>
        <w:rPr>
          <w:rFonts w:ascii="Calibri" w:eastAsia="Times New Roman" w:hAnsi="Calibri" w:cs="Times New Roman"/>
          <w:color w:val="000000"/>
        </w:rPr>
        <w:t>The results of our tests show strong performance on both MUC and B</w:t>
      </w:r>
      <w:r>
        <w:rPr>
          <w:rFonts w:ascii="Calibri" w:eastAsia="Times New Roman" w:hAnsi="Calibri" w:cs="Times New Roman"/>
          <w:color w:val="000000"/>
          <w:vertAlign w:val="superscript"/>
        </w:rPr>
        <w:t>3</w:t>
      </w:r>
      <w:r>
        <w:rPr>
          <w:rFonts w:ascii="Calibri" w:eastAsia="Times New Roman" w:hAnsi="Calibri" w:cs="Times New Roman"/>
          <w:color w:val="000000"/>
        </w:rPr>
        <w:t xml:space="preserve"> F1.</w:t>
      </w:r>
    </w:p>
    <w:p w14:paraId="5683CA7C" w14:textId="77777777" w:rsidR="001F3826" w:rsidRDefault="001F3826" w:rsidP="003C142D">
      <w:pPr>
        <w:rPr>
          <w:rFonts w:ascii="Calibri" w:eastAsia="Times New Roman" w:hAnsi="Calibri" w:cs="Times New Roman"/>
          <w:b/>
          <w:color w:val="000000"/>
        </w:rPr>
      </w:pPr>
    </w:p>
    <w:tbl>
      <w:tblPr>
        <w:tblStyle w:val="TableGrid"/>
        <w:tblW w:w="9982" w:type="dxa"/>
        <w:tblInd w:w="-702" w:type="dxa"/>
        <w:tblLayout w:type="fixed"/>
        <w:tblLook w:val="04A0" w:firstRow="1" w:lastRow="0" w:firstColumn="1" w:lastColumn="0" w:noHBand="0" w:noVBand="1"/>
      </w:tblPr>
      <w:tblGrid>
        <w:gridCol w:w="2608"/>
        <w:gridCol w:w="1229"/>
        <w:gridCol w:w="1229"/>
        <w:gridCol w:w="1229"/>
        <w:gridCol w:w="1229"/>
        <w:gridCol w:w="1229"/>
        <w:gridCol w:w="1229"/>
      </w:tblGrid>
      <w:tr w:rsidR="008711C3" w:rsidRPr="00E637A3" w14:paraId="6925A4F1" w14:textId="77777777" w:rsidTr="008711C3">
        <w:trPr>
          <w:trHeight w:val="268"/>
        </w:trPr>
        <w:tc>
          <w:tcPr>
            <w:tcW w:w="2608" w:type="dxa"/>
            <w:tcBorders>
              <w:top w:val="nil"/>
              <w:left w:val="nil"/>
              <w:bottom w:val="nil"/>
            </w:tcBorders>
            <w:noWrap/>
            <w:vAlign w:val="center"/>
            <w:hideMark/>
          </w:tcPr>
          <w:p w14:paraId="00598C73" w14:textId="77777777" w:rsidR="008711C3" w:rsidRPr="00E637A3" w:rsidRDefault="008711C3" w:rsidP="008711C3">
            <w:pPr>
              <w:jc w:val="center"/>
              <w:rPr>
                <w:rFonts w:asciiTheme="majorHAnsi" w:eastAsia="Times New Roman" w:hAnsiTheme="majorHAnsi" w:cs="Times New Roman"/>
                <w:color w:val="000000"/>
                <w:sz w:val="20"/>
                <w:szCs w:val="20"/>
              </w:rPr>
            </w:pPr>
          </w:p>
        </w:tc>
        <w:tc>
          <w:tcPr>
            <w:tcW w:w="3687" w:type="dxa"/>
            <w:gridSpan w:val="3"/>
            <w:shd w:val="clear" w:color="auto" w:fill="C0504D" w:themeFill="accent2"/>
            <w:noWrap/>
            <w:vAlign w:val="center"/>
            <w:hideMark/>
          </w:tcPr>
          <w:p w14:paraId="066DD466"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MUC</w:t>
            </w:r>
          </w:p>
        </w:tc>
        <w:tc>
          <w:tcPr>
            <w:tcW w:w="3687" w:type="dxa"/>
            <w:gridSpan w:val="3"/>
            <w:shd w:val="clear" w:color="auto" w:fill="C0504D" w:themeFill="accent2"/>
            <w:noWrap/>
            <w:vAlign w:val="center"/>
            <w:hideMark/>
          </w:tcPr>
          <w:p w14:paraId="3E79FE82"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B</w:t>
            </w:r>
            <w:r w:rsidRPr="00E637A3">
              <w:rPr>
                <w:rFonts w:asciiTheme="majorHAnsi" w:eastAsia="Times New Roman" w:hAnsiTheme="majorHAnsi" w:cs="Times New Roman"/>
                <w:b/>
                <w:color w:val="FFFFFF" w:themeColor="background1"/>
                <w:sz w:val="20"/>
                <w:szCs w:val="20"/>
                <w:vertAlign w:val="superscript"/>
              </w:rPr>
              <w:t>3</w:t>
            </w:r>
          </w:p>
        </w:tc>
      </w:tr>
      <w:tr w:rsidR="008711C3" w:rsidRPr="00E637A3" w14:paraId="0C3D675E" w14:textId="77777777" w:rsidTr="008711C3">
        <w:trPr>
          <w:trHeight w:val="268"/>
        </w:trPr>
        <w:tc>
          <w:tcPr>
            <w:tcW w:w="2608" w:type="dxa"/>
            <w:tcBorders>
              <w:top w:val="nil"/>
              <w:left w:val="nil"/>
            </w:tcBorders>
            <w:noWrap/>
            <w:vAlign w:val="center"/>
            <w:hideMark/>
          </w:tcPr>
          <w:p w14:paraId="643591D5" w14:textId="77777777" w:rsidR="008711C3" w:rsidRPr="00E637A3" w:rsidRDefault="008711C3" w:rsidP="008711C3">
            <w:pPr>
              <w:jc w:val="center"/>
              <w:rPr>
                <w:rFonts w:asciiTheme="majorHAnsi" w:eastAsia="Times New Roman" w:hAnsiTheme="majorHAnsi" w:cs="Times New Roman"/>
                <w:color w:val="000000"/>
                <w:sz w:val="20"/>
                <w:szCs w:val="20"/>
              </w:rPr>
            </w:pPr>
          </w:p>
        </w:tc>
        <w:tc>
          <w:tcPr>
            <w:tcW w:w="1229" w:type="dxa"/>
            <w:shd w:val="clear" w:color="auto" w:fill="1F497D" w:themeFill="text2"/>
            <w:noWrap/>
            <w:vAlign w:val="center"/>
            <w:hideMark/>
          </w:tcPr>
          <w:p w14:paraId="762881E0"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Precision</w:t>
            </w:r>
          </w:p>
        </w:tc>
        <w:tc>
          <w:tcPr>
            <w:tcW w:w="1229" w:type="dxa"/>
            <w:shd w:val="clear" w:color="auto" w:fill="1F497D" w:themeFill="text2"/>
            <w:noWrap/>
            <w:vAlign w:val="center"/>
            <w:hideMark/>
          </w:tcPr>
          <w:p w14:paraId="0B0B64FD"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Recall</w:t>
            </w:r>
          </w:p>
        </w:tc>
        <w:tc>
          <w:tcPr>
            <w:tcW w:w="1229" w:type="dxa"/>
            <w:shd w:val="clear" w:color="auto" w:fill="1F497D" w:themeFill="text2"/>
            <w:noWrap/>
            <w:vAlign w:val="center"/>
            <w:hideMark/>
          </w:tcPr>
          <w:p w14:paraId="4F2E0611"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F1</w:t>
            </w:r>
          </w:p>
        </w:tc>
        <w:tc>
          <w:tcPr>
            <w:tcW w:w="1229" w:type="dxa"/>
            <w:shd w:val="clear" w:color="auto" w:fill="1F497D" w:themeFill="text2"/>
            <w:noWrap/>
            <w:vAlign w:val="center"/>
            <w:hideMark/>
          </w:tcPr>
          <w:p w14:paraId="33AB90F2"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Precision</w:t>
            </w:r>
          </w:p>
        </w:tc>
        <w:tc>
          <w:tcPr>
            <w:tcW w:w="1229" w:type="dxa"/>
            <w:shd w:val="clear" w:color="auto" w:fill="1F497D" w:themeFill="text2"/>
            <w:noWrap/>
            <w:vAlign w:val="center"/>
            <w:hideMark/>
          </w:tcPr>
          <w:p w14:paraId="57E4546D"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Recall</w:t>
            </w:r>
          </w:p>
        </w:tc>
        <w:tc>
          <w:tcPr>
            <w:tcW w:w="1229" w:type="dxa"/>
            <w:shd w:val="clear" w:color="auto" w:fill="1F497D" w:themeFill="text2"/>
            <w:noWrap/>
            <w:vAlign w:val="center"/>
            <w:hideMark/>
          </w:tcPr>
          <w:p w14:paraId="6D87C27F" w14:textId="77777777" w:rsidR="008711C3" w:rsidRPr="00E637A3" w:rsidRDefault="008711C3" w:rsidP="008711C3">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F1</w:t>
            </w:r>
          </w:p>
        </w:tc>
      </w:tr>
      <w:tr w:rsidR="001F3826" w:rsidRPr="00E637A3" w14:paraId="3F908DE9" w14:textId="77777777" w:rsidTr="008711C3">
        <w:trPr>
          <w:trHeight w:val="268"/>
        </w:trPr>
        <w:tc>
          <w:tcPr>
            <w:tcW w:w="2608" w:type="dxa"/>
            <w:shd w:val="clear" w:color="auto" w:fill="F2F2F2" w:themeFill="background1" w:themeFillShade="F2"/>
            <w:noWrap/>
            <w:vAlign w:val="bottom"/>
          </w:tcPr>
          <w:p w14:paraId="0DB4ADDD" w14:textId="42C65995" w:rsidR="001F3826" w:rsidRDefault="001F3826" w:rsidP="008711C3">
            <w:pPr>
              <w:jc w:val="center"/>
              <w:rPr>
                <w:rFonts w:ascii="Calibri" w:eastAsia="Times New Roman" w:hAnsi="Calibri" w:cs="Times New Roman"/>
                <w:b/>
                <w:color w:val="000000"/>
                <w:sz w:val="20"/>
                <w:szCs w:val="20"/>
              </w:rPr>
            </w:pPr>
            <w:proofErr w:type="spellStart"/>
            <w:r>
              <w:rPr>
                <w:rFonts w:ascii="Calibri" w:eastAsia="Times New Roman" w:hAnsi="Calibri" w:cs="Times New Roman"/>
                <w:b/>
                <w:color w:val="000000"/>
                <w:sz w:val="20"/>
                <w:szCs w:val="20"/>
              </w:rPr>
              <w:t>RuleBased</w:t>
            </w:r>
            <w:proofErr w:type="spellEnd"/>
            <w:r>
              <w:rPr>
                <w:rFonts w:ascii="Calibri" w:eastAsia="Times New Roman" w:hAnsi="Calibri" w:cs="Times New Roman"/>
                <w:b/>
                <w:color w:val="000000"/>
                <w:sz w:val="20"/>
                <w:szCs w:val="20"/>
              </w:rPr>
              <w:t xml:space="preserve"> (Train)</w:t>
            </w:r>
          </w:p>
        </w:tc>
        <w:tc>
          <w:tcPr>
            <w:tcW w:w="1229" w:type="dxa"/>
            <w:noWrap/>
            <w:vAlign w:val="bottom"/>
          </w:tcPr>
          <w:p w14:paraId="677EBE77" w14:textId="5B64FC1F"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79.15%</w:t>
            </w:r>
          </w:p>
        </w:tc>
        <w:tc>
          <w:tcPr>
            <w:tcW w:w="1229" w:type="dxa"/>
            <w:noWrap/>
            <w:vAlign w:val="bottom"/>
          </w:tcPr>
          <w:p w14:paraId="045DCA81" w14:textId="4C291285"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68.23%</w:t>
            </w:r>
          </w:p>
        </w:tc>
        <w:tc>
          <w:tcPr>
            <w:tcW w:w="1229" w:type="dxa"/>
            <w:noWrap/>
            <w:vAlign w:val="bottom"/>
          </w:tcPr>
          <w:p w14:paraId="1D2E603A" w14:textId="5EB84950"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73.28%</w:t>
            </w:r>
          </w:p>
        </w:tc>
        <w:tc>
          <w:tcPr>
            <w:tcW w:w="1229" w:type="dxa"/>
            <w:noWrap/>
            <w:vAlign w:val="bottom"/>
          </w:tcPr>
          <w:p w14:paraId="172E4EBD" w14:textId="5EE16976"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77.48%</w:t>
            </w:r>
          </w:p>
        </w:tc>
        <w:tc>
          <w:tcPr>
            <w:tcW w:w="1229" w:type="dxa"/>
            <w:noWrap/>
            <w:vAlign w:val="bottom"/>
          </w:tcPr>
          <w:p w14:paraId="668F6EF1" w14:textId="0897C72F"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64.02%</w:t>
            </w:r>
          </w:p>
        </w:tc>
        <w:tc>
          <w:tcPr>
            <w:tcW w:w="1229" w:type="dxa"/>
            <w:noWrap/>
            <w:vAlign w:val="bottom"/>
          </w:tcPr>
          <w:p w14:paraId="279FFBED" w14:textId="41C11E75"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70.11%</w:t>
            </w:r>
          </w:p>
        </w:tc>
      </w:tr>
      <w:tr w:rsidR="001F3826" w:rsidRPr="00E637A3" w14:paraId="685EAAD7" w14:textId="77777777" w:rsidTr="000C3631">
        <w:trPr>
          <w:trHeight w:val="268"/>
        </w:trPr>
        <w:tc>
          <w:tcPr>
            <w:tcW w:w="2608" w:type="dxa"/>
            <w:shd w:val="clear" w:color="auto" w:fill="F2F2F2" w:themeFill="background1" w:themeFillShade="F2"/>
            <w:noWrap/>
            <w:vAlign w:val="bottom"/>
            <w:hideMark/>
          </w:tcPr>
          <w:p w14:paraId="2AB343E9" w14:textId="1010A6F5" w:rsidR="001F3826" w:rsidRPr="008711C3" w:rsidRDefault="001F3826" w:rsidP="008711C3">
            <w:pPr>
              <w:jc w:val="center"/>
              <w:rPr>
                <w:rFonts w:asciiTheme="majorHAnsi" w:eastAsia="Times New Roman" w:hAnsiTheme="majorHAnsi" w:cs="Times New Roman"/>
                <w:b/>
                <w:color w:val="000000"/>
                <w:sz w:val="20"/>
                <w:szCs w:val="20"/>
              </w:rPr>
            </w:pPr>
            <w:proofErr w:type="spellStart"/>
            <w:r>
              <w:rPr>
                <w:rFonts w:ascii="Calibri" w:eastAsia="Times New Roman" w:hAnsi="Calibri" w:cs="Times New Roman"/>
                <w:b/>
                <w:color w:val="000000"/>
                <w:sz w:val="20"/>
                <w:szCs w:val="20"/>
              </w:rPr>
              <w:t>RuleBased</w:t>
            </w:r>
            <w:proofErr w:type="spellEnd"/>
            <w:r>
              <w:rPr>
                <w:rFonts w:ascii="Calibri" w:eastAsia="Times New Roman" w:hAnsi="Calibri" w:cs="Times New Roman"/>
                <w:b/>
                <w:color w:val="000000"/>
                <w:sz w:val="20"/>
                <w:szCs w:val="20"/>
              </w:rPr>
              <w:t xml:space="preserve"> (</w:t>
            </w:r>
            <w:proofErr w:type="spellStart"/>
            <w:r>
              <w:rPr>
                <w:rFonts w:ascii="Calibri" w:eastAsia="Times New Roman" w:hAnsi="Calibri" w:cs="Times New Roman"/>
                <w:b/>
                <w:color w:val="000000"/>
                <w:sz w:val="20"/>
                <w:szCs w:val="20"/>
              </w:rPr>
              <w:t>D</w:t>
            </w:r>
            <w:r w:rsidRPr="008711C3">
              <w:rPr>
                <w:rFonts w:ascii="Calibri" w:eastAsia="Times New Roman" w:hAnsi="Calibri" w:cs="Times New Roman"/>
                <w:b/>
                <w:color w:val="000000"/>
                <w:sz w:val="20"/>
                <w:szCs w:val="20"/>
              </w:rPr>
              <w:t>ev</w:t>
            </w:r>
            <w:proofErr w:type="spellEnd"/>
            <w:r w:rsidRPr="008711C3">
              <w:rPr>
                <w:rFonts w:ascii="Calibri" w:eastAsia="Times New Roman" w:hAnsi="Calibri" w:cs="Times New Roman"/>
                <w:b/>
                <w:color w:val="000000"/>
                <w:sz w:val="20"/>
                <w:szCs w:val="20"/>
              </w:rPr>
              <w:t>)</w:t>
            </w:r>
          </w:p>
        </w:tc>
        <w:tc>
          <w:tcPr>
            <w:tcW w:w="1229" w:type="dxa"/>
            <w:noWrap/>
            <w:vAlign w:val="center"/>
            <w:hideMark/>
          </w:tcPr>
          <w:p w14:paraId="3A41156A" w14:textId="0A628D14"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78.94%</w:t>
            </w:r>
          </w:p>
        </w:tc>
        <w:tc>
          <w:tcPr>
            <w:tcW w:w="1229" w:type="dxa"/>
            <w:noWrap/>
            <w:vAlign w:val="center"/>
            <w:hideMark/>
          </w:tcPr>
          <w:p w14:paraId="6DDF6031" w14:textId="632F8DC2"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73.44%</w:t>
            </w:r>
          </w:p>
        </w:tc>
        <w:tc>
          <w:tcPr>
            <w:tcW w:w="1229" w:type="dxa"/>
            <w:noWrap/>
            <w:vAlign w:val="center"/>
            <w:hideMark/>
          </w:tcPr>
          <w:p w14:paraId="2D7A2C17" w14:textId="654E091C"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76.10%</w:t>
            </w:r>
          </w:p>
        </w:tc>
        <w:tc>
          <w:tcPr>
            <w:tcW w:w="1229" w:type="dxa"/>
            <w:noWrap/>
            <w:vAlign w:val="center"/>
            <w:hideMark/>
          </w:tcPr>
          <w:p w14:paraId="42FA4499" w14:textId="59352C20"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69.20%</w:t>
            </w:r>
          </w:p>
        </w:tc>
        <w:tc>
          <w:tcPr>
            <w:tcW w:w="1229" w:type="dxa"/>
            <w:noWrap/>
            <w:vAlign w:val="center"/>
            <w:hideMark/>
          </w:tcPr>
          <w:p w14:paraId="16267E0C" w14:textId="33743389"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62.60%</w:t>
            </w:r>
          </w:p>
        </w:tc>
        <w:tc>
          <w:tcPr>
            <w:tcW w:w="1229" w:type="dxa"/>
            <w:noWrap/>
            <w:vAlign w:val="center"/>
            <w:hideMark/>
          </w:tcPr>
          <w:p w14:paraId="5DBE4B61" w14:textId="267986C3"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65.74%</w:t>
            </w:r>
          </w:p>
        </w:tc>
      </w:tr>
      <w:tr w:rsidR="001F3826" w:rsidRPr="00E637A3" w14:paraId="51B89959" w14:textId="77777777" w:rsidTr="001F3826">
        <w:trPr>
          <w:trHeight w:val="268"/>
        </w:trPr>
        <w:tc>
          <w:tcPr>
            <w:tcW w:w="2608" w:type="dxa"/>
            <w:shd w:val="clear" w:color="auto" w:fill="F2F2F2" w:themeFill="background1" w:themeFillShade="F2"/>
            <w:noWrap/>
            <w:vAlign w:val="bottom"/>
            <w:hideMark/>
          </w:tcPr>
          <w:p w14:paraId="12CCFBCF" w14:textId="16D0516E" w:rsidR="001F3826" w:rsidRPr="008711C3" w:rsidRDefault="001F3826" w:rsidP="008711C3">
            <w:pPr>
              <w:jc w:val="center"/>
              <w:rPr>
                <w:rFonts w:asciiTheme="majorHAnsi" w:eastAsia="Times New Roman" w:hAnsiTheme="majorHAnsi" w:cs="Times New Roman"/>
                <w:b/>
                <w:color w:val="000000"/>
                <w:sz w:val="20"/>
                <w:szCs w:val="20"/>
              </w:rPr>
            </w:pPr>
            <w:proofErr w:type="spellStart"/>
            <w:r>
              <w:rPr>
                <w:rFonts w:ascii="Calibri" w:eastAsia="Times New Roman" w:hAnsi="Calibri" w:cs="Times New Roman"/>
                <w:b/>
                <w:color w:val="000000"/>
                <w:sz w:val="20"/>
                <w:szCs w:val="20"/>
              </w:rPr>
              <w:t>RuleBased</w:t>
            </w:r>
            <w:proofErr w:type="spellEnd"/>
            <w:r>
              <w:rPr>
                <w:rFonts w:ascii="Calibri" w:eastAsia="Times New Roman" w:hAnsi="Calibri" w:cs="Times New Roman"/>
                <w:b/>
                <w:color w:val="000000"/>
                <w:sz w:val="20"/>
                <w:szCs w:val="20"/>
              </w:rPr>
              <w:t xml:space="preserve"> (T</w:t>
            </w:r>
            <w:r w:rsidRPr="008711C3">
              <w:rPr>
                <w:rFonts w:ascii="Calibri" w:eastAsia="Times New Roman" w:hAnsi="Calibri" w:cs="Times New Roman"/>
                <w:b/>
                <w:color w:val="000000"/>
                <w:sz w:val="20"/>
                <w:szCs w:val="20"/>
              </w:rPr>
              <w:t>est)</w:t>
            </w:r>
          </w:p>
        </w:tc>
        <w:tc>
          <w:tcPr>
            <w:tcW w:w="1229" w:type="dxa"/>
            <w:noWrap/>
            <w:vAlign w:val="center"/>
            <w:hideMark/>
          </w:tcPr>
          <w:p w14:paraId="5CE4F7C8" w14:textId="1B6E932F"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80.89%</w:t>
            </w:r>
          </w:p>
        </w:tc>
        <w:tc>
          <w:tcPr>
            <w:tcW w:w="1229" w:type="dxa"/>
            <w:noWrap/>
            <w:vAlign w:val="center"/>
            <w:hideMark/>
          </w:tcPr>
          <w:p w14:paraId="5702ADB7" w14:textId="3B69C669"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70.62%</w:t>
            </w:r>
          </w:p>
        </w:tc>
        <w:tc>
          <w:tcPr>
            <w:tcW w:w="1229" w:type="dxa"/>
            <w:shd w:val="clear" w:color="auto" w:fill="D6E3BC" w:themeFill="accent3" w:themeFillTint="66"/>
            <w:noWrap/>
            <w:vAlign w:val="center"/>
            <w:hideMark/>
          </w:tcPr>
          <w:p w14:paraId="1CCF1B33" w14:textId="270D4D54"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75.41%</w:t>
            </w:r>
          </w:p>
        </w:tc>
        <w:tc>
          <w:tcPr>
            <w:tcW w:w="1229" w:type="dxa"/>
            <w:noWrap/>
            <w:vAlign w:val="center"/>
            <w:hideMark/>
          </w:tcPr>
          <w:p w14:paraId="50534593" w14:textId="25517B9E"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78.79%</w:t>
            </w:r>
          </w:p>
        </w:tc>
        <w:tc>
          <w:tcPr>
            <w:tcW w:w="1229" w:type="dxa"/>
            <w:noWrap/>
            <w:vAlign w:val="center"/>
            <w:hideMark/>
          </w:tcPr>
          <w:p w14:paraId="25A0EE46" w14:textId="18314D41"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67.28%</w:t>
            </w:r>
          </w:p>
        </w:tc>
        <w:tc>
          <w:tcPr>
            <w:tcW w:w="1229" w:type="dxa"/>
            <w:shd w:val="clear" w:color="auto" w:fill="D6E3BC" w:themeFill="accent3" w:themeFillTint="66"/>
            <w:noWrap/>
            <w:vAlign w:val="center"/>
            <w:hideMark/>
          </w:tcPr>
          <w:p w14:paraId="29E1AD0D" w14:textId="2279D8C4"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72.58%</w:t>
            </w:r>
          </w:p>
        </w:tc>
      </w:tr>
      <w:tr w:rsidR="001F3826" w:rsidRPr="00E637A3" w14:paraId="0EC1FAFC" w14:textId="77777777" w:rsidTr="008711C3">
        <w:trPr>
          <w:trHeight w:val="268"/>
        </w:trPr>
        <w:tc>
          <w:tcPr>
            <w:tcW w:w="2608" w:type="dxa"/>
            <w:shd w:val="clear" w:color="auto" w:fill="F2F2F2" w:themeFill="background1" w:themeFillShade="F2"/>
            <w:noWrap/>
            <w:vAlign w:val="bottom"/>
          </w:tcPr>
          <w:p w14:paraId="2B0592BC" w14:textId="4E678045" w:rsidR="001F3826" w:rsidRDefault="001F3826" w:rsidP="008711C3">
            <w:pPr>
              <w:jc w:val="cente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Classifier (Train)</w:t>
            </w:r>
          </w:p>
        </w:tc>
        <w:tc>
          <w:tcPr>
            <w:tcW w:w="1229" w:type="dxa"/>
            <w:noWrap/>
            <w:vAlign w:val="bottom"/>
          </w:tcPr>
          <w:p w14:paraId="0FDB080C" w14:textId="377D99AA"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82.16%</w:t>
            </w:r>
          </w:p>
        </w:tc>
        <w:tc>
          <w:tcPr>
            <w:tcW w:w="1229" w:type="dxa"/>
            <w:noWrap/>
            <w:vAlign w:val="bottom"/>
          </w:tcPr>
          <w:p w14:paraId="60D06E5A" w14:textId="687CED04"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62.68%</w:t>
            </w:r>
          </w:p>
        </w:tc>
        <w:tc>
          <w:tcPr>
            <w:tcW w:w="1229" w:type="dxa"/>
            <w:noWrap/>
            <w:vAlign w:val="bottom"/>
          </w:tcPr>
          <w:p w14:paraId="3726632A" w14:textId="1B9D9FA0"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71.11%</w:t>
            </w:r>
          </w:p>
        </w:tc>
        <w:tc>
          <w:tcPr>
            <w:tcW w:w="1229" w:type="dxa"/>
            <w:noWrap/>
            <w:vAlign w:val="bottom"/>
          </w:tcPr>
          <w:p w14:paraId="56B70E62" w14:textId="0901898E"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84.71%</w:t>
            </w:r>
          </w:p>
        </w:tc>
        <w:tc>
          <w:tcPr>
            <w:tcW w:w="1229" w:type="dxa"/>
            <w:noWrap/>
            <w:vAlign w:val="bottom"/>
          </w:tcPr>
          <w:p w14:paraId="47AFB46C" w14:textId="1B06CA8E"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58.85%</w:t>
            </w:r>
          </w:p>
        </w:tc>
        <w:tc>
          <w:tcPr>
            <w:tcW w:w="1229" w:type="dxa"/>
            <w:noWrap/>
            <w:vAlign w:val="bottom"/>
          </w:tcPr>
          <w:p w14:paraId="3AA95F83" w14:textId="6E956560" w:rsidR="001F3826" w:rsidRPr="001F3826" w:rsidRDefault="001F3826" w:rsidP="008711C3">
            <w:pPr>
              <w:jc w:val="center"/>
              <w:rPr>
                <w:rFonts w:ascii="Calibri" w:eastAsia="Times New Roman" w:hAnsi="Calibri" w:cs="Times New Roman"/>
                <w:color w:val="000000"/>
                <w:sz w:val="20"/>
                <w:szCs w:val="20"/>
              </w:rPr>
            </w:pPr>
            <w:r w:rsidRPr="001F3826">
              <w:rPr>
                <w:rFonts w:ascii="Calibri" w:eastAsia="Times New Roman" w:hAnsi="Calibri" w:cs="Times New Roman"/>
                <w:bCs/>
                <w:color w:val="000000"/>
                <w:sz w:val="20"/>
                <w:szCs w:val="20"/>
              </w:rPr>
              <w:t>69.45%</w:t>
            </w:r>
          </w:p>
        </w:tc>
      </w:tr>
      <w:tr w:rsidR="001F3826" w:rsidRPr="00E637A3" w14:paraId="2166EA50" w14:textId="77777777" w:rsidTr="000C3631">
        <w:trPr>
          <w:trHeight w:val="268"/>
        </w:trPr>
        <w:tc>
          <w:tcPr>
            <w:tcW w:w="2608" w:type="dxa"/>
            <w:shd w:val="clear" w:color="auto" w:fill="F2F2F2" w:themeFill="background1" w:themeFillShade="F2"/>
            <w:noWrap/>
            <w:vAlign w:val="bottom"/>
          </w:tcPr>
          <w:p w14:paraId="31DFCC11" w14:textId="71D13B08" w:rsidR="001F3826" w:rsidRPr="008711C3" w:rsidRDefault="001F3826" w:rsidP="008711C3">
            <w:pPr>
              <w:jc w:val="center"/>
              <w:rPr>
                <w:rFonts w:asciiTheme="majorHAnsi" w:eastAsia="Times New Roman" w:hAnsiTheme="majorHAnsi" w:cs="Times New Roman"/>
                <w:b/>
                <w:color w:val="000000"/>
                <w:sz w:val="20"/>
                <w:szCs w:val="20"/>
              </w:rPr>
            </w:pPr>
            <w:r>
              <w:rPr>
                <w:rFonts w:ascii="Calibri" w:eastAsia="Times New Roman" w:hAnsi="Calibri" w:cs="Times New Roman"/>
                <w:b/>
                <w:color w:val="000000"/>
                <w:sz w:val="20"/>
                <w:szCs w:val="20"/>
              </w:rPr>
              <w:t>Classifier (</w:t>
            </w:r>
            <w:proofErr w:type="spellStart"/>
            <w:r>
              <w:rPr>
                <w:rFonts w:ascii="Calibri" w:eastAsia="Times New Roman" w:hAnsi="Calibri" w:cs="Times New Roman"/>
                <w:b/>
                <w:color w:val="000000"/>
                <w:sz w:val="20"/>
                <w:szCs w:val="20"/>
              </w:rPr>
              <w:t>D</w:t>
            </w:r>
            <w:r w:rsidRPr="008711C3">
              <w:rPr>
                <w:rFonts w:ascii="Calibri" w:eastAsia="Times New Roman" w:hAnsi="Calibri" w:cs="Times New Roman"/>
                <w:b/>
                <w:color w:val="000000"/>
                <w:sz w:val="20"/>
                <w:szCs w:val="20"/>
              </w:rPr>
              <w:t>ev</w:t>
            </w:r>
            <w:proofErr w:type="spellEnd"/>
            <w:r w:rsidRPr="008711C3">
              <w:rPr>
                <w:rFonts w:ascii="Calibri" w:eastAsia="Times New Roman" w:hAnsi="Calibri" w:cs="Times New Roman"/>
                <w:b/>
                <w:color w:val="000000"/>
                <w:sz w:val="20"/>
                <w:szCs w:val="20"/>
              </w:rPr>
              <w:t>)</w:t>
            </w:r>
          </w:p>
        </w:tc>
        <w:tc>
          <w:tcPr>
            <w:tcW w:w="1229" w:type="dxa"/>
            <w:noWrap/>
            <w:vAlign w:val="center"/>
          </w:tcPr>
          <w:p w14:paraId="71A46EC1" w14:textId="7E47585F"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81.69%</w:t>
            </w:r>
          </w:p>
        </w:tc>
        <w:tc>
          <w:tcPr>
            <w:tcW w:w="1229" w:type="dxa"/>
            <w:noWrap/>
            <w:vAlign w:val="center"/>
          </w:tcPr>
          <w:p w14:paraId="4C39E65C" w14:textId="78BD648D"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67.84%</w:t>
            </w:r>
          </w:p>
        </w:tc>
        <w:tc>
          <w:tcPr>
            <w:tcW w:w="1229" w:type="dxa"/>
            <w:noWrap/>
            <w:vAlign w:val="center"/>
          </w:tcPr>
          <w:p w14:paraId="64474830" w14:textId="4389016A"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74.12%</w:t>
            </w:r>
          </w:p>
        </w:tc>
        <w:tc>
          <w:tcPr>
            <w:tcW w:w="1229" w:type="dxa"/>
            <w:noWrap/>
            <w:vAlign w:val="center"/>
          </w:tcPr>
          <w:p w14:paraId="1DA94171" w14:textId="2573497A"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80.82%</w:t>
            </w:r>
          </w:p>
        </w:tc>
        <w:tc>
          <w:tcPr>
            <w:tcW w:w="1229" w:type="dxa"/>
            <w:noWrap/>
            <w:vAlign w:val="center"/>
          </w:tcPr>
          <w:p w14:paraId="01404407" w14:textId="0E8470D5"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57.92%</w:t>
            </w:r>
          </w:p>
        </w:tc>
        <w:tc>
          <w:tcPr>
            <w:tcW w:w="1229" w:type="dxa"/>
            <w:noWrap/>
            <w:vAlign w:val="center"/>
          </w:tcPr>
          <w:p w14:paraId="197E67F5" w14:textId="54948F79"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67.48%</w:t>
            </w:r>
          </w:p>
        </w:tc>
      </w:tr>
      <w:tr w:rsidR="001F3826" w:rsidRPr="00E637A3" w14:paraId="0AB1F5F6" w14:textId="77777777" w:rsidTr="001F3826">
        <w:trPr>
          <w:trHeight w:val="268"/>
        </w:trPr>
        <w:tc>
          <w:tcPr>
            <w:tcW w:w="2608" w:type="dxa"/>
            <w:shd w:val="clear" w:color="auto" w:fill="F2F2F2" w:themeFill="background1" w:themeFillShade="F2"/>
            <w:noWrap/>
            <w:vAlign w:val="bottom"/>
          </w:tcPr>
          <w:p w14:paraId="0437C8E9" w14:textId="65A4BDB6" w:rsidR="001F3826" w:rsidRPr="008711C3" w:rsidRDefault="001F3826" w:rsidP="008711C3">
            <w:pPr>
              <w:jc w:val="center"/>
              <w:rPr>
                <w:rFonts w:asciiTheme="majorHAnsi" w:eastAsia="Times New Roman" w:hAnsiTheme="majorHAnsi" w:cs="Times New Roman"/>
                <w:b/>
                <w:color w:val="000000"/>
                <w:sz w:val="20"/>
                <w:szCs w:val="20"/>
              </w:rPr>
            </w:pPr>
            <w:r>
              <w:rPr>
                <w:rFonts w:ascii="Calibri" w:eastAsia="Times New Roman" w:hAnsi="Calibri" w:cs="Times New Roman"/>
                <w:b/>
                <w:color w:val="000000"/>
                <w:sz w:val="20"/>
                <w:szCs w:val="20"/>
              </w:rPr>
              <w:t>Classifier (T</w:t>
            </w:r>
            <w:r w:rsidRPr="008711C3">
              <w:rPr>
                <w:rFonts w:ascii="Calibri" w:eastAsia="Times New Roman" w:hAnsi="Calibri" w:cs="Times New Roman"/>
                <w:b/>
                <w:color w:val="000000"/>
                <w:sz w:val="20"/>
                <w:szCs w:val="20"/>
              </w:rPr>
              <w:t>est)</w:t>
            </w:r>
          </w:p>
        </w:tc>
        <w:tc>
          <w:tcPr>
            <w:tcW w:w="1229" w:type="dxa"/>
            <w:noWrap/>
            <w:vAlign w:val="center"/>
          </w:tcPr>
          <w:p w14:paraId="6B233333" w14:textId="5891FB00"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81.76%</w:t>
            </w:r>
          </w:p>
        </w:tc>
        <w:tc>
          <w:tcPr>
            <w:tcW w:w="1229" w:type="dxa"/>
            <w:noWrap/>
            <w:vAlign w:val="center"/>
          </w:tcPr>
          <w:p w14:paraId="40701597" w14:textId="6F67D5D7"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63.75%</w:t>
            </w:r>
          </w:p>
        </w:tc>
        <w:tc>
          <w:tcPr>
            <w:tcW w:w="1229" w:type="dxa"/>
            <w:shd w:val="clear" w:color="auto" w:fill="D6E3BC" w:themeFill="accent3" w:themeFillTint="66"/>
            <w:noWrap/>
            <w:vAlign w:val="center"/>
          </w:tcPr>
          <w:p w14:paraId="26F90CDC" w14:textId="3B66CB6A"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71.64%</w:t>
            </w:r>
          </w:p>
        </w:tc>
        <w:tc>
          <w:tcPr>
            <w:tcW w:w="1229" w:type="dxa"/>
            <w:noWrap/>
            <w:vAlign w:val="center"/>
          </w:tcPr>
          <w:p w14:paraId="3B6F26F1" w14:textId="33B96602"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84.37%</w:t>
            </w:r>
          </w:p>
        </w:tc>
        <w:tc>
          <w:tcPr>
            <w:tcW w:w="1229" w:type="dxa"/>
            <w:noWrap/>
            <w:vAlign w:val="center"/>
          </w:tcPr>
          <w:p w14:paraId="3235CF48" w14:textId="7647948E"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59.92%</w:t>
            </w:r>
          </w:p>
        </w:tc>
        <w:tc>
          <w:tcPr>
            <w:tcW w:w="1229" w:type="dxa"/>
            <w:shd w:val="clear" w:color="auto" w:fill="D6E3BC" w:themeFill="accent3" w:themeFillTint="66"/>
            <w:noWrap/>
            <w:vAlign w:val="center"/>
          </w:tcPr>
          <w:p w14:paraId="555DCDEE" w14:textId="3001D1BC" w:rsidR="001F3826" w:rsidRPr="001F3826" w:rsidRDefault="001F3826" w:rsidP="008711C3">
            <w:pPr>
              <w:jc w:val="center"/>
              <w:rPr>
                <w:rFonts w:asciiTheme="majorHAnsi" w:eastAsia="Times New Roman" w:hAnsiTheme="majorHAnsi" w:cs="Times New Roman"/>
                <w:color w:val="000000"/>
                <w:sz w:val="20"/>
                <w:szCs w:val="20"/>
              </w:rPr>
            </w:pPr>
            <w:r w:rsidRPr="001F3826">
              <w:rPr>
                <w:rFonts w:ascii="Calibri" w:eastAsia="Times New Roman" w:hAnsi="Calibri" w:cs="Times New Roman"/>
                <w:bCs/>
                <w:color w:val="000000"/>
                <w:sz w:val="20"/>
                <w:szCs w:val="20"/>
              </w:rPr>
              <w:t>70.08%</w:t>
            </w:r>
          </w:p>
        </w:tc>
      </w:tr>
    </w:tbl>
    <w:p w14:paraId="1EAA24FC" w14:textId="77777777" w:rsidR="008711C3" w:rsidRDefault="008711C3" w:rsidP="003C142D">
      <w:pPr>
        <w:rPr>
          <w:rFonts w:ascii="Calibri" w:eastAsia="Times New Roman" w:hAnsi="Calibri" w:cs="Times New Roman"/>
          <w:b/>
          <w:color w:val="000000"/>
        </w:rPr>
      </w:pPr>
    </w:p>
    <w:p w14:paraId="1E060B6A" w14:textId="77777777" w:rsidR="001C2F8E" w:rsidRPr="001C2F8E" w:rsidRDefault="001C2F8E" w:rsidP="001C2F8E">
      <w:pPr>
        <w:rPr>
          <w:rFonts w:ascii="Calibri" w:eastAsia="Times New Roman" w:hAnsi="Calibri" w:cs="Times New Roman"/>
          <w:color w:val="000000"/>
        </w:rPr>
      </w:pPr>
    </w:p>
    <w:p w14:paraId="6244B54A" w14:textId="05D594CA" w:rsidR="002351BA" w:rsidRPr="002E35ED" w:rsidRDefault="002351BA" w:rsidP="002351BA">
      <w:pPr>
        <w:rPr>
          <w:rFonts w:ascii="Calibri" w:eastAsia="Times New Roman" w:hAnsi="Calibri" w:cs="Times New Roman"/>
          <w:b/>
          <w:color w:val="000000"/>
        </w:rPr>
      </w:pPr>
      <w:r>
        <w:rPr>
          <w:rFonts w:ascii="Calibri" w:eastAsia="Times New Roman" w:hAnsi="Calibri" w:cs="Times New Roman"/>
          <w:b/>
          <w:color w:val="000000"/>
        </w:rPr>
        <w:t>6</w:t>
      </w:r>
      <w:r w:rsidRPr="002E35ED">
        <w:rPr>
          <w:rFonts w:ascii="Calibri" w:eastAsia="Times New Roman" w:hAnsi="Calibri" w:cs="Times New Roman"/>
          <w:b/>
          <w:color w:val="000000"/>
        </w:rPr>
        <w:t xml:space="preserve">. </w:t>
      </w:r>
      <w:r>
        <w:rPr>
          <w:rFonts w:ascii="Calibri" w:eastAsia="Times New Roman" w:hAnsi="Calibri" w:cs="Times New Roman"/>
          <w:b/>
          <w:color w:val="000000"/>
        </w:rPr>
        <w:t>Improvement Ideas</w:t>
      </w:r>
    </w:p>
    <w:p w14:paraId="096C9726" w14:textId="77777777" w:rsidR="002351BA" w:rsidRDefault="002351BA" w:rsidP="001C2F8E">
      <w:pPr>
        <w:rPr>
          <w:rFonts w:ascii="Calibri" w:eastAsia="Times New Roman" w:hAnsi="Calibri" w:cs="Times New Roman"/>
          <w:color w:val="000000"/>
        </w:rPr>
      </w:pPr>
    </w:p>
    <w:p w14:paraId="1AF63BC9" w14:textId="5C9E8033" w:rsidR="005E4B24" w:rsidRDefault="005E4B24" w:rsidP="003C142D">
      <w:pPr>
        <w:rPr>
          <w:rFonts w:ascii="Calibri" w:eastAsia="Times New Roman" w:hAnsi="Calibri" w:cs="Times New Roman"/>
          <w:color w:val="000000"/>
        </w:rPr>
      </w:pPr>
      <w:r>
        <w:rPr>
          <w:rFonts w:ascii="Calibri" w:eastAsia="Times New Roman" w:hAnsi="Calibri" w:cs="Times New Roman"/>
          <w:color w:val="000000"/>
        </w:rPr>
        <w:t xml:space="preserve">Of the remaining issues, by far the most common are pronoun misalignments so improvements like a more advanced </w:t>
      </w:r>
      <w:proofErr w:type="spellStart"/>
      <w:r>
        <w:rPr>
          <w:rFonts w:ascii="Calibri" w:eastAsia="Times New Roman" w:hAnsi="Calibri" w:cs="Times New Roman"/>
          <w:color w:val="000000"/>
        </w:rPr>
        <w:t>Hobb’s</w:t>
      </w:r>
      <w:proofErr w:type="spellEnd"/>
      <w:r>
        <w:rPr>
          <w:rFonts w:ascii="Calibri" w:eastAsia="Times New Roman" w:hAnsi="Calibri" w:cs="Times New Roman"/>
          <w:color w:val="000000"/>
        </w:rPr>
        <w:t xml:space="preserve"> implementation, tagging features (</w:t>
      </w:r>
      <w:proofErr w:type="spellStart"/>
      <w:r>
        <w:rPr>
          <w:rFonts w:ascii="Calibri" w:eastAsia="Times New Roman" w:hAnsi="Calibri" w:cs="Times New Roman"/>
          <w:color w:val="000000"/>
        </w:rPr>
        <w:t>PoS</w:t>
      </w:r>
      <w:proofErr w:type="spellEnd"/>
      <w:r>
        <w:rPr>
          <w:rFonts w:ascii="Calibri" w:eastAsia="Times New Roman" w:hAnsi="Calibri" w:cs="Times New Roman"/>
          <w:color w:val="000000"/>
        </w:rPr>
        <w:t>, NER, etc.), and incorporating more entity-level knowledge seem promising area. In addition, adding outside knowledge sources like Wikipedia for synonyms, abbreviations, etc. could replace some of the rough, broad rules with more intelligent mapping.</w:t>
      </w:r>
    </w:p>
    <w:p w14:paraId="47A8FF57" w14:textId="77777777" w:rsidR="005E4B24" w:rsidRDefault="005E4B24" w:rsidP="003C142D">
      <w:pPr>
        <w:rPr>
          <w:rFonts w:ascii="Calibri" w:eastAsia="Times New Roman" w:hAnsi="Calibri" w:cs="Times New Roman"/>
          <w:b/>
          <w:color w:val="000000"/>
        </w:rPr>
      </w:pPr>
      <w:bookmarkStart w:id="0" w:name="_GoBack"/>
      <w:bookmarkEnd w:id="0"/>
    </w:p>
    <w:p w14:paraId="6AADC381" w14:textId="46C3A889" w:rsidR="005E4B24" w:rsidRPr="002E35ED" w:rsidRDefault="005E4B24" w:rsidP="005E4B24">
      <w:pPr>
        <w:rPr>
          <w:rFonts w:ascii="Calibri" w:eastAsia="Times New Roman" w:hAnsi="Calibri" w:cs="Times New Roman"/>
          <w:b/>
          <w:color w:val="000000"/>
        </w:rPr>
      </w:pPr>
      <w:r>
        <w:rPr>
          <w:rFonts w:ascii="Calibri" w:eastAsia="Times New Roman" w:hAnsi="Calibri" w:cs="Times New Roman"/>
          <w:b/>
          <w:color w:val="000000"/>
        </w:rPr>
        <w:t>7. Extra Credit</w:t>
      </w:r>
    </w:p>
    <w:p w14:paraId="51BA1468" w14:textId="77777777" w:rsidR="005E4B24" w:rsidRDefault="005E4B24" w:rsidP="003C142D">
      <w:pPr>
        <w:rPr>
          <w:rFonts w:ascii="Calibri" w:eastAsia="Times New Roman" w:hAnsi="Calibri" w:cs="Times New Roman"/>
          <w:b/>
          <w:color w:val="000000"/>
        </w:rPr>
      </w:pPr>
    </w:p>
    <w:sectPr w:rsidR="005E4B24" w:rsidSect="007175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0BA9"/>
    <w:multiLevelType w:val="hybridMultilevel"/>
    <w:tmpl w:val="1086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469A5"/>
    <w:multiLevelType w:val="hybridMultilevel"/>
    <w:tmpl w:val="A3AE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21FB1"/>
    <w:multiLevelType w:val="multilevel"/>
    <w:tmpl w:val="0000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977705"/>
    <w:multiLevelType w:val="multilevel"/>
    <w:tmpl w:val="9632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92580C"/>
    <w:multiLevelType w:val="hybridMultilevel"/>
    <w:tmpl w:val="24B8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682177"/>
    <w:multiLevelType w:val="hybridMultilevel"/>
    <w:tmpl w:val="EFBE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673803"/>
    <w:multiLevelType w:val="hybridMultilevel"/>
    <w:tmpl w:val="1802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5E40AB"/>
    <w:multiLevelType w:val="hybridMultilevel"/>
    <w:tmpl w:val="6294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E8554D"/>
    <w:multiLevelType w:val="hybridMultilevel"/>
    <w:tmpl w:val="4FB8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641235"/>
    <w:multiLevelType w:val="hybridMultilevel"/>
    <w:tmpl w:val="45A2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316251"/>
    <w:multiLevelType w:val="hybridMultilevel"/>
    <w:tmpl w:val="3268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7C0379"/>
    <w:multiLevelType w:val="hybridMultilevel"/>
    <w:tmpl w:val="AD36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BD61F8"/>
    <w:multiLevelType w:val="multilevel"/>
    <w:tmpl w:val="5F7C9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076A82"/>
    <w:multiLevelType w:val="multilevel"/>
    <w:tmpl w:val="7626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7D0523"/>
    <w:multiLevelType w:val="multilevel"/>
    <w:tmpl w:val="A378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A305315"/>
    <w:multiLevelType w:val="hybridMultilevel"/>
    <w:tmpl w:val="4DD8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C334D1"/>
    <w:multiLevelType w:val="multilevel"/>
    <w:tmpl w:val="C4CE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6"/>
  </w:num>
  <w:num w:numId="4">
    <w:abstractNumId w:val="7"/>
  </w:num>
  <w:num w:numId="5">
    <w:abstractNumId w:val="10"/>
  </w:num>
  <w:num w:numId="6">
    <w:abstractNumId w:val="9"/>
  </w:num>
  <w:num w:numId="7">
    <w:abstractNumId w:val="0"/>
  </w:num>
  <w:num w:numId="8">
    <w:abstractNumId w:val="11"/>
  </w:num>
  <w:num w:numId="9">
    <w:abstractNumId w:val="15"/>
  </w:num>
  <w:num w:numId="10">
    <w:abstractNumId w:val="1"/>
  </w:num>
  <w:num w:numId="11">
    <w:abstractNumId w:val="2"/>
  </w:num>
  <w:num w:numId="12">
    <w:abstractNumId w:val="16"/>
  </w:num>
  <w:num w:numId="13">
    <w:abstractNumId w:val="12"/>
  </w:num>
  <w:num w:numId="14">
    <w:abstractNumId w:val="3"/>
  </w:num>
  <w:num w:numId="15">
    <w:abstractNumId w:val="14"/>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DD0"/>
    <w:rsid w:val="00033C52"/>
    <w:rsid w:val="000A037C"/>
    <w:rsid w:val="000C3631"/>
    <w:rsid w:val="000D4326"/>
    <w:rsid w:val="000D634F"/>
    <w:rsid w:val="00102758"/>
    <w:rsid w:val="001243CB"/>
    <w:rsid w:val="00132127"/>
    <w:rsid w:val="0013431D"/>
    <w:rsid w:val="001451B3"/>
    <w:rsid w:val="001731F2"/>
    <w:rsid w:val="00174AA0"/>
    <w:rsid w:val="001902AD"/>
    <w:rsid w:val="00194733"/>
    <w:rsid w:val="001C2264"/>
    <w:rsid w:val="001C2F8E"/>
    <w:rsid w:val="001D401F"/>
    <w:rsid w:val="001F3826"/>
    <w:rsid w:val="002351BA"/>
    <w:rsid w:val="002661DD"/>
    <w:rsid w:val="00270E98"/>
    <w:rsid w:val="002923C3"/>
    <w:rsid w:val="0029370D"/>
    <w:rsid w:val="002B4683"/>
    <w:rsid w:val="002C4CA0"/>
    <w:rsid w:val="002E35ED"/>
    <w:rsid w:val="003153C4"/>
    <w:rsid w:val="00363728"/>
    <w:rsid w:val="00365E2F"/>
    <w:rsid w:val="00385EDD"/>
    <w:rsid w:val="003A5B10"/>
    <w:rsid w:val="003C142D"/>
    <w:rsid w:val="003D031A"/>
    <w:rsid w:val="004067C6"/>
    <w:rsid w:val="00433AFB"/>
    <w:rsid w:val="004372A8"/>
    <w:rsid w:val="00443111"/>
    <w:rsid w:val="004511A9"/>
    <w:rsid w:val="004531CF"/>
    <w:rsid w:val="00456483"/>
    <w:rsid w:val="00462F0D"/>
    <w:rsid w:val="004B0638"/>
    <w:rsid w:val="004E3DF5"/>
    <w:rsid w:val="00524A04"/>
    <w:rsid w:val="00527642"/>
    <w:rsid w:val="00542C6C"/>
    <w:rsid w:val="00595C57"/>
    <w:rsid w:val="005E47DB"/>
    <w:rsid w:val="005E4B24"/>
    <w:rsid w:val="005F338F"/>
    <w:rsid w:val="005F6EB9"/>
    <w:rsid w:val="00604C8B"/>
    <w:rsid w:val="0061075E"/>
    <w:rsid w:val="00610F0E"/>
    <w:rsid w:val="0061216A"/>
    <w:rsid w:val="00615B3B"/>
    <w:rsid w:val="00615F6C"/>
    <w:rsid w:val="006348E5"/>
    <w:rsid w:val="00702BE0"/>
    <w:rsid w:val="0070520A"/>
    <w:rsid w:val="0071756F"/>
    <w:rsid w:val="00717B24"/>
    <w:rsid w:val="00725608"/>
    <w:rsid w:val="00726E86"/>
    <w:rsid w:val="00756100"/>
    <w:rsid w:val="00793AA5"/>
    <w:rsid w:val="007A52C4"/>
    <w:rsid w:val="007B7869"/>
    <w:rsid w:val="007E113E"/>
    <w:rsid w:val="00815F2D"/>
    <w:rsid w:val="00837C71"/>
    <w:rsid w:val="0084457E"/>
    <w:rsid w:val="00852349"/>
    <w:rsid w:val="008711C3"/>
    <w:rsid w:val="00885E62"/>
    <w:rsid w:val="00885EFD"/>
    <w:rsid w:val="00916130"/>
    <w:rsid w:val="00926D20"/>
    <w:rsid w:val="009341DA"/>
    <w:rsid w:val="00945CCD"/>
    <w:rsid w:val="00953F41"/>
    <w:rsid w:val="009B6D83"/>
    <w:rsid w:val="009C3F3F"/>
    <w:rsid w:val="009C6688"/>
    <w:rsid w:val="009D329C"/>
    <w:rsid w:val="009E05E4"/>
    <w:rsid w:val="00A0379E"/>
    <w:rsid w:val="00A169E0"/>
    <w:rsid w:val="00A221C1"/>
    <w:rsid w:val="00A57474"/>
    <w:rsid w:val="00A71751"/>
    <w:rsid w:val="00A82D3F"/>
    <w:rsid w:val="00A97FAF"/>
    <w:rsid w:val="00B11F45"/>
    <w:rsid w:val="00B77BD9"/>
    <w:rsid w:val="00B94D20"/>
    <w:rsid w:val="00BD4081"/>
    <w:rsid w:val="00BE79E6"/>
    <w:rsid w:val="00BF3B98"/>
    <w:rsid w:val="00C02CFD"/>
    <w:rsid w:val="00C6296C"/>
    <w:rsid w:val="00C832B2"/>
    <w:rsid w:val="00CA3A2A"/>
    <w:rsid w:val="00CC41AF"/>
    <w:rsid w:val="00CC66EA"/>
    <w:rsid w:val="00D1179B"/>
    <w:rsid w:val="00D15DD0"/>
    <w:rsid w:val="00D873D5"/>
    <w:rsid w:val="00DA6D1A"/>
    <w:rsid w:val="00DC6922"/>
    <w:rsid w:val="00E17F06"/>
    <w:rsid w:val="00E36D3D"/>
    <w:rsid w:val="00E606BB"/>
    <w:rsid w:val="00E637A3"/>
    <w:rsid w:val="00E809B2"/>
    <w:rsid w:val="00E87D58"/>
    <w:rsid w:val="00E92D90"/>
    <w:rsid w:val="00EA504E"/>
    <w:rsid w:val="00EB0170"/>
    <w:rsid w:val="00EF1FB4"/>
    <w:rsid w:val="00F84BEB"/>
    <w:rsid w:val="00FC2354"/>
    <w:rsid w:val="00FE4099"/>
    <w:rsid w:val="00FE7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28E3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DD0"/>
    <w:pPr>
      <w:ind w:left="720"/>
      <w:contextualSpacing/>
    </w:pPr>
  </w:style>
  <w:style w:type="paragraph" w:styleId="BalloonText">
    <w:name w:val="Balloon Text"/>
    <w:basedOn w:val="Normal"/>
    <w:link w:val="BalloonTextChar"/>
    <w:uiPriority w:val="99"/>
    <w:semiHidden/>
    <w:unhideWhenUsed/>
    <w:rsid w:val="003A5B10"/>
    <w:rPr>
      <w:rFonts w:ascii="Lucida Grande" w:hAnsi="Lucida Grande"/>
      <w:sz w:val="18"/>
      <w:szCs w:val="18"/>
    </w:rPr>
  </w:style>
  <w:style w:type="character" w:customStyle="1" w:styleId="BalloonTextChar">
    <w:name w:val="Balloon Text Char"/>
    <w:basedOn w:val="DefaultParagraphFont"/>
    <w:link w:val="BalloonText"/>
    <w:uiPriority w:val="99"/>
    <w:semiHidden/>
    <w:rsid w:val="003A5B10"/>
    <w:rPr>
      <w:rFonts w:ascii="Lucida Grande" w:hAnsi="Lucida Grande"/>
      <w:sz w:val="18"/>
      <w:szCs w:val="18"/>
    </w:rPr>
  </w:style>
  <w:style w:type="character" w:styleId="PlaceholderText">
    <w:name w:val="Placeholder Text"/>
    <w:basedOn w:val="DefaultParagraphFont"/>
    <w:uiPriority w:val="99"/>
    <w:semiHidden/>
    <w:rsid w:val="00CC66EA"/>
    <w:rPr>
      <w:color w:val="808080"/>
    </w:rPr>
  </w:style>
  <w:style w:type="table" w:styleId="TableGrid">
    <w:name w:val="Table Grid"/>
    <w:basedOn w:val="TableNormal"/>
    <w:uiPriority w:val="59"/>
    <w:rsid w:val="00E36D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DD0"/>
    <w:pPr>
      <w:ind w:left="720"/>
      <w:contextualSpacing/>
    </w:pPr>
  </w:style>
  <w:style w:type="paragraph" w:styleId="BalloonText">
    <w:name w:val="Balloon Text"/>
    <w:basedOn w:val="Normal"/>
    <w:link w:val="BalloonTextChar"/>
    <w:uiPriority w:val="99"/>
    <w:semiHidden/>
    <w:unhideWhenUsed/>
    <w:rsid w:val="003A5B10"/>
    <w:rPr>
      <w:rFonts w:ascii="Lucida Grande" w:hAnsi="Lucida Grande"/>
      <w:sz w:val="18"/>
      <w:szCs w:val="18"/>
    </w:rPr>
  </w:style>
  <w:style w:type="character" w:customStyle="1" w:styleId="BalloonTextChar">
    <w:name w:val="Balloon Text Char"/>
    <w:basedOn w:val="DefaultParagraphFont"/>
    <w:link w:val="BalloonText"/>
    <w:uiPriority w:val="99"/>
    <w:semiHidden/>
    <w:rsid w:val="003A5B10"/>
    <w:rPr>
      <w:rFonts w:ascii="Lucida Grande" w:hAnsi="Lucida Grande"/>
      <w:sz w:val="18"/>
      <w:szCs w:val="18"/>
    </w:rPr>
  </w:style>
  <w:style w:type="character" w:styleId="PlaceholderText">
    <w:name w:val="Placeholder Text"/>
    <w:basedOn w:val="DefaultParagraphFont"/>
    <w:uiPriority w:val="99"/>
    <w:semiHidden/>
    <w:rsid w:val="00CC66EA"/>
    <w:rPr>
      <w:color w:val="808080"/>
    </w:rPr>
  </w:style>
  <w:style w:type="table" w:styleId="TableGrid">
    <w:name w:val="Table Grid"/>
    <w:basedOn w:val="TableNormal"/>
    <w:uiPriority w:val="59"/>
    <w:rsid w:val="00E36D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742">
      <w:bodyDiv w:val="1"/>
      <w:marLeft w:val="0"/>
      <w:marRight w:val="0"/>
      <w:marTop w:val="0"/>
      <w:marBottom w:val="0"/>
      <w:divBdr>
        <w:top w:val="none" w:sz="0" w:space="0" w:color="auto"/>
        <w:left w:val="none" w:sz="0" w:space="0" w:color="auto"/>
        <w:bottom w:val="none" w:sz="0" w:space="0" w:color="auto"/>
        <w:right w:val="none" w:sz="0" w:space="0" w:color="auto"/>
      </w:divBdr>
    </w:div>
    <w:div w:id="8218720">
      <w:bodyDiv w:val="1"/>
      <w:marLeft w:val="0"/>
      <w:marRight w:val="0"/>
      <w:marTop w:val="0"/>
      <w:marBottom w:val="0"/>
      <w:divBdr>
        <w:top w:val="none" w:sz="0" w:space="0" w:color="auto"/>
        <w:left w:val="none" w:sz="0" w:space="0" w:color="auto"/>
        <w:bottom w:val="none" w:sz="0" w:space="0" w:color="auto"/>
        <w:right w:val="none" w:sz="0" w:space="0" w:color="auto"/>
      </w:divBdr>
      <w:divsChild>
        <w:div w:id="1943224720">
          <w:marLeft w:val="0"/>
          <w:marRight w:val="0"/>
          <w:marTop w:val="0"/>
          <w:marBottom w:val="0"/>
          <w:divBdr>
            <w:top w:val="none" w:sz="0" w:space="0" w:color="auto"/>
            <w:left w:val="none" w:sz="0" w:space="0" w:color="auto"/>
            <w:bottom w:val="none" w:sz="0" w:space="0" w:color="auto"/>
            <w:right w:val="none" w:sz="0" w:space="0" w:color="auto"/>
          </w:divBdr>
        </w:div>
        <w:div w:id="1299649769">
          <w:marLeft w:val="0"/>
          <w:marRight w:val="0"/>
          <w:marTop w:val="0"/>
          <w:marBottom w:val="0"/>
          <w:divBdr>
            <w:top w:val="none" w:sz="0" w:space="0" w:color="auto"/>
            <w:left w:val="none" w:sz="0" w:space="0" w:color="auto"/>
            <w:bottom w:val="none" w:sz="0" w:space="0" w:color="auto"/>
            <w:right w:val="none" w:sz="0" w:space="0" w:color="auto"/>
          </w:divBdr>
        </w:div>
        <w:div w:id="868224154">
          <w:marLeft w:val="0"/>
          <w:marRight w:val="0"/>
          <w:marTop w:val="0"/>
          <w:marBottom w:val="0"/>
          <w:divBdr>
            <w:top w:val="none" w:sz="0" w:space="0" w:color="auto"/>
            <w:left w:val="none" w:sz="0" w:space="0" w:color="auto"/>
            <w:bottom w:val="none" w:sz="0" w:space="0" w:color="auto"/>
            <w:right w:val="none" w:sz="0" w:space="0" w:color="auto"/>
          </w:divBdr>
        </w:div>
        <w:div w:id="1765220551">
          <w:marLeft w:val="0"/>
          <w:marRight w:val="0"/>
          <w:marTop w:val="0"/>
          <w:marBottom w:val="0"/>
          <w:divBdr>
            <w:top w:val="none" w:sz="0" w:space="0" w:color="auto"/>
            <w:left w:val="none" w:sz="0" w:space="0" w:color="auto"/>
            <w:bottom w:val="none" w:sz="0" w:space="0" w:color="auto"/>
            <w:right w:val="none" w:sz="0" w:space="0" w:color="auto"/>
          </w:divBdr>
        </w:div>
        <w:div w:id="196243528">
          <w:marLeft w:val="0"/>
          <w:marRight w:val="0"/>
          <w:marTop w:val="0"/>
          <w:marBottom w:val="0"/>
          <w:divBdr>
            <w:top w:val="none" w:sz="0" w:space="0" w:color="auto"/>
            <w:left w:val="none" w:sz="0" w:space="0" w:color="auto"/>
            <w:bottom w:val="none" w:sz="0" w:space="0" w:color="auto"/>
            <w:right w:val="none" w:sz="0" w:space="0" w:color="auto"/>
          </w:divBdr>
        </w:div>
        <w:div w:id="589237311">
          <w:marLeft w:val="0"/>
          <w:marRight w:val="0"/>
          <w:marTop w:val="0"/>
          <w:marBottom w:val="0"/>
          <w:divBdr>
            <w:top w:val="none" w:sz="0" w:space="0" w:color="auto"/>
            <w:left w:val="none" w:sz="0" w:space="0" w:color="auto"/>
            <w:bottom w:val="none" w:sz="0" w:space="0" w:color="auto"/>
            <w:right w:val="none" w:sz="0" w:space="0" w:color="auto"/>
          </w:divBdr>
        </w:div>
        <w:div w:id="1535266319">
          <w:marLeft w:val="0"/>
          <w:marRight w:val="0"/>
          <w:marTop w:val="0"/>
          <w:marBottom w:val="0"/>
          <w:divBdr>
            <w:top w:val="none" w:sz="0" w:space="0" w:color="auto"/>
            <w:left w:val="none" w:sz="0" w:space="0" w:color="auto"/>
            <w:bottom w:val="none" w:sz="0" w:space="0" w:color="auto"/>
            <w:right w:val="none" w:sz="0" w:space="0" w:color="auto"/>
          </w:divBdr>
        </w:div>
        <w:div w:id="826701374">
          <w:marLeft w:val="0"/>
          <w:marRight w:val="0"/>
          <w:marTop w:val="0"/>
          <w:marBottom w:val="0"/>
          <w:divBdr>
            <w:top w:val="none" w:sz="0" w:space="0" w:color="auto"/>
            <w:left w:val="none" w:sz="0" w:space="0" w:color="auto"/>
            <w:bottom w:val="none" w:sz="0" w:space="0" w:color="auto"/>
            <w:right w:val="none" w:sz="0" w:space="0" w:color="auto"/>
          </w:divBdr>
        </w:div>
        <w:div w:id="1125082834">
          <w:marLeft w:val="0"/>
          <w:marRight w:val="0"/>
          <w:marTop w:val="0"/>
          <w:marBottom w:val="0"/>
          <w:divBdr>
            <w:top w:val="none" w:sz="0" w:space="0" w:color="auto"/>
            <w:left w:val="none" w:sz="0" w:space="0" w:color="auto"/>
            <w:bottom w:val="none" w:sz="0" w:space="0" w:color="auto"/>
            <w:right w:val="none" w:sz="0" w:space="0" w:color="auto"/>
          </w:divBdr>
        </w:div>
        <w:div w:id="1054544536">
          <w:marLeft w:val="0"/>
          <w:marRight w:val="0"/>
          <w:marTop w:val="0"/>
          <w:marBottom w:val="0"/>
          <w:divBdr>
            <w:top w:val="none" w:sz="0" w:space="0" w:color="auto"/>
            <w:left w:val="none" w:sz="0" w:space="0" w:color="auto"/>
            <w:bottom w:val="none" w:sz="0" w:space="0" w:color="auto"/>
            <w:right w:val="none" w:sz="0" w:space="0" w:color="auto"/>
          </w:divBdr>
        </w:div>
        <w:div w:id="1674915589">
          <w:marLeft w:val="0"/>
          <w:marRight w:val="0"/>
          <w:marTop w:val="0"/>
          <w:marBottom w:val="0"/>
          <w:divBdr>
            <w:top w:val="none" w:sz="0" w:space="0" w:color="auto"/>
            <w:left w:val="none" w:sz="0" w:space="0" w:color="auto"/>
            <w:bottom w:val="none" w:sz="0" w:space="0" w:color="auto"/>
            <w:right w:val="none" w:sz="0" w:space="0" w:color="auto"/>
          </w:divBdr>
        </w:div>
        <w:div w:id="824247290">
          <w:marLeft w:val="0"/>
          <w:marRight w:val="0"/>
          <w:marTop w:val="0"/>
          <w:marBottom w:val="0"/>
          <w:divBdr>
            <w:top w:val="none" w:sz="0" w:space="0" w:color="auto"/>
            <w:left w:val="none" w:sz="0" w:space="0" w:color="auto"/>
            <w:bottom w:val="none" w:sz="0" w:space="0" w:color="auto"/>
            <w:right w:val="none" w:sz="0" w:space="0" w:color="auto"/>
          </w:divBdr>
        </w:div>
        <w:div w:id="1233076005">
          <w:marLeft w:val="0"/>
          <w:marRight w:val="0"/>
          <w:marTop w:val="0"/>
          <w:marBottom w:val="0"/>
          <w:divBdr>
            <w:top w:val="none" w:sz="0" w:space="0" w:color="auto"/>
            <w:left w:val="none" w:sz="0" w:space="0" w:color="auto"/>
            <w:bottom w:val="none" w:sz="0" w:space="0" w:color="auto"/>
            <w:right w:val="none" w:sz="0" w:space="0" w:color="auto"/>
          </w:divBdr>
        </w:div>
        <w:div w:id="1797872270">
          <w:marLeft w:val="0"/>
          <w:marRight w:val="0"/>
          <w:marTop w:val="0"/>
          <w:marBottom w:val="0"/>
          <w:divBdr>
            <w:top w:val="none" w:sz="0" w:space="0" w:color="auto"/>
            <w:left w:val="none" w:sz="0" w:space="0" w:color="auto"/>
            <w:bottom w:val="none" w:sz="0" w:space="0" w:color="auto"/>
            <w:right w:val="none" w:sz="0" w:space="0" w:color="auto"/>
          </w:divBdr>
        </w:div>
        <w:div w:id="560479043">
          <w:marLeft w:val="0"/>
          <w:marRight w:val="0"/>
          <w:marTop w:val="0"/>
          <w:marBottom w:val="0"/>
          <w:divBdr>
            <w:top w:val="none" w:sz="0" w:space="0" w:color="auto"/>
            <w:left w:val="none" w:sz="0" w:space="0" w:color="auto"/>
            <w:bottom w:val="none" w:sz="0" w:space="0" w:color="auto"/>
            <w:right w:val="none" w:sz="0" w:space="0" w:color="auto"/>
          </w:divBdr>
        </w:div>
        <w:div w:id="490097108">
          <w:marLeft w:val="0"/>
          <w:marRight w:val="0"/>
          <w:marTop w:val="0"/>
          <w:marBottom w:val="0"/>
          <w:divBdr>
            <w:top w:val="none" w:sz="0" w:space="0" w:color="auto"/>
            <w:left w:val="none" w:sz="0" w:space="0" w:color="auto"/>
            <w:bottom w:val="none" w:sz="0" w:space="0" w:color="auto"/>
            <w:right w:val="none" w:sz="0" w:space="0" w:color="auto"/>
          </w:divBdr>
        </w:div>
        <w:div w:id="1649506861">
          <w:marLeft w:val="0"/>
          <w:marRight w:val="0"/>
          <w:marTop w:val="0"/>
          <w:marBottom w:val="0"/>
          <w:divBdr>
            <w:top w:val="none" w:sz="0" w:space="0" w:color="auto"/>
            <w:left w:val="none" w:sz="0" w:space="0" w:color="auto"/>
            <w:bottom w:val="none" w:sz="0" w:space="0" w:color="auto"/>
            <w:right w:val="none" w:sz="0" w:space="0" w:color="auto"/>
          </w:divBdr>
        </w:div>
        <w:div w:id="855116638">
          <w:marLeft w:val="0"/>
          <w:marRight w:val="0"/>
          <w:marTop w:val="0"/>
          <w:marBottom w:val="0"/>
          <w:divBdr>
            <w:top w:val="none" w:sz="0" w:space="0" w:color="auto"/>
            <w:left w:val="none" w:sz="0" w:space="0" w:color="auto"/>
            <w:bottom w:val="none" w:sz="0" w:space="0" w:color="auto"/>
            <w:right w:val="none" w:sz="0" w:space="0" w:color="auto"/>
          </w:divBdr>
        </w:div>
        <w:div w:id="238760376">
          <w:marLeft w:val="0"/>
          <w:marRight w:val="0"/>
          <w:marTop w:val="0"/>
          <w:marBottom w:val="0"/>
          <w:divBdr>
            <w:top w:val="none" w:sz="0" w:space="0" w:color="auto"/>
            <w:left w:val="none" w:sz="0" w:space="0" w:color="auto"/>
            <w:bottom w:val="none" w:sz="0" w:space="0" w:color="auto"/>
            <w:right w:val="none" w:sz="0" w:space="0" w:color="auto"/>
          </w:divBdr>
        </w:div>
        <w:div w:id="1989701194">
          <w:marLeft w:val="0"/>
          <w:marRight w:val="0"/>
          <w:marTop w:val="0"/>
          <w:marBottom w:val="0"/>
          <w:divBdr>
            <w:top w:val="none" w:sz="0" w:space="0" w:color="auto"/>
            <w:left w:val="none" w:sz="0" w:space="0" w:color="auto"/>
            <w:bottom w:val="none" w:sz="0" w:space="0" w:color="auto"/>
            <w:right w:val="none" w:sz="0" w:space="0" w:color="auto"/>
          </w:divBdr>
        </w:div>
        <w:div w:id="984159822">
          <w:marLeft w:val="0"/>
          <w:marRight w:val="0"/>
          <w:marTop w:val="0"/>
          <w:marBottom w:val="0"/>
          <w:divBdr>
            <w:top w:val="none" w:sz="0" w:space="0" w:color="auto"/>
            <w:left w:val="none" w:sz="0" w:space="0" w:color="auto"/>
            <w:bottom w:val="none" w:sz="0" w:space="0" w:color="auto"/>
            <w:right w:val="none" w:sz="0" w:space="0" w:color="auto"/>
          </w:divBdr>
        </w:div>
        <w:div w:id="882518808">
          <w:marLeft w:val="0"/>
          <w:marRight w:val="0"/>
          <w:marTop w:val="0"/>
          <w:marBottom w:val="0"/>
          <w:divBdr>
            <w:top w:val="none" w:sz="0" w:space="0" w:color="auto"/>
            <w:left w:val="none" w:sz="0" w:space="0" w:color="auto"/>
            <w:bottom w:val="none" w:sz="0" w:space="0" w:color="auto"/>
            <w:right w:val="none" w:sz="0" w:space="0" w:color="auto"/>
          </w:divBdr>
        </w:div>
        <w:div w:id="1340162639">
          <w:marLeft w:val="0"/>
          <w:marRight w:val="0"/>
          <w:marTop w:val="0"/>
          <w:marBottom w:val="0"/>
          <w:divBdr>
            <w:top w:val="none" w:sz="0" w:space="0" w:color="auto"/>
            <w:left w:val="none" w:sz="0" w:space="0" w:color="auto"/>
            <w:bottom w:val="none" w:sz="0" w:space="0" w:color="auto"/>
            <w:right w:val="none" w:sz="0" w:space="0" w:color="auto"/>
          </w:divBdr>
        </w:div>
        <w:div w:id="1969585019">
          <w:marLeft w:val="0"/>
          <w:marRight w:val="0"/>
          <w:marTop w:val="0"/>
          <w:marBottom w:val="0"/>
          <w:divBdr>
            <w:top w:val="none" w:sz="0" w:space="0" w:color="auto"/>
            <w:left w:val="none" w:sz="0" w:space="0" w:color="auto"/>
            <w:bottom w:val="none" w:sz="0" w:space="0" w:color="auto"/>
            <w:right w:val="none" w:sz="0" w:space="0" w:color="auto"/>
          </w:divBdr>
        </w:div>
        <w:div w:id="1127352529">
          <w:marLeft w:val="0"/>
          <w:marRight w:val="0"/>
          <w:marTop w:val="0"/>
          <w:marBottom w:val="0"/>
          <w:divBdr>
            <w:top w:val="none" w:sz="0" w:space="0" w:color="auto"/>
            <w:left w:val="none" w:sz="0" w:space="0" w:color="auto"/>
            <w:bottom w:val="none" w:sz="0" w:space="0" w:color="auto"/>
            <w:right w:val="none" w:sz="0" w:space="0" w:color="auto"/>
          </w:divBdr>
        </w:div>
        <w:div w:id="1291083988">
          <w:marLeft w:val="0"/>
          <w:marRight w:val="0"/>
          <w:marTop w:val="0"/>
          <w:marBottom w:val="0"/>
          <w:divBdr>
            <w:top w:val="none" w:sz="0" w:space="0" w:color="auto"/>
            <w:left w:val="none" w:sz="0" w:space="0" w:color="auto"/>
            <w:bottom w:val="none" w:sz="0" w:space="0" w:color="auto"/>
            <w:right w:val="none" w:sz="0" w:space="0" w:color="auto"/>
          </w:divBdr>
        </w:div>
        <w:div w:id="1268733591">
          <w:marLeft w:val="0"/>
          <w:marRight w:val="0"/>
          <w:marTop w:val="0"/>
          <w:marBottom w:val="0"/>
          <w:divBdr>
            <w:top w:val="none" w:sz="0" w:space="0" w:color="auto"/>
            <w:left w:val="none" w:sz="0" w:space="0" w:color="auto"/>
            <w:bottom w:val="none" w:sz="0" w:space="0" w:color="auto"/>
            <w:right w:val="none" w:sz="0" w:space="0" w:color="auto"/>
          </w:divBdr>
        </w:div>
        <w:div w:id="321929061">
          <w:marLeft w:val="0"/>
          <w:marRight w:val="0"/>
          <w:marTop w:val="0"/>
          <w:marBottom w:val="0"/>
          <w:divBdr>
            <w:top w:val="none" w:sz="0" w:space="0" w:color="auto"/>
            <w:left w:val="none" w:sz="0" w:space="0" w:color="auto"/>
            <w:bottom w:val="none" w:sz="0" w:space="0" w:color="auto"/>
            <w:right w:val="none" w:sz="0" w:space="0" w:color="auto"/>
          </w:divBdr>
        </w:div>
        <w:div w:id="266472030">
          <w:marLeft w:val="0"/>
          <w:marRight w:val="0"/>
          <w:marTop w:val="0"/>
          <w:marBottom w:val="0"/>
          <w:divBdr>
            <w:top w:val="none" w:sz="0" w:space="0" w:color="auto"/>
            <w:left w:val="none" w:sz="0" w:space="0" w:color="auto"/>
            <w:bottom w:val="none" w:sz="0" w:space="0" w:color="auto"/>
            <w:right w:val="none" w:sz="0" w:space="0" w:color="auto"/>
          </w:divBdr>
        </w:div>
        <w:div w:id="1089693266">
          <w:marLeft w:val="0"/>
          <w:marRight w:val="0"/>
          <w:marTop w:val="0"/>
          <w:marBottom w:val="0"/>
          <w:divBdr>
            <w:top w:val="none" w:sz="0" w:space="0" w:color="auto"/>
            <w:left w:val="none" w:sz="0" w:space="0" w:color="auto"/>
            <w:bottom w:val="none" w:sz="0" w:space="0" w:color="auto"/>
            <w:right w:val="none" w:sz="0" w:space="0" w:color="auto"/>
          </w:divBdr>
        </w:div>
      </w:divsChild>
    </w:div>
    <w:div w:id="14426237">
      <w:bodyDiv w:val="1"/>
      <w:marLeft w:val="0"/>
      <w:marRight w:val="0"/>
      <w:marTop w:val="0"/>
      <w:marBottom w:val="0"/>
      <w:divBdr>
        <w:top w:val="none" w:sz="0" w:space="0" w:color="auto"/>
        <w:left w:val="none" w:sz="0" w:space="0" w:color="auto"/>
        <w:bottom w:val="none" w:sz="0" w:space="0" w:color="auto"/>
        <w:right w:val="none" w:sz="0" w:space="0" w:color="auto"/>
      </w:divBdr>
    </w:div>
    <w:div w:id="39090046">
      <w:bodyDiv w:val="1"/>
      <w:marLeft w:val="0"/>
      <w:marRight w:val="0"/>
      <w:marTop w:val="0"/>
      <w:marBottom w:val="0"/>
      <w:divBdr>
        <w:top w:val="none" w:sz="0" w:space="0" w:color="auto"/>
        <w:left w:val="none" w:sz="0" w:space="0" w:color="auto"/>
        <w:bottom w:val="none" w:sz="0" w:space="0" w:color="auto"/>
        <w:right w:val="none" w:sz="0" w:space="0" w:color="auto"/>
      </w:divBdr>
      <w:divsChild>
        <w:div w:id="508831930">
          <w:marLeft w:val="0"/>
          <w:marRight w:val="0"/>
          <w:marTop w:val="0"/>
          <w:marBottom w:val="0"/>
          <w:divBdr>
            <w:top w:val="none" w:sz="0" w:space="0" w:color="auto"/>
            <w:left w:val="none" w:sz="0" w:space="0" w:color="auto"/>
            <w:bottom w:val="none" w:sz="0" w:space="0" w:color="auto"/>
            <w:right w:val="none" w:sz="0" w:space="0" w:color="auto"/>
          </w:divBdr>
        </w:div>
        <w:div w:id="1796439577">
          <w:marLeft w:val="0"/>
          <w:marRight w:val="0"/>
          <w:marTop w:val="0"/>
          <w:marBottom w:val="0"/>
          <w:divBdr>
            <w:top w:val="none" w:sz="0" w:space="0" w:color="auto"/>
            <w:left w:val="none" w:sz="0" w:space="0" w:color="auto"/>
            <w:bottom w:val="none" w:sz="0" w:space="0" w:color="auto"/>
            <w:right w:val="none" w:sz="0" w:space="0" w:color="auto"/>
          </w:divBdr>
        </w:div>
        <w:div w:id="691994795">
          <w:marLeft w:val="0"/>
          <w:marRight w:val="0"/>
          <w:marTop w:val="0"/>
          <w:marBottom w:val="0"/>
          <w:divBdr>
            <w:top w:val="none" w:sz="0" w:space="0" w:color="auto"/>
            <w:left w:val="none" w:sz="0" w:space="0" w:color="auto"/>
            <w:bottom w:val="none" w:sz="0" w:space="0" w:color="auto"/>
            <w:right w:val="none" w:sz="0" w:space="0" w:color="auto"/>
          </w:divBdr>
        </w:div>
        <w:div w:id="522741686">
          <w:marLeft w:val="0"/>
          <w:marRight w:val="0"/>
          <w:marTop w:val="0"/>
          <w:marBottom w:val="0"/>
          <w:divBdr>
            <w:top w:val="none" w:sz="0" w:space="0" w:color="auto"/>
            <w:left w:val="none" w:sz="0" w:space="0" w:color="auto"/>
            <w:bottom w:val="none" w:sz="0" w:space="0" w:color="auto"/>
            <w:right w:val="none" w:sz="0" w:space="0" w:color="auto"/>
          </w:divBdr>
        </w:div>
        <w:div w:id="1648240641">
          <w:marLeft w:val="0"/>
          <w:marRight w:val="0"/>
          <w:marTop w:val="0"/>
          <w:marBottom w:val="0"/>
          <w:divBdr>
            <w:top w:val="none" w:sz="0" w:space="0" w:color="auto"/>
            <w:left w:val="none" w:sz="0" w:space="0" w:color="auto"/>
            <w:bottom w:val="none" w:sz="0" w:space="0" w:color="auto"/>
            <w:right w:val="none" w:sz="0" w:space="0" w:color="auto"/>
          </w:divBdr>
        </w:div>
        <w:div w:id="1155531414">
          <w:marLeft w:val="0"/>
          <w:marRight w:val="0"/>
          <w:marTop w:val="0"/>
          <w:marBottom w:val="0"/>
          <w:divBdr>
            <w:top w:val="none" w:sz="0" w:space="0" w:color="auto"/>
            <w:left w:val="none" w:sz="0" w:space="0" w:color="auto"/>
            <w:bottom w:val="none" w:sz="0" w:space="0" w:color="auto"/>
            <w:right w:val="none" w:sz="0" w:space="0" w:color="auto"/>
          </w:divBdr>
        </w:div>
        <w:div w:id="1291085166">
          <w:marLeft w:val="0"/>
          <w:marRight w:val="0"/>
          <w:marTop w:val="0"/>
          <w:marBottom w:val="0"/>
          <w:divBdr>
            <w:top w:val="none" w:sz="0" w:space="0" w:color="auto"/>
            <w:left w:val="none" w:sz="0" w:space="0" w:color="auto"/>
            <w:bottom w:val="none" w:sz="0" w:space="0" w:color="auto"/>
            <w:right w:val="none" w:sz="0" w:space="0" w:color="auto"/>
          </w:divBdr>
        </w:div>
        <w:div w:id="1600526322">
          <w:marLeft w:val="0"/>
          <w:marRight w:val="0"/>
          <w:marTop w:val="0"/>
          <w:marBottom w:val="0"/>
          <w:divBdr>
            <w:top w:val="none" w:sz="0" w:space="0" w:color="auto"/>
            <w:left w:val="none" w:sz="0" w:space="0" w:color="auto"/>
            <w:bottom w:val="none" w:sz="0" w:space="0" w:color="auto"/>
            <w:right w:val="none" w:sz="0" w:space="0" w:color="auto"/>
          </w:divBdr>
        </w:div>
        <w:div w:id="494103150">
          <w:marLeft w:val="0"/>
          <w:marRight w:val="0"/>
          <w:marTop w:val="0"/>
          <w:marBottom w:val="0"/>
          <w:divBdr>
            <w:top w:val="none" w:sz="0" w:space="0" w:color="auto"/>
            <w:left w:val="none" w:sz="0" w:space="0" w:color="auto"/>
            <w:bottom w:val="none" w:sz="0" w:space="0" w:color="auto"/>
            <w:right w:val="none" w:sz="0" w:space="0" w:color="auto"/>
          </w:divBdr>
        </w:div>
        <w:div w:id="1458337361">
          <w:marLeft w:val="0"/>
          <w:marRight w:val="0"/>
          <w:marTop w:val="0"/>
          <w:marBottom w:val="0"/>
          <w:divBdr>
            <w:top w:val="none" w:sz="0" w:space="0" w:color="auto"/>
            <w:left w:val="none" w:sz="0" w:space="0" w:color="auto"/>
            <w:bottom w:val="none" w:sz="0" w:space="0" w:color="auto"/>
            <w:right w:val="none" w:sz="0" w:space="0" w:color="auto"/>
          </w:divBdr>
        </w:div>
        <w:div w:id="683554769">
          <w:marLeft w:val="0"/>
          <w:marRight w:val="0"/>
          <w:marTop w:val="0"/>
          <w:marBottom w:val="0"/>
          <w:divBdr>
            <w:top w:val="none" w:sz="0" w:space="0" w:color="auto"/>
            <w:left w:val="none" w:sz="0" w:space="0" w:color="auto"/>
            <w:bottom w:val="none" w:sz="0" w:space="0" w:color="auto"/>
            <w:right w:val="none" w:sz="0" w:space="0" w:color="auto"/>
          </w:divBdr>
        </w:div>
        <w:div w:id="1477530215">
          <w:marLeft w:val="0"/>
          <w:marRight w:val="0"/>
          <w:marTop w:val="0"/>
          <w:marBottom w:val="0"/>
          <w:divBdr>
            <w:top w:val="none" w:sz="0" w:space="0" w:color="auto"/>
            <w:left w:val="none" w:sz="0" w:space="0" w:color="auto"/>
            <w:bottom w:val="none" w:sz="0" w:space="0" w:color="auto"/>
            <w:right w:val="none" w:sz="0" w:space="0" w:color="auto"/>
          </w:divBdr>
        </w:div>
        <w:div w:id="1371344467">
          <w:marLeft w:val="0"/>
          <w:marRight w:val="0"/>
          <w:marTop w:val="0"/>
          <w:marBottom w:val="0"/>
          <w:divBdr>
            <w:top w:val="none" w:sz="0" w:space="0" w:color="auto"/>
            <w:left w:val="none" w:sz="0" w:space="0" w:color="auto"/>
            <w:bottom w:val="none" w:sz="0" w:space="0" w:color="auto"/>
            <w:right w:val="none" w:sz="0" w:space="0" w:color="auto"/>
          </w:divBdr>
        </w:div>
        <w:div w:id="680399371">
          <w:marLeft w:val="0"/>
          <w:marRight w:val="0"/>
          <w:marTop w:val="0"/>
          <w:marBottom w:val="0"/>
          <w:divBdr>
            <w:top w:val="none" w:sz="0" w:space="0" w:color="auto"/>
            <w:left w:val="none" w:sz="0" w:space="0" w:color="auto"/>
            <w:bottom w:val="none" w:sz="0" w:space="0" w:color="auto"/>
            <w:right w:val="none" w:sz="0" w:space="0" w:color="auto"/>
          </w:divBdr>
        </w:div>
        <w:div w:id="1034381178">
          <w:marLeft w:val="0"/>
          <w:marRight w:val="0"/>
          <w:marTop w:val="0"/>
          <w:marBottom w:val="0"/>
          <w:divBdr>
            <w:top w:val="none" w:sz="0" w:space="0" w:color="auto"/>
            <w:left w:val="none" w:sz="0" w:space="0" w:color="auto"/>
            <w:bottom w:val="none" w:sz="0" w:space="0" w:color="auto"/>
            <w:right w:val="none" w:sz="0" w:space="0" w:color="auto"/>
          </w:divBdr>
        </w:div>
        <w:div w:id="1480153075">
          <w:marLeft w:val="0"/>
          <w:marRight w:val="0"/>
          <w:marTop w:val="0"/>
          <w:marBottom w:val="0"/>
          <w:divBdr>
            <w:top w:val="none" w:sz="0" w:space="0" w:color="auto"/>
            <w:left w:val="none" w:sz="0" w:space="0" w:color="auto"/>
            <w:bottom w:val="none" w:sz="0" w:space="0" w:color="auto"/>
            <w:right w:val="none" w:sz="0" w:space="0" w:color="auto"/>
          </w:divBdr>
        </w:div>
        <w:div w:id="725492985">
          <w:marLeft w:val="0"/>
          <w:marRight w:val="0"/>
          <w:marTop w:val="0"/>
          <w:marBottom w:val="0"/>
          <w:divBdr>
            <w:top w:val="none" w:sz="0" w:space="0" w:color="auto"/>
            <w:left w:val="none" w:sz="0" w:space="0" w:color="auto"/>
            <w:bottom w:val="none" w:sz="0" w:space="0" w:color="auto"/>
            <w:right w:val="none" w:sz="0" w:space="0" w:color="auto"/>
          </w:divBdr>
        </w:div>
        <w:div w:id="1961761717">
          <w:marLeft w:val="0"/>
          <w:marRight w:val="0"/>
          <w:marTop w:val="0"/>
          <w:marBottom w:val="0"/>
          <w:divBdr>
            <w:top w:val="none" w:sz="0" w:space="0" w:color="auto"/>
            <w:left w:val="none" w:sz="0" w:space="0" w:color="auto"/>
            <w:bottom w:val="none" w:sz="0" w:space="0" w:color="auto"/>
            <w:right w:val="none" w:sz="0" w:space="0" w:color="auto"/>
          </w:divBdr>
        </w:div>
        <w:div w:id="228735145">
          <w:marLeft w:val="0"/>
          <w:marRight w:val="0"/>
          <w:marTop w:val="0"/>
          <w:marBottom w:val="0"/>
          <w:divBdr>
            <w:top w:val="none" w:sz="0" w:space="0" w:color="auto"/>
            <w:left w:val="none" w:sz="0" w:space="0" w:color="auto"/>
            <w:bottom w:val="none" w:sz="0" w:space="0" w:color="auto"/>
            <w:right w:val="none" w:sz="0" w:space="0" w:color="auto"/>
          </w:divBdr>
        </w:div>
        <w:div w:id="1373967936">
          <w:marLeft w:val="0"/>
          <w:marRight w:val="0"/>
          <w:marTop w:val="0"/>
          <w:marBottom w:val="0"/>
          <w:divBdr>
            <w:top w:val="none" w:sz="0" w:space="0" w:color="auto"/>
            <w:left w:val="none" w:sz="0" w:space="0" w:color="auto"/>
            <w:bottom w:val="none" w:sz="0" w:space="0" w:color="auto"/>
            <w:right w:val="none" w:sz="0" w:space="0" w:color="auto"/>
          </w:divBdr>
        </w:div>
        <w:div w:id="312174629">
          <w:marLeft w:val="0"/>
          <w:marRight w:val="0"/>
          <w:marTop w:val="0"/>
          <w:marBottom w:val="0"/>
          <w:divBdr>
            <w:top w:val="none" w:sz="0" w:space="0" w:color="auto"/>
            <w:left w:val="none" w:sz="0" w:space="0" w:color="auto"/>
            <w:bottom w:val="none" w:sz="0" w:space="0" w:color="auto"/>
            <w:right w:val="none" w:sz="0" w:space="0" w:color="auto"/>
          </w:divBdr>
        </w:div>
        <w:div w:id="2004309082">
          <w:marLeft w:val="0"/>
          <w:marRight w:val="0"/>
          <w:marTop w:val="0"/>
          <w:marBottom w:val="0"/>
          <w:divBdr>
            <w:top w:val="none" w:sz="0" w:space="0" w:color="auto"/>
            <w:left w:val="none" w:sz="0" w:space="0" w:color="auto"/>
            <w:bottom w:val="none" w:sz="0" w:space="0" w:color="auto"/>
            <w:right w:val="none" w:sz="0" w:space="0" w:color="auto"/>
          </w:divBdr>
        </w:div>
        <w:div w:id="403575808">
          <w:marLeft w:val="0"/>
          <w:marRight w:val="0"/>
          <w:marTop w:val="0"/>
          <w:marBottom w:val="0"/>
          <w:divBdr>
            <w:top w:val="none" w:sz="0" w:space="0" w:color="auto"/>
            <w:left w:val="none" w:sz="0" w:space="0" w:color="auto"/>
            <w:bottom w:val="none" w:sz="0" w:space="0" w:color="auto"/>
            <w:right w:val="none" w:sz="0" w:space="0" w:color="auto"/>
          </w:divBdr>
        </w:div>
        <w:div w:id="1198855570">
          <w:marLeft w:val="0"/>
          <w:marRight w:val="0"/>
          <w:marTop w:val="0"/>
          <w:marBottom w:val="0"/>
          <w:divBdr>
            <w:top w:val="none" w:sz="0" w:space="0" w:color="auto"/>
            <w:left w:val="none" w:sz="0" w:space="0" w:color="auto"/>
            <w:bottom w:val="none" w:sz="0" w:space="0" w:color="auto"/>
            <w:right w:val="none" w:sz="0" w:space="0" w:color="auto"/>
          </w:divBdr>
        </w:div>
        <w:div w:id="564728673">
          <w:marLeft w:val="0"/>
          <w:marRight w:val="0"/>
          <w:marTop w:val="0"/>
          <w:marBottom w:val="0"/>
          <w:divBdr>
            <w:top w:val="none" w:sz="0" w:space="0" w:color="auto"/>
            <w:left w:val="none" w:sz="0" w:space="0" w:color="auto"/>
            <w:bottom w:val="none" w:sz="0" w:space="0" w:color="auto"/>
            <w:right w:val="none" w:sz="0" w:space="0" w:color="auto"/>
          </w:divBdr>
        </w:div>
        <w:div w:id="1951815879">
          <w:marLeft w:val="0"/>
          <w:marRight w:val="0"/>
          <w:marTop w:val="0"/>
          <w:marBottom w:val="0"/>
          <w:divBdr>
            <w:top w:val="none" w:sz="0" w:space="0" w:color="auto"/>
            <w:left w:val="none" w:sz="0" w:space="0" w:color="auto"/>
            <w:bottom w:val="none" w:sz="0" w:space="0" w:color="auto"/>
            <w:right w:val="none" w:sz="0" w:space="0" w:color="auto"/>
          </w:divBdr>
        </w:div>
        <w:div w:id="1610159786">
          <w:marLeft w:val="0"/>
          <w:marRight w:val="0"/>
          <w:marTop w:val="0"/>
          <w:marBottom w:val="0"/>
          <w:divBdr>
            <w:top w:val="none" w:sz="0" w:space="0" w:color="auto"/>
            <w:left w:val="none" w:sz="0" w:space="0" w:color="auto"/>
            <w:bottom w:val="none" w:sz="0" w:space="0" w:color="auto"/>
            <w:right w:val="none" w:sz="0" w:space="0" w:color="auto"/>
          </w:divBdr>
        </w:div>
        <w:div w:id="25833738">
          <w:marLeft w:val="0"/>
          <w:marRight w:val="0"/>
          <w:marTop w:val="0"/>
          <w:marBottom w:val="0"/>
          <w:divBdr>
            <w:top w:val="none" w:sz="0" w:space="0" w:color="auto"/>
            <w:left w:val="none" w:sz="0" w:space="0" w:color="auto"/>
            <w:bottom w:val="none" w:sz="0" w:space="0" w:color="auto"/>
            <w:right w:val="none" w:sz="0" w:space="0" w:color="auto"/>
          </w:divBdr>
        </w:div>
        <w:div w:id="1739354336">
          <w:marLeft w:val="0"/>
          <w:marRight w:val="0"/>
          <w:marTop w:val="0"/>
          <w:marBottom w:val="0"/>
          <w:divBdr>
            <w:top w:val="none" w:sz="0" w:space="0" w:color="auto"/>
            <w:left w:val="none" w:sz="0" w:space="0" w:color="auto"/>
            <w:bottom w:val="none" w:sz="0" w:space="0" w:color="auto"/>
            <w:right w:val="none" w:sz="0" w:space="0" w:color="auto"/>
          </w:divBdr>
        </w:div>
        <w:div w:id="1679846238">
          <w:marLeft w:val="0"/>
          <w:marRight w:val="0"/>
          <w:marTop w:val="0"/>
          <w:marBottom w:val="0"/>
          <w:divBdr>
            <w:top w:val="none" w:sz="0" w:space="0" w:color="auto"/>
            <w:left w:val="none" w:sz="0" w:space="0" w:color="auto"/>
            <w:bottom w:val="none" w:sz="0" w:space="0" w:color="auto"/>
            <w:right w:val="none" w:sz="0" w:space="0" w:color="auto"/>
          </w:divBdr>
        </w:div>
      </w:divsChild>
    </w:div>
    <w:div w:id="61877839">
      <w:bodyDiv w:val="1"/>
      <w:marLeft w:val="0"/>
      <w:marRight w:val="0"/>
      <w:marTop w:val="0"/>
      <w:marBottom w:val="0"/>
      <w:divBdr>
        <w:top w:val="none" w:sz="0" w:space="0" w:color="auto"/>
        <w:left w:val="none" w:sz="0" w:space="0" w:color="auto"/>
        <w:bottom w:val="none" w:sz="0" w:space="0" w:color="auto"/>
        <w:right w:val="none" w:sz="0" w:space="0" w:color="auto"/>
      </w:divBdr>
    </w:div>
    <w:div w:id="88236395">
      <w:bodyDiv w:val="1"/>
      <w:marLeft w:val="0"/>
      <w:marRight w:val="0"/>
      <w:marTop w:val="0"/>
      <w:marBottom w:val="0"/>
      <w:divBdr>
        <w:top w:val="none" w:sz="0" w:space="0" w:color="auto"/>
        <w:left w:val="none" w:sz="0" w:space="0" w:color="auto"/>
        <w:bottom w:val="none" w:sz="0" w:space="0" w:color="auto"/>
        <w:right w:val="none" w:sz="0" w:space="0" w:color="auto"/>
      </w:divBdr>
    </w:div>
    <w:div w:id="131754412">
      <w:bodyDiv w:val="1"/>
      <w:marLeft w:val="0"/>
      <w:marRight w:val="0"/>
      <w:marTop w:val="0"/>
      <w:marBottom w:val="0"/>
      <w:divBdr>
        <w:top w:val="none" w:sz="0" w:space="0" w:color="auto"/>
        <w:left w:val="none" w:sz="0" w:space="0" w:color="auto"/>
        <w:bottom w:val="none" w:sz="0" w:space="0" w:color="auto"/>
        <w:right w:val="none" w:sz="0" w:space="0" w:color="auto"/>
      </w:divBdr>
    </w:div>
    <w:div w:id="143669476">
      <w:bodyDiv w:val="1"/>
      <w:marLeft w:val="0"/>
      <w:marRight w:val="0"/>
      <w:marTop w:val="0"/>
      <w:marBottom w:val="0"/>
      <w:divBdr>
        <w:top w:val="none" w:sz="0" w:space="0" w:color="auto"/>
        <w:left w:val="none" w:sz="0" w:space="0" w:color="auto"/>
        <w:bottom w:val="none" w:sz="0" w:space="0" w:color="auto"/>
        <w:right w:val="none" w:sz="0" w:space="0" w:color="auto"/>
      </w:divBdr>
    </w:div>
    <w:div w:id="151917128">
      <w:bodyDiv w:val="1"/>
      <w:marLeft w:val="0"/>
      <w:marRight w:val="0"/>
      <w:marTop w:val="0"/>
      <w:marBottom w:val="0"/>
      <w:divBdr>
        <w:top w:val="none" w:sz="0" w:space="0" w:color="auto"/>
        <w:left w:val="none" w:sz="0" w:space="0" w:color="auto"/>
        <w:bottom w:val="none" w:sz="0" w:space="0" w:color="auto"/>
        <w:right w:val="none" w:sz="0" w:space="0" w:color="auto"/>
      </w:divBdr>
    </w:div>
    <w:div w:id="160198171">
      <w:bodyDiv w:val="1"/>
      <w:marLeft w:val="0"/>
      <w:marRight w:val="0"/>
      <w:marTop w:val="0"/>
      <w:marBottom w:val="0"/>
      <w:divBdr>
        <w:top w:val="none" w:sz="0" w:space="0" w:color="auto"/>
        <w:left w:val="none" w:sz="0" w:space="0" w:color="auto"/>
        <w:bottom w:val="none" w:sz="0" w:space="0" w:color="auto"/>
        <w:right w:val="none" w:sz="0" w:space="0" w:color="auto"/>
      </w:divBdr>
    </w:div>
    <w:div w:id="165561574">
      <w:bodyDiv w:val="1"/>
      <w:marLeft w:val="0"/>
      <w:marRight w:val="0"/>
      <w:marTop w:val="0"/>
      <w:marBottom w:val="0"/>
      <w:divBdr>
        <w:top w:val="none" w:sz="0" w:space="0" w:color="auto"/>
        <w:left w:val="none" w:sz="0" w:space="0" w:color="auto"/>
        <w:bottom w:val="none" w:sz="0" w:space="0" w:color="auto"/>
        <w:right w:val="none" w:sz="0" w:space="0" w:color="auto"/>
      </w:divBdr>
    </w:div>
    <w:div w:id="166751264">
      <w:bodyDiv w:val="1"/>
      <w:marLeft w:val="0"/>
      <w:marRight w:val="0"/>
      <w:marTop w:val="0"/>
      <w:marBottom w:val="0"/>
      <w:divBdr>
        <w:top w:val="none" w:sz="0" w:space="0" w:color="auto"/>
        <w:left w:val="none" w:sz="0" w:space="0" w:color="auto"/>
        <w:bottom w:val="none" w:sz="0" w:space="0" w:color="auto"/>
        <w:right w:val="none" w:sz="0" w:space="0" w:color="auto"/>
      </w:divBdr>
    </w:div>
    <w:div w:id="170223075">
      <w:bodyDiv w:val="1"/>
      <w:marLeft w:val="0"/>
      <w:marRight w:val="0"/>
      <w:marTop w:val="0"/>
      <w:marBottom w:val="0"/>
      <w:divBdr>
        <w:top w:val="none" w:sz="0" w:space="0" w:color="auto"/>
        <w:left w:val="none" w:sz="0" w:space="0" w:color="auto"/>
        <w:bottom w:val="none" w:sz="0" w:space="0" w:color="auto"/>
        <w:right w:val="none" w:sz="0" w:space="0" w:color="auto"/>
      </w:divBdr>
    </w:div>
    <w:div w:id="194663698">
      <w:bodyDiv w:val="1"/>
      <w:marLeft w:val="0"/>
      <w:marRight w:val="0"/>
      <w:marTop w:val="0"/>
      <w:marBottom w:val="0"/>
      <w:divBdr>
        <w:top w:val="none" w:sz="0" w:space="0" w:color="auto"/>
        <w:left w:val="none" w:sz="0" w:space="0" w:color="auto"/>
        <w:bottom w:val="none" w:sz="0" w:space="0" w:color="auto"/>
        <w:right w:val="none" w:sz="0" w:space="0" w:color="auto"/>
      </w:divBdr>
    </w:div>
    <w:div w:id="230847015">
      <w:bodyDiv w:val="1"/>
      <w:marLeft w:val="0"/>
      <w:marRight w:val="0"/>
      <w:marTop w:val="0"/>
      <w:marBottom w:val="0"/>
      <w:divBdr>
        <w:top w:val="none" w:sz="0" w:space="0" w:color="auto"/>
        <w:left w:val="none" w:sz="0" w:space="0" w:color="auto"/>
        <w:bottom w:val="none" w:sz="0" w:space="0" w:color="auto"/>
        <w:right w:val="none" w:sz="0" w:space="0" w:color="auto"/>
      </w:divBdr>
    </w:div>
    <w:div w:id="246353365">
      <w:bodyDiv w:val="1"/>
      <w:marLeft w:val="0"/>
      <w:marRight w:val="0"/>
      <w:marTop w:val="0"/>
      <w:marBottom w:val="0"/>
      <w:divBdr>
        <w:top w:val="none" w:sz="0" w:space="0" w:color="auto"/>
        <w:left w:val="none" w:sz="0" w:space="0" w:color="auto"/>
        <w:bottom w:val="none" w:sz="0" w:space="0" w:color="auto"/>
        <w:right w:val="none" w:sz="0" w:space="0" w:color="auto"/>
      </w:divBdr>
    </w:div>
    <w:div w:id="256596658">
      <w:bodyDiv w:val="1"/>
      <w:marLeft w:val="0"/>
      <w:marRight w:val="0"/>
      <w:marTop w:val="0"/>
      <w:marBottom w:val="0"/>
      <w:divBdr>
        <w:top w:val="none" w:sz="0" w:space="0" w:color="auto"/>
        <w:left w:val="none" w:sz="0" w:space="0" w:color="auto"/>
        <w:bottom w:val="none" w:sz="0" w:space="0" w:color="auto"/>
        <w:right w:val="none" w:sz="0" w:space="0" w:color="auto"/>
      </w:divBdr>
    </w:div>
    <w:div w:id="268396649">
      <w:bodyDiv w:val="1"/>
      <w:marLeft w:val="0"/>
      <w:marRight w:val="0"/>
      <w:marTop w:val="0"/>
      <w:marBottom w:val="0"/>
      <w:divBdr>
        <w:top w:val="none" w:sz="0" w:space="0" w:color="auto"/>
        <w:left w:val="none" w:sz="0" w:space="0" w:color="auto"/>
        <w:bottom w:val="none" w:sz="0" w:space="0" w:color="auto"/>
        <w:right w:val="none" w:sz="0" w:space="0" w:color="auto"/>
      </w:divBdr>
    </w:div>
    <w:div w:id="274870507">
      <w:bodyDiv w:val="1"/>
      <w:marLeft w:val="0"/>
      <w:marRight w:val="0"/>
      <w:marTop w:val="0"/>
      <w:marBottom w:val="0"/>
      <w:divBdr>
        <w:top w:val="none" w:sz="0" w:space="0" w:color="auto"/>
        <w:left w:val="none" w:sz="0" w:space="0" w:color="auto"/>
        <w:bottom w:val="none" w:sz="0" w:space="0" w:color="auto"/>
        <w:right w:val="none" w:sz="0" w:space="0" w:color="auto"/>
      </w:divBdr>
    </w:div>
    <w:div w:id="411242511">
      <w:bodyDiv w:val="1"/>
      <w:marLeft w:val="0"/>
      <w:marRight w:val="0"/>
      <w:marTop w:val="0"/>
      <w:marBottom w:val="0"/>
      <w:divBdr>
        <w:top w:val="none" w:sz="0" w:space="0" w:color="auto"/>
        <w:left w:val="none" w:sz="0" w:space="0" w:color="auto"/>
        <w:bottom w:val="none" w:sz="0" w:space="0" w:color="auto"/>
        <w:right w:val="none" w:sz="0" w:space="0" w:color="auto"/>
      </w:divBdr>
      <w:divsChild>
        <w:div w:id="944846393">
          <w:marLeft w:val="0"/>
          <w:marRight w:val="0"/>
          <w:marTop w:val="0"/>
          <w:marBottom w:val="0"/>
          <w:divBdr>
            <w:top w:val="none" w:sz="0" w:space="0" w:color="auto"/>
            <w:left w:val="none" w:sz="0" w:space="0" w:color="auto"/>
            <w:bottom w:val="none" w:sz="0" w:space="0" w:color="auto"/>
            <w:right w:val="none" w:sz="0" w:space="0" w:color="auto"/>
          </w:divBdr>
        </w:div>
        <w:div w:id="894780171">
          <w:marLeft w:val="0"/>
          <w:marRight w:val="0"/>
          <w:marTop w:val="0"/>
          <w:marBottom w:val="0"/>
          <w:divBdr>
            <w:top w:val="none" w:sz="0" w:space="0" w:color="auto"/>
            <w:left w:val="none" w:sz="0" w:space="0" w:color="auto"/>
            <w:bottom w:val="none" w:sz="0" w:space="0" w:color="auto"/>
            <w:right w:val="none" w:sz="0" w:space="0" w:color="auto"/>
          </w:divBdr>
        </w:div>
        <w:div w:id="68617208">
          <w:marLeft w:val="0"/>
          <w:marRight w:val="0"/>
          <w:marTop w:val="0"/>
          <w:marBottom w:val="0"/>
          <w:divBdr>
            <w:top w:val="none" w:sz="0" w:space="0" w:color="auto"/>
            <w:left w:val="none" w:sz="0" w:space="0" w:color="auto"/>
            <w:bottom w:val="none" w:sz="0" w:space="0" w:color="auto"/>
            <w:right w:val="none" w:sz="0" w:space="0" w:color="auto"/>
          </w:divBdr>
        </w:div>
        <w:div w:id="1326009280">
          <w:marLeft w:val="0"/>
          <w:marRight w:val="0"/>
          <w:marTop w:val="0"/>
          <w:marBottom w:val="0"/>
          <w:divBdr>
            <w:top w:val="none" w:sz="0" w:space="0" w:color="auto"/>
            <w:left w:val="none" w:sz="0" w:space="0" w:color="auto"/>
            <w:bottom w:val="none" w:sz="0" w:space="0" w:color="auto"/>
            <w:right w:val="none" w:sz="0" w:space="0" w:color="auto"/>
          </w:divBdr>
        </w:div>
        <w:div w:id="558709621">
          <w:marLeft w:val="0"/>
          <w:marRight w:val="0"/>
          <w:marTop w:val="0"/>
          <w:marBottom w:val="0"/>
          <w:divBdr>
            <w:top w:val="none" w:sz="0" w:space="0" w:color="auto"/>
            <w:left w:val="none" w:sz="0" w:space="0" w:color="auto"/>
            <w:bottom w:val="none" w:sz="0" w:space="0" w:color="auto"/>
            <w:right w:val="none" w:sz="0" w:space="0" w:color="auto"/>
          </w:divBdr>
        </w:div>
        <w:div w:id="350768043">
          <w:marLeft w:val="0"/>
          <w:marRight w:val="0"/>
          <w:marTop w:val="0"/>
          <w:marBottom w:val="0"/>
          <w:divBdr>
            <w:top w:val="none" w:sz="0" w:space="0" w:color="auto"/>
            <w:left w:val="none" w:sz="0" w:space="0" w:color="auto"/>
            <w:bottom w:val="none" w:sz="0" w:space="0" w:color="auto"/>
            <w:right w:val="none" w:sz="0" w:space="0" w:color="auto"/>
          </w:divBdr>
        </w:div>
        <w:div w:id="1968509098">
          <w:marLeft w:val="0"/>
          <w:marRight w:val="0"/>
          <w:marTop w:val="0"/>
          <w:marBottom w:val="0"/>
          <w:divBdr>
            <w:top w:val="none" w:sz="0" w:space="0" w:color="auto"/>
            <w:left w:val="none" w:sz="0" w:space="0" w:color="auto"/>
            <w:bottom w:val="none" w:sz="0" w:space="0" w:color="auto"/>
            <w:right w:val="none" w:sz="0" w:space="0" w:color="auto"/>
          </w:divBdr>
        </w:div>
        <w:div w:id="1362124709">
          <w:marLeft w:val="0"/>
          <w:marRight w:val="0"/>
          <w:marTop w:val="0"/>
          <w:marBottom w:val="0"/>
          <w:divBdr>
            <w:top w:val="none" w:sz="0" w:space="0" w:color="auto"/>
            <w:left w:val="none" w:sz="0" w:space="0" w:color="auto"/>
            <w:bottom w:val="none" w:sz="0" w:space="0" w:color="auto"/>
            <w:right w:val="none" w:sz="0" w:space="0" w:color="auto"/>
          </w:divBdr>
        </w:div>
        <w:div w:id="1521699337">
          <w:marLeft w:val="0"/>
          <w:marRight w:val="0"/>
          <w:marTop w:val="0"/>
          <w:marBottom w:val="0"/>
          <w:divBdr>
            <w:top w:val="none" w:sz="0" w:space="0" w:color="auto"/>
            <w:left w:val="none" w:sz="0" w:space="0" w:color="auto"/>
            <w:bottom w:val="none" w:sz="0" w:space="0" w:color="auto"/>
            <w:right w:val="none" w:sz="0" w:space="0" w:color="auto"/>
          </w:divBdr>
        </w:div>
        <w:div w:id="1720669325">
          <w:marLeft w:val="0"/>
          <w:marRight w:val="0"/>
          <w:marTop w:val="0"/>
          <w:marBottom w:val="0"/>
          <w:divBdr>
            <w:top w:val="none" w:sz="0" w:space="0" w:color="auto"/>
            <w:left w:val="none" w:sz="0" w:space="0" w:color="auto"/>
            <w:bottom w:val="none" w:sz="0" w:space="0" w:color="auto"/>
            <w:right w:val="none" w:sz="0" w:space="0" w:color="auto"/>
          </w:divBdr>
        </w:div>
        <w:div w:id="1239360736">
          <w:marLeft w:val="0"/>
          <w:marRight w:val="0"/>
          <w:marTop w:val="0"/>
          <w:marBottom w:val="0"/>
          <w:divBdr>
            <w:top w:val="none" w:sz="0" w:space="0" w:color="auto"/>
            <w:left w:val="none" w:sz="0" w:space="0" w:color="auto"/>
            <w:bottom w:val="none" w:sz="0" w:space="0" w:color="auto"/>
            <w:right w:val="none" w:sz="0" w:space="0" w:color="auto"/>
          </w:divBdr>
        </w:div>
        <w:div w:id="1901750681">
          <w:marLeft w:val="0"/>
          <w:marRight w:val="0"/>
          <w:marTop w:val="0"/>
          <w:marBottom w:val="0"/>
          <w:divBdr>
            <w:top w:val="none" w:sz="0" w:space="0" w:color="auto"/>
            <w:left w:val="none" w:sz="0" w:space="0" w:color="auto"/>
            <w:bottom w:val="none" w:sz="0" w:space="0" w:color="auto"/>
            <w:right w:val="none" w:sz="0" w:space="0" w:color="auto"/>
          </w:divBdr>
        </w:div>
        <w:div w:id="756904003">
          <w:marLeft w:val="0"/>
          <w:marRight w:val="0"/>
          <w:marTop w:val="0"/>
          <w:marBottom w:val="0"/>
          <w:divBdr>
            <w:top w:val="none" w:sz="0" w:space="0" w:color="auto"/>
            <w:left w:val="none" w:sz="0" w:space="0" w:color="auto"/>
            <w:bottom w:val="none" w:sz="0" w:space="0" w:color="auto"/>
            <w:right w:val="none" w:sz="0" w:space="0" w:color="auto"/>
          </w:divBdr>
        </w:div>
        <w:div w:id="998653238">
          <w:marLeft w:val="0"/>
          <w:marRight w:val="0"/>
          <w:marTop w:val="0"/>
          <w:marBottom w:val="0"/>
          <w:divBdr>
            <w:top w:val="none" w:sz="0" w:space="0" w:color="auto"/>
            <w:left w:val="none" w:sz="0" w:space="0" w:color="auto"/>
            <w:bottom w:val="none" w:sz="0" w:space="0" w:color="auto"/>
            <w:right w:val="none" w:sz="0" w:space="0" w:color="auto"/>
          </w:divBdr>
        </w:div>
        <w:div w:id="1260410671">
          <w:marLeft w:val="0"/>
          <w:marRight w:val="0"/>
          <w:marTop w:val="0"/>
          <w:marBottom w:val="0"/>
          <w:divBdr>
            <w:top w:val="none" w:sz="0" w:space="0" w:color="auto"/>
            <w:left w:val="none" w:sz="0" w:space="0" w:color="auto"/>
            <w:bottom w:val="none" w:sz="0" w:space="0" w:color="auto"/>
            <w:right w:val="none" w:sz="0" w:space="0" w:color="auto"/>
          </w:divBdr>
        </w:div>
        <w:div w:id="1076900720">
          <w:marLeft w:val="0"/>
          <w:marRight w:val="0"/>
          <w:marTop w:val="0"/>
          <w:marBottom w:val="0"/>
          <w:divBdr>
            <w:top w:val="none" w:sz="0" w:space="0" w:color="auto"/>
            <w:left w:val="none" w:sz="0" w:space="0" w:color="auto"/>
            <w:bottom w:val="none" w:sz="0" w:space="0" w:color="auto"/>
            <w:right w:val="none" w:sz="0" w:space="0" w:color="auto"/>
          </w:divBdr>
        </w:div>
        <w:div w:id="1693800905">
          <w:marLeft w:val="0"/>
          <w:marRight w:val="0"/>
          <w:marTop w:val="0"/>
          <w:marBottom w:val="0"/>
          <w:divBdr>
            <w:top w:val="none" w:sz="0" w:space="0" w:color="auto"/>
            <w:left w:val="none" w:sz="0" w:space="0" w:color="auto"/>
            <w:bottom w:val="none" w:sz="0" w:space="0" w:color="auto"/>
            <w:right w:val="none" w:sz="0" w:space="0" w:color="auto"/>
          </w:divBdr>
        </w:div>
        <w:div w:id="419183231">
          <w:marLeft w:val="0"/>
          <w:marRight w:val="0"/>
          <w:marTop w:val="0"/>
          <w:marBottom w:val="0"/>
          <w:divBdr>
            <w:top w:val="none" w:sz="0" w:space="0" w:color="auto"/>
            <w:left w:val="none" w:sz="0" w:space="0" w:color="auto"/>
            <w:bottom w:val="none" w:sz="0" w:space="0" w:color="auto"/>
            <w:right w:val="none" w:sz="0" w:space="0" w:color="auto"/>
          </w:divBdr>
        </w:div>
        <w:div w:id="681013328">
          <w:marLeft w:val="0"/>
          <w:marRight w:val="0"/>
          <w:marTop w:val="0"/>
          <w:marBottom w:val="0"/>
          <w:divBdr>
            <w:top w:val="none" w:sz="0" w:space="0" w:color="auto"/>
            <w:left w:val="none" w:sz="0" w:space="0" w:color="auto"/>
            <w:bottom w:val="none" w:sz="0" w:space="0" w:color="auto"/>
            <w:right w:val="none" w:sz="0" w:space="0" w:color="auto"/>
          </w:divBdr>
        </w:div>
        <w:div w:id="1177577700">
          <w:marLeft w:val="0"/>
          <w:marRight w:val="0"/>
          <w:marTop w:val="0"/>
          <w:marBottom w:val="0"/>
          <w:divBdr>
            <w:top w:val="none" w:sz="0" w:space="0" w:color="auto"/>
            <w:left w:val="none" w:sz="0" w:space="0" w:color="auto"/>
            <w:bottom w:val="none" w:sz="0" w:space="0" w:color="auto"/>
            <w:right w:val="none" w:sz="0" w:space="0" w:color="auto"/>
          </w:divBdr>
        </w:div>
        <w:div w:id="355886167">
          <w:marLeft w:val="0"/>
          <w:marRight w:val="0"/>
          <w:marTop w:val="0"/>
          <w:marBottom w:val="0"/>
          <w:divBdr>
            <w:top w:val="none" w:sz="0" w:space="0" w:color="auto"/>
            <w:left w:val="none" w:sz="0" w:space="0" w:color="auto"/>
            <w:bottom w:val="none" w:sz="0" w:space="0" w:color="auto"/>
            <w:right w:val="none" w:sz="0" w:space="0" w:color="auto"/>
          </w:divBdr>
        </w:div>
        <w:div w:id="2052915901">
          <w:marLeft w:val="0"/>
          <w:marRight w:val="0"/>
          <w:marTop w:val="0"/>
          <w:marBottom w:val="0"/>
          <w:divBdr>
            <w:top w:val="none" w:sz="0" w:space="0" w:color="auto"/>
            <w:left w:val="none" w:sz="0" w:space="0" w:color="auto"/>
            <w:bottom w:val="none" w:sz="0" w:space="0" w:color="auto"/>
            <w:right w:val="none" w:sz="0" w:space="0" w:color="auto"/>
          </w:divBdr>
        </w:div>
        <w:div w:id="198201491">
          <w:marLeft w:val="0"/>
          <w:marRight w:val="0"/>
          <w:marTop w:val="0"/>
          <w:marBottom w:val="0"/>
          <w:divBdr>
            <w:top w:val="none" w:sz="0" w:space="0" w:color="auto"/>
            <w:left w:val="none" w:sz="0" w:space="0" w:color="auto"/>
            <w:bottom w:val="none" w:sz="0" w:space="0" w:color="auto"/>
            <w:right w:val="none" w:sz="0" w:space="0" w:color="auto"/>
          </w:divBdr>
        </w:div>
        <w:div w:id="1122068347">
          <w:marLeft w:val="0"/>
          <w:marRight w:val="0"/>
          <w:marTop w:val="0"/>
          <w:marBottom w:val="0"/>
          <w:divBdr>
            <w:top w:val="none" w:sz="0" w:space="0" w:color="auto"/>
            <w:left w:val="none" w:sz="0" w:space="0" w:color="auto"/>
            <w:bottom w:val="none" w:sz="0" w:space="0" w:color="auto"/>
            <w:right w:val="none" w:sz="0" w:space="0" w:color="auto"/>
          </w:divBdr>
        </w:div>
        <w:div w:id="1872957356">
          <w:marLeft w:val="0"/>
          <w:marRight w:val="0"/>
          <w:marTop w:val="0"/>
          <w:marBottom w:val="0"/>
          <w:divBdr>
            <w:top w:val="none" w:sz="0" w:space="0" w:color="auto"/>
            <w:left w:val="none" w:sz="0" w:space="0" w:color="auto"/>
            <w:bottom w:val="none" w:sz="0" w:space="0" w:color="auto"/>
            <w:right w:val="none" w:sz="0" w:space="0" w:color="auto"/>
          </w:divBdr>
        </w:div>
        <w:div w:id="1131173922">
          <w:marLeft w:val="0"/>
          <w:marRight w:val="0"/>
          <w:marTop w:val="0"/>
          <w:marBottom w:val="0"/>
          <w:divBdr>
            <w:top w:val="none" w:sz="0" w:space="0" w:color="auto"/>
            <w:left w:val="none" w:sz="0" w:space="0" w:color="auto"/>
            <w:bottom w:val="none" w:sz="0" w:space="0" w:color="auto"/>
            <w:right w:val="none" w:sz="0" w:space="0" w:color="auto"/>
          </w:divBdr>
        </w:div>
        <w:div w:id="876621526">
          <w:marLeft w:val="0"/>
          <w:marRight w:val="0"/>
          <w:marTop w:val="0"/>
          <w:marBottom w:val="0"/>
          <w:divBdr>
            <w:top w:val="none" w:sz="0" w:space="0" w:color="auto"/>
            <w:left w:val="none" w:sz="0" w:space="0" w:color="auto"/>
            <w:bottom w:val="none" w:sz="0" w:space="0" w:color="auto"/>
            <w:right w:val="none" w:sz="0" w:space="0" w:color="auto"/>
          </w:divBdr>
        </w:div>
        <w:div w:id="1258179074">
          <w:marLeft w:val="0"/>
          <w:marRight w:val="0"/>
          <w:marTop w:val="0"/>
          <w:marBottom w:val="0"/>
          <w:divBdr>
            <w:top w:val="none" w:sz="0" w:space="0" w:color="auto"/>
            <w:left w:val="none" w:sz="0" w:space="0" w:color="auto"/>
            <w:bottom w:val="none" w:sz="0" w:space="0" w:color="auto"/>
            <w:right w:val="none" w:sz="0" w:space="0" w:color="auto"/>
          </w:divBdr>
        </w:div>
        <w:div w:id="1477185457">
          <w:marLeft w:val="0"/>
          <w:marRight w:val="0"/>
          <w:marTop w:val="0"/>
          <w:marBottom w:val="0"/>
          <w:divBdr>
            <w:top w:val="none" w:sz="0" w:space="0" w:color="auto"/>
            <w:left w:val="none" w:sz="0" w:space="0" w:color="auto"/>
            <w:bottom w:val="none" w:sz="0" w:space="0" w:color="auto"/>
            <w:right w:val="none" w:sz="0" w:space="0" w:color="auto"/>
          </w:divBdr>
        </w:div>
        <w:div w:id="1928879283">
          <w:marLeft w:val="0"/>
          <w:marRight w:val="0"/>
          <w:marTop w:val="0"/>
          <w:marBottom w:val="0"/>
          <w:divBdr>
            <w:top w:val="none" w:sz="0" w:space="0" w:color="auto"/>
            <w:left w:val="none" w:sz="0" w:space="0" w:color="auto"/>
            <w:bottom w:val="none" w:sz="0" w:space="0" w:color="auto"/>
            <w:right w:val="none" w:sz="0" w:space="0" w:color="auto"/>
          </w:divBdr>
        </w:div>
      </w:divsChild>
    </w:div>
    <w:div w:id="462307010">
      <w:bodyDiv w:val="1"/>
      <w:marLeft w:val="0"/>
      <w:marRight w:val="0"/>
      <w:marTop w:val="0"/>
      <w:marBottom w:val="0"/>
      <w:divBdr>
        <w:top w:val="none" w:sz="0" w:space="0" w:color="auto"/>
        <w:left w:val="none" w:sz="0" w:space="0" w:color="auto"/>
        <w:bottom w:val="none" w:sz="0" w:space="0" w:color="auto"/>
        <w:right w:val="none" w:sz="0" w:space="0" w:color="auto"/>
      </w:divBdr>
    </w:div>
    <w:div w:id="475495233">
      <w:bodyDiv w:val="1"/>
      <w:marLeft w:val="0"/>
      <w:marRight w:val="0"/>
      <w:marTop w:val="0"/>
      <w:marBottom w:val="0"/>
      <w:divBdr>
        <w:top w:val="none" w:sz="0" w:space="0" w:color="auto"/>
        <w:left w:val="none" w:sz="0" w:space="0" w:color="auto"/>
        <w:bottom w:val="none" w:sz="0" w:space="0" w:color="auto"/>
        <w:right w:val="none" w:sz="0" w:space="0" w:color="auto"/>
      </w:divBdr>
    </w:div>
    <w:div w:id="502205605">
      <w:bodyDiv w:val="1"/>
      <w:marLeft w:val="0"/>
      <w:marRight w:val="0"/>
      <w:marTop w:val="0"/>
      <w:marBottom w:val="0"/>
      <w:divBdr>
        <w:top w:val="none" w:sz="0" w:space="0" w:color="auto"/>
        <w:left w:val="none" w:sz="0" w:space="0" w:color="auto"/>
        <w:bottom w:val="none" w:sz="0" w:space="0" w:color="auto"/>
        <w:right w:val="none" w:sz="0" w:space="0" w:color="auto"/>
      </w:divBdr>
    </w:div>
    <w:div w:id="513152520">
      <w:bodyDiv w:val="1"/>
      <w:marLeft w:val="0"/>
      <w:marRight w:val="0"/>
      <w:marTop w:val="0"/>
      <w:marBottom w:val="0"/>
      <w:divBdr>
        <w:top w:val="none" w:sz="0" w:space="0" w:color="auto"/>
        <w:left w:val="none" w:sz="0" w:space="0" w:color="auto"/>
        <w:bottom w:val="none" w:sz="0" w:space="0" w:color="auto"/>
        <w:right w:val="none" w:sz="0" w:space="0" w:color="auto"/>
      </w:divBdr>
    </w:div>
    <w:div w:id="566644405">
      <w:bodyDiv w:val="1"/>
      <w:marLeft w:val="0"/>
      <w:marRight w:val="0"/>
      <w:marTop w:val="0"/>
      <w:marBottom w:val="0"/>
      <w:divBdr>
        <w:top w:val="none" w:sz="0" w:space="0" w:color="auto"/>
        <w:left w:val="none" w:sz="0" w:space="0" w:color="auto"/>
        <w:bottom w:val="none" w:sz="0" w:space="0" w:color="auto"/>
        <w:right w:val="none" w:sz="0" w:space="0" w:color="auto"/>
      </w:divBdr>
    </w:div>
    <w:div w:id="577056317">
      <w:bodyDiv w:val="1"/>
      <w:marLeft w:val="0"/>
      <w:marRight w:val="0"/>
      <w:marTop w:val="0"/>
      <w:marBottom w:val="0"/>
      <w:divBdr>
        <w:top w:val="none" w:sz="0" w:space="0" w:color="auto"/>
        <w:left w:val="none" w:sz="0" w:space="0" w:color="auto"/>
        <w:bottom w:val="none" w:sz="0" w:space="0" w:color="auto"/>
        <w:right w:val="none" w:sz="0" w:space="0" w:color="auto"/>
      </w:divBdr>
    </w:div>
    <w:div w:id="629551539">
      <w:bodyDiv w:val="1"/>
      <w:marLeft w:val="0"/>
      <w:marRight w:val="0"/>
      <w:marTop w:val="0"/>
      <w:marBottom w:val="0"/>
      <w:divBdr>
        <w:top w:val="none" w:sz="0" w:space="0" w:color="auto"/>
        <w:left w:val="none" w:sz="0" w:space="0" w:color="auto"/>
        <w:bottom w:val="none" w:sz="0" w:space="0" w:color="auto"/>
        <w:right w:val="none" w:sz="0" w:space="0" w:color="auto"/>
      </w:divBdr>
    </w:div>
    <w:div w:id="697514382">
      <w:bodyDiv w:val="1"/>
      <w:marLeft w:val="0"/>
      <w:marRight w:val="0"/>
      <w:marTop w:val="0"/>
      <w:marBottom w:val="0"/>
      <w:divBdr>
        <w:top w:val="none" w:sz="0" w:space="0" w:color="auto"/>
        <w:left w:val="none" w:sz="0" w:space="0" w:color="auto"/>
        <w:bottom w:val="none" w:sz="0" w:space="0" w:color="auto"/>
        <w:right w:val="none" w:sz="0" w:space="0" w:color="auto"/>
      </w:divBdr>
    </w:div>
    <w:div w:id="883565672">
      <w:bodyDiv w:val="1"/>
      <w:marLeft w:val="0"/>
      <w:marRight w:val="0"/>
      <w:marTop w:val="0"/>
      <w:marBottom w:val="0"/>
      <w:divBdr>
        <w:top w:val="none" w:sz="0" w:space="0" w:color="auto"/>
        <w:left w:val="none" w:sz="0" w:space="0" w:color="auto"/>
        <w:bottom w:val="none" w:sz="0" w:space="0" w:color="auto"/>
        <w:right w:val="none" w:sz="0" w:space="0" w:color="auto"/>
      </w:divBdr>
    </w:div>
    <w:div w:id="931398594">
      <w:bodyDiv w:val="1"/>
      <w:marLeft w:val="0"/>
      <w:marRight w:val="0"/>
      <w:marTop w:val="0"/>
      <w:marBottom w:val="0"/>
      <w:divBdr>
        <w:top w:val="none" w:sz="0" w:space="0" w:color="auto"/>
        <w:left w:val="none" w:sz="0" w:space="0" w:color="auto"/>
        <w:bottom w:val="none" w:sz="0" w:space="0" w:color="auto"/>
        <w:right w:val="none" w:sz="0" w:space="0" w:color="auto"/>
      </w:divBdr>
      <w:divsChild>
        <w:div w:id="2112234857">
          <w:marLeft w:val="0"/>
          <w:marRight w:val="0"/>
          <w:marTop w:val="0"/>
          <w:marBottom w:val="0"/>
          <w:divBdr>
            <w:top w:val="none" w:sz="0" w:space="0" w:color="auto"/>
            <w:left w:val="none" w:sz="0" w:space="0" w:color="auto"/>
            <w:bottom w:val="none" w:sz="0" w:space="0" w:color="auto"/>
            <w:right w:val="none" w:sz="0" w:space="0" w:color="auto"/>
          </w:divBdr>
        </w:div>
        <w:div w:id="1169294290">
          <w:marLeft w:val="0"/>
          <w:marRight w:val="0"/>
          <w:marTop w:val="0"/>
          <w:marBottom w:val="0"/>
          <w:divBdr>
            <w:top w:val="none" w:sz="0" w:space="0" w:color="auto"/>
            <w:left w:val="none" w:sz="0" w:space="0" w:color="auto"/>
            <w:bottom w:val="none" w:sz="0" w:space="0" w:color="auto"/>
            <w:right w:val="none" w:sz="0" w:space="0" w:color="auto"/>
          </w:divBdr>
        </w:div>
        <w:div w:id="1435131103">
          <w:marLeft w:val="0"/>
          <w:marRight w:val="0"/>
          <w:marTop w:val="0"/>
          <w:marBottom w:val="0"/>
          <w:divBdr>
            <w:top w:val="none" w:sz="0" w:space="0" w:color="auto"/>
            <w:left w:val="none" w:sz="0" w:space="0" w:color="auto"/>
            <w:bottom w:val="none" w:sz="0" w:space="0" w:color="auto"/>
            <w:right w:val="none" w:sz="0" w:space="0" w:color="auto"/>
          </w:divBdr>
        </w:div>
        <w:div w:id="1754156333">
          <w:marLeft w:val="0"/>
          <w:marRight w:val="0"/>
          <w:marTop w:val="0"/>
          <w:marBottom w:val="0"/>
          <w:divBdr>
            <w:top w:val="none" w:sz="0" w:space="0" w:color="auto"/>
            <w:left w:val="none" w:sz="0" w:space="0" w:color="auto"/>
            <w:bottom w:val="none" w:sz="0" w:space="0" w:color="auto"/>
            <w:right w:val="none" w:sz="0" w:space="0" w:color="auto"/>
          </w:divBdr>
        </w:div>
        <w:div w:id="1145242747">
          <w:marLeft w:val="0"/>
          <w:marRight w:val="0"/>
          <w:marTop w:val="0"/>
          <w:marBottom w:val="0"/>
          <w:divBdr>
            <w:top w:val="none" w:sz="0" w:space="0" w:color="auto"/>
            <w:left w:val="none" w:sz="0" w:space="0" w:color="auto"/>
            <w:bottom w:val="none" w:sz="0" w:space="0" w:color="auto"/>
            <w:right w:val="none" w:sz="0" w:space="0" w:color="auto"/>
          </w:divBdr>
        </w:div>
        <w:div w:id="1659768591">
          <w:marLeft w:val="0"/>
          <w:marRight w:val="0"/>
          <w:marTop w:val="0"/>
          <w:marBottom w:val="0"/>
          <w:divBdr>
            <w:top w:val="none" w:sz="0" w:space="0" w:color="auto"/>
            <w:left w:val="none" w:sz="0" w:space="0" w:color="auto"/>
            <w:bottom w:val="none" w:sz="0" w:space="0" w:color="auto"/>
            <w:right w:val="none" w:sz="0" w:space="0" w:color="auto"/>
          </w:divBdr>
        </w:div>
        <w:div w:id="819882745">
          <w:marLeft w:val="0"/>
          <w:marRight w:val="0"/>
          <w:marTop w:val="0"/>
          <w:marBottom w:val="0"/>
          <w:divBdr>
            <w:top w:val="none" w:sz="0" w:space="0" w:color="auto"/>
            <w:left w:val="none" w:sz="0" w:space="0" w:color="auto"/>
            <w:bottom w:val="none" w:sz="0" w:space="0" w:color="auto"/>
            <w:right w:val="none" w:sz="0" w:space="0" w:color="auto"/>
          </w:divBdr>
        </w:div>
        <w:div w:id="128254720">
          <w:marLeft w:val="0"/>
          <w:marRight w:val="0"/>
          <w:marTop w:val="0"/>
          <w:marBottom w:val="0"/>
          <w:divBdr>
            <w:top w:val="none" w:sz="0" w:space="0" w:color="auto"/>
            <w:left w:val="none" w:sz="0" w:space="0" w:color="auto"/>
            <w:bottom w:val="none" w:sz="0" w:space="0" w:color="auto"/>
            <w:right w:val="none" w:sz="0" w:space="0" w:color="auto"/>
          </w:divBdr>
        </w:div>
        <w:div w:id="777598743">
          <w:marLeft w:val="0"/>
          <w:marRight w:val="0"/>
          <w:marTop w:val="0"/>
          <w:marBottom w:val="0"/>
          <w:divBdr>
            <w:top w:val="none" w:sz="0" w:space="0" w:color="auto"/>
            <w:left w:val="none" w:sz="0" w:space="0" w:color="auto"/>
            <w:bottom w:val="none" w:sz="0" w:space="0" w:color="auto"/>
            <w:right w:val="none" w:sz="0" w:space="0" w:color="auto"/>
          </w:divBdr>
        </w:div>
        <w:div w:id="422839825">
          <w:marLeft w:val="0"/>
          <w:marRight w:val="0"/>
          <w:marTop w:val="0"/>
          <w:marBottom w:val="0"/>
          <w:divBdr>
            <w:top w:val="none" w:sz="0" w:space="0" w:color="auto"/>
            <w:left w:val="none" w:sz="0" w:space="0" w:color="auto"/>
            <w:bottom w:val="none" w:sz="0" w:space="0" w:color="auto"/>
            <w:right w:val="none" w:sz="0" w:space="0" w:color="auto"/>
          </w:divBdr>
        </w:div>
        <w:div w:id="840193276">
          <w:marLeft w:val="0"/>
          <w:marRight w:val="0"/>
          <w:marTop w:val="0"/>
          <w:marBottom w:val="0"/>
          <w:divBdr>
            <w:top w:val="none" w:sz="0" w:space="0" w:color="auto"/>
            <w:left w:val="none" w:sz="0" w:space="0" w:color="auto"/>
            <w:bottom w:val="none" w:sz="0" w:space="0" w:color="auto"/>
            <w:right w:val="none" w:sz="0" w:space="0" w:color="auto"/>
          </w:divBdr>
        </w:div>
        <w:div w:id="66002634">
          <w:marLeft w:val="0"/>
          <w:marRight w:val="0"/>
          <w:marTop w:val="0"/>
          <w:marBottom w:val="0"/>
          <w:divBdr>
            <w:top w:val="none" w:sz="0" w:space="0" w:color="auto"/>
            <w:left w:val="none" w:sz="0" w:space="0" w:color="auto"/>
            <w:bottom w:val="none" w:sz="0" w:space="0" w:color="auto"/>
            <w:right w:val="none" w:sz="0" w:space="0" w:color="auto"/>
          </w:divBdr>
        </w:div>
        <w:div w:id="2111074311">
          <w:marLeft w:val="0"/>
          <w:marRight w:val="0"/>
          <w:marTop w:val="0"/>
          <w:marBottom w:val="0"/>
          <w:divBdr>
            <w:top w:val="none" w:sz="0" w:space="0" w:color="auto"/>
            <w:left w:val="none" w:sz="0" w:space="0" w:color="auto"/>
            <w:bottom w:val="none" w:sz="0" w:space="0" w:color="auto"/>
            <w:right w:val="none" w:sz="0" w:space="0" w:color="auto"/>
          </w:divBdr>
        </w:div>
        <w:div w:id="827747953">
          <w:marLeft w:val="0"/>
          <w:marRight w:val="0"/>
          <w:marTop w:val="0"/>
          <w:marBottom w:val="0"/>
          <w:divBdr>
            <w:top w:val="none" w:sz="0" w:space="0" w:color="auto"/>
            <w:left w:val="none" w:sz="0" w:space="0" w:color="auto"/>
            <w:bottom w:val="none" w:sz="0" w:space="0" w:color="auto"/>
            <w:right w:val="none" w:sz="0" w:space="0" w:color="auto"/>
          </w:divBdr>
        </w:div>
        <w:div w:id="463159532">
          <w:marLeft w:val="0"/>
          <w:marRight w:val="0"/>
          <w:marTop w:val="0"/>
          <w:marBottom w:val="0"/>
          <w:divBdr>
            <w:top w:val="none" w:sz="0" w:space="0" w:color="auto"/>
            <w:left w:val="none" w:sz="0" w:space="0" w:color="auto"/>
            <w:bottom w:val="none" w:sz="0" w:space="0" w:color="auto"/>
            <w:right w:val="none" w:sz="0" w:space="0" w:color="auto"/>
          </w:divBdr>
        </w:div>
        <w:div w:id="692144761">
          <w:marLeft w:val="0"/>
          <w:marRight w:val="0"/>
          <w:marTop w:val="0"/>
          <w:marBottom w:val="0"/>
          <w:divBdr>
            <w:top w:val="none" w:sz="0" w:space="0" w:color="auto"/>
            <w:left w:val="none" w:sz="0" w:space="0" w:color="auto"/>
            <w:bottom w:val="none" w:sz="0" w:space="0" w:color="auto"/>
            <w:right w:val="none" w:sz="0" w:space="0" w:color="auto"/>
          </w:divBdr>
        </w:div>
        <w:div w:id="339357482">
          <w:marLeft w:val="0"/>
          <w:marRight w:val="0"/>
          <w:marTop w:val="0"/>
          <w:marBottom w:val="0"/>
          <w:divBdr>
            <w:top w:val="none" w:sz="0" w:space="0" w:color="auto"/>
            <w:left w:val="none" w:sz="0" w:space="0" w:color="auto"/>
            <w:bottom w:val="none" w:sz="0" w:space="0" w:color="auto"/>
            <w:right w:val="none" w:sz="0" w:space="0" w:color="auto"/>
          </w:divBdr>
        </w:div>
        <w:div w:id="1931115898">
          <w:marLeft w:val="0"/>
          <w:marRight w:val="0"/>
          <w:marTop w:val="0"/>
          <w:marBottom w:val="0"/>
          <w:divBdr>
            <w:top w:val="none" w:sz="0" w:space="0" w:color="auto"/>
            <w:left w:val="none" w:sz="0" w:space="0" w:color="auto"/>
            <w:bottom w:val="none" w:sz="0" w:space="0" w:color="auto"/>
            <w:right w:val="none" w:sz="0" w:space="0" w:color="auto"/>
          </w:divBdr>
        </w:div>
        <w:div w:id="1548834125">
          <w:marLeft w:val="0"/>
          <w:marRight w:val="0"/>
          <w:marTop w:val="0"/>
          <w:marBottom w:val="0"/>
          <w:divBdr>
            <w:top w:val="none" w:sz="0" w:space="0" w:color="auto"/>
            <w:left w:val="none" w:sz="0" w:space="0" w:color="auto"/>
            <w:bottom w:val="none" w:sz="0" w:space="0" w:color="auto"/>
            <w:right w:val="none" w:sz="0" w:space="0" w:color="auto"/>
          </w:divBdr>
        </w:div>
        <w:div w:id="373622025">
          <w:marLeft w:val="0"/>
          <w:marRight w:val="0"/>
          <w:marTop w:val="0"/>
          <w:marBottom w:val="0"/>
          <w:divBdr>
            <w:top w:val="none" w:sz="0" w:space="0" w:color="auto"/>
            <w:left w:val="none" w:sz="0" w:space="0" w:color="auto"/>
            <w:bottom w:val="none" w:sz="0" w:space="0" w:color="auto"/>
            <w:right w:val="none" w:sz="0" w:space="0" w:color="auto"/>
          </w:divBdr>
        </w:div>
        <w:div w:id="926307754">
          <w:marLeft w:val="0"/>
          <w:marRight w:val="0"/>
          <w:marTop w:val="0"/>
          <w:marBottom w:val="0"/>
          <w:divBdr>
            <w:top w:val="none" w:sz="0" w:space="0" w:color="auto"/>
            <w:left w:val="none" w:sz="0" w:space="0" w:color="auto"/>
            <w:bottom w:val="none" w:sz="0" w:space="0" w:color="auto"/>
            <w:right w:val="none" w:sz="0" w:space="0" w:color="auto"/>
          </w:divBdr>
        </w:div>
        <w:div w:id="2126725125">
          <w:marLeft w:val="0"/>
          <w:marRight w:val="0"/>
          <w:marTop w:val="0"/>
          <w:marBottom w:val="0"/>
          <w:divBdr>
            <w:top w:val="none" w:sz="0" w:space="0" w:color="auto"/>
            <w:left w:val="none" w:sz="0" w:space="0" w:color="auto"/>
            <w:bottom w:val="none" w:sz="0" w:space="0" w:color="auto"/>
            <w:right w:val="none" w:sz="0" w:space="0" w:color="auto"/>
          </w:divBdr>
        </w:div>
        <w:div w:id="316345106">
          <w:marLeft w:val="0"/>
          <w:marRight w:val="0"/>
          <w:marTop w:val="0"/>
          <w:marBottom w:val="0"/>
          <w:divBdr>
            <w:top w:val="none" w:sz="0" w:space="0" w:color="auto"/>
            <w:left w:val="none" w:sz="0" w:space="0" w:color="auto"/>
            <w:bottom w:val="none" w:sz="0" w:space="0" w:color="auto"/>
            <w:right w:val="none" w:sz="0" w:space="0" w:color="auto"/>
          </w:divBdr>
        </w:div>
        <w:div w:id="775684673">
          <w:marLeft w:val="0"/>
          <w:marRight w:val="0"/>
          <w:marTop w:val="0"/>
          <w:marBottom w:val="0"/>
          <w:divBdr>
            <w:top w:val="none" w:sz="0" w:space="0" w:color="auto"/>
            <w:left w:val="none" w:sz="0" w:space="0" w:color="auto"/>
            <w:bottom w:val="none" w:sz="0" w:space="0" w:color="auto"/>
            <w:right w:val="none" w:sz="0" w:space="0" w:color="auto"/>
          </w:divBdr>
        </w:div>
        <w:div w:id="1984119640">
          <w:marLeft w:val="0"/>
          <w:marRight w:val="0"/>
          <w:marTop w:val="0"/>
          <w:marBottom w:val="0"/>
          <w:divBdr>
            <w:top w:val="none" w:sz="0" w:space="0" w:color="auto"/>
            <w:left w:val="none" w:sz="0" w:space="0" w:color="auto"/>
            <w:bottom w:val="none" w:sz="0" w:space="0" w:color="auto"/>
            <w:right w:val="none" w:sz="0" w:space="0" w:color="auto"/>
          </w:divBdr>
        </w:div>
        <w:div w:id="858735264">
          <w:marLeft w:val="0"/>
          <w:marRight w:val="0"/>
          <w:marTop w:val="0"/>
          <w:marBottom w:val="0"/>
          <w:divBdr>
            <w:top w:val="none" w:sz="0" w:space="0" w:color="auto"/>
            <w:left w:val="none" w:sz="0" w:space="0" w:color="auto"/>
            <w:bottom w:val="none" w:sz="0" w:space="0" w:color="auto"/>
            <w:right w:val="none" w:sz="0" w:space="0" w:color="auto"/>
          </w:divBdr>
        </w:div>
        <w:div w:id="172307448">
          <w:marLeft w:val="0"/>
          <w:marRight w:val="0"/>
          <w:marTop w:val="0"/>
          <w:marBottom w:val="0"/>
          <w:divBdr>
            <w:top w:val="none" w:sz="0" w:space="0" w:color="auto"/>
            <w:left w:val="none" w:sz="0" w:space="0" w:color="auto"/>
            <w:bottom w:val="none" w:sz="0" w:space="0" w:color="auto"/>
            <w:right w:val="none" w:sz="0" w:space="0" w:color="auto"/>
          </w:divBdr>
        </w:div>
        <w:div w:id="1296720236">
          <w:marLeft w:val="0"/>
          <w:marRight w:val="0"/>
          <w:marTop w:val="0"/>
          <w:marBottom w:val="0"/>
          <w:divBdr>
            <w:top w:val="none" w:sz="0" w:space="0" w:color="auto"/>
            <w:left w:val="none" w:sz="0" w:space="0" w:color="auto"/>
            <w:bottom w:val="none" w:sz="0" w:space="0" w:color="auto"/>
            <w:right w:val="none" w:sz="0" w:space="0" w:color="auto"/>
          </w:divBdr>
        </w:div>
        <w:div w:id="247544236">
          <w:marLeft w:val="0"/>
          <w:marRight w:val="0"/>
          <w:marTop w:val="0"/>
          <w:marBottom w:val="0"/>
          <w:divBdr>
            <w:top w:val="none" w:sz="0" w:space="0" w:color="auto"/>
            <w:left w:val="none" w:sz="0" w:space="0" w:color="auto"/>
            <w:bottom w:val="none" w:sz="0" w:space="0" w:color="auto"/>
            <w:right w:val="none" w:sz="0" w:space="0" w:color="auto"/>
          </w:divBdr>
        </w:div>
        <w:div w:id="202525674">
          <w:marLeft w:val="0"/>
          <w:marRight w:val="0"/>
          <w:marTop w:val="0"/>
          <w:marBottom w:val="0"/>
          <w:divBdr>
            <w:top w:val="none" w:sz="0" w:space="0" w:color="auto"/>
            <w:left w:val="none" w:sz="0" w:space="0" w:color="auto"/>
            <w:bottom w:val="none" w:sz="0" w:space="0" w:color="auto"/>
            <w:right w:val="none" w:sz="0" w:space="0" w:color="auto"/>
          </w:divBdr>
        </w:div>
      </w:divsChild>
    </w:div>
    <w:div w:id="1009018546">
      <w:bodyDiv w:val="1"/>
      <w:marLeft w:val="0"/>
      <w:marRight w:val="0"/>
      <w:marTop w:val="0"/>
      <w:marBottom w:val="0"/>
      <w:divBdr>
        <w:top w:val="none" w:sz="0" w:space="0" w:color="auto"/>
        <w:left w:val="none" w:sz="0" w:space="0" w:color="auto"/>
        <w:bottom w:val="none" w:sz="0" w:space="0" w:color="auto"/>
        <w:right w:val="none" w:sz="0" w:space="0" w:color="auto"/>
      </w:divBdr>
    </w:div>
    <w:div w:id="1027414955">
      <w:bodyDiv w:val="1"/>
      <w:marLeft w:val="0"/>
      <w:marRight w:val="0"/>
      <w:marTop w:val="0"/>
      <w:marBottom w:val="0"/>
      <w:divBdr>
        <w:top w:val="none" w:sz="0" w:space="0" w:color="auto"/>
        <w:left w:val="none" w:sz="0" w:space="0" w:color="auto"/>
        <w:bottom w:val="none" w:sz="0" w:space="0" w:color="auto"/>
        <w:right w:val="none" w:sz="0" w:space="0" w:color="auto"/>
      </w:divBdr>
    </w:div>
    <w:div w:id="1091663965">
      <w:bodyDiv w:val="1"/>
      <w:marLeft w:val="0"/>
      <w:marRight w:val="0"/>
      <w:marTop w:val="0"/>
      <w:marBottom w:val="0"/>
      <w:divBdr>
        <w:top w:val="none" w:sz="0" w:space="0" w:color="auto"/>
        <w:left w:val="none" w:sz="0" w:space="0" w:color="auto"/>
        <w:bottom w:val="none" w:sz="0" w:space="0" w:color="auto"/>
        <w:right w:val="none" w:sz="0" w:space="0" w:color="auto"/>
      </w:divBdr>
    </w:div>
    <w:div w:id="1133787557">
      <w:bodyDiv w:val="1"/>
      <w:marLeft w:val="0"/>
      <w:marRight w:val="0"/>
      <w:marTop w:val="0"/>
      <w:marBottom w:val="0"/>
      <w:divBdr>
        <w:top w:val="none" w:sz="0" w:space="0" w:color="auto"/>
        <w:left w:val="none" w:sz="0" w:space="0" w:color="auto"/>
        <w:bottom w:val="none" w:sz="0" w:space="0" w:color="auto"/>
        <w:right w:val="none" w:sz="0" w:space="0" w:color="auto"/>
      </w:divBdr>
    </w:div>
    <w:div w:id="1253126949">
      <w:bodyDiv w:val="1"/>
      <w:marLeft w:val="0"/>
      <w:marRight w:val="0"/>
      <w:marTop w:val="0"/>
      <w:marBottom w:val="0"/>
      <w:divBdr>
        <w:top w:val="none" w:sz="0" w:space="0" w:color="auto"/>
        <w:left w:val="none" w:sz="0" w:space="0" w:color="auto"/>
        <w:bottom w:val="none" w:sz="0" w:space="0" w:color="auto"/>
        <w:right w:val="none" w:sz="0" w:space="0" w:color="auto"/>
      </w:divBdr>
    </w:div>
    <w:div w:id="1320427218">
      <w:bodyDiv w:val="1"/>
      <w:marLeft w:val="0"/>
      <w:marRight w:val="0"/>
      <w:marTop w:val="0"/>
      <w:marBottom w:val="0"/>
      <w:divBdr>
        <w:top w:val="none" w:sz="0" w:space="0" w:color="auto"/>
        <w:left w:val="none" w:sz="0" w:space="0" w:color="auto"/>
        <w:bottom w:val="none" w:sz="0" w:space="0" w:color="auto"/>
        <w:right w:val="none" w:sz="0" w:space="0" w:color="auto"/>
      </w:divBdr>
    </w:div>
    <w:div w:id="1350182044">
      <w:bodyDiv w:val="1"/>
      <w:marLeft w:val="0"/>
      <w:marRight w:val="0"/>
      <w:marTop w:val="0"/>
      <w:marBottom w:val="0"/>
      <w:divBdr>
        <w:top w:val="none" w:sz="0" w:space="0" w:color="auto"/>
        <w:left w:val="none" w:sz="0" w:space="0" w:color="auto"/>
        <w:bottom w:val="none" w:sz="0" w:space="0" w:color="auto"/>
        <w:right w:val="none" w:sz="0" w:space="0" w:color="auto"/>
      </w:divBdr>
    </w:div>
    <w:div w:id="1353610031">
      <w:bodyDiv w:val="1"/>
      <w:marLeft w:val="0"/>
      <w:marRight w:val="0"/>
      <w:marTop w:val="0"/>
      <w:marBottom w:val="0"/>
      <w:divBdr>
        <w:top w:val="none" w:sz="0" w:space="0" w:color="auto"/>
        <w:left w:val="none" w:sz="0" w:space="0" w:color="auto"/>
        <w:bottom w:val="none" w:sz="0" w:space="0" w:color="auto"/>
        <w:right w:val="none" w:sz="0" w:space="0" w:color="auto"/>
      </w:divBdr>
    </w:div>
    <w:div w:id="1362627185">
      <w:bodyDiv w:val="1"/>
      <w:marLeft w:val="0"/>
      <w:marRight w:val="0"/>
      <w:marTop w:val="0"/>
      <w:marBottom w:val="0"/>
      <w:divBdr>
        <w:top w:val="none" w:sz="0" w:space="0" w:color="auto"/>
        <w:left w:val="none" w:sz="0" w:space="0" w:color="auto"/>
        <w:bottom w:val="none" w:sz="0" w:space="0" w:color="auto"/>
        <w:right w:val="none" w:sz="0" w:space="0" w:color="auto"/>
      </w:divBdr>
    </w:div>
    <w:div w:id="1372261741">
      <w:bodyDiv w:val="1"/>
      <w:marLeft w:val="0"/>
      <w:marRight w:val="0"/>
      <w:marTop w:val="0"/>
      <w:marBottom w:val="0"/>
      <w:divBdr>
        <w:top w:val="none" w:sz="0" w:space="0" w:color="auto"/>
        <w:left w:val="none" w:sz="0" w:space="0" w:color="auto"/>
        <w:bottom w:val="none" w:sz="0" w:space="0" w:color="auto"/>
        <w:right w:val="none" w:sz="0" w:space="0" w:color="auto"/>
      </w:divBdr>
    </w:div>
    <w:div w:id="1436025584">
      <w:bodyDiv w:val="1"/>
      <w:marLeft w:val="0"/>
      <w:marRight w:val="0"/>
      <w:marTop w:val="0"/>
      <w:marBottom w:val="0"/>
      <w:divBdr>
        <w:top w:val="none" w:sz="0" w:space="0" w:color="auto"/>
        <w:left w:val="none" w:sz="0" w:space="0" w:color="auto"/>
        <w:bottom w:val="none" w:sz="0" w:space="0" w:color="auto"/>
        <w:right w:val="none" w:sz="0" w:space="0" w:color="auto"/>
      </w:divBdr>
    </w:div>
    <w:div w:id="1477649267">
      <w:bodyDiv w:val="1"/>
      <w:marLeft w:val="0"/>
      <w:marRight w:val="0"/>
      <w:marTop w:val="0"/>
      <w:marBottom w:val="0"/>
      <w:divBdr>
        <w:top w:val="none" w:sz="0" w:space="0" w:color="auto"/>
        <w:left w:val="none" w:sz="0" w:space="0" w:color="auto"/>
        <w:bottom w:val="none" w:sz="0" w:space="0" w:color="auto"/>
        <w:right w:val="none" w:sz="0" w:space="0" w:color="auto"/>
      </w:divBdr>
    </w:div>
    <w:div w:id="1480609845">
      <w:bodyDiv w:val="1"/>
      <w:marLeft w:val="0"/>
      <w:marRight w:val="0"/>
      <w:marTop w:val="0"/>
      <w:marBottom w:val="0"/>
      <w:divBdr>
        <w:top w:val="none" w:sz="0" w:space="0" w:color="auto"/>
        <w:left w:val="none" w:sz="0" w:space="0" w:color="auto"/>
        <w:bottom w:val="none" w:sz="0" w:space="0" w:color="auto"/>
        <w:right w:val="none" w:sz="0" w:space="0" w:color="auto"/>
      </w:divBdr>
    </w:div>
    <w:div w:id="1529217604">
      <w:bodyDiv w:val="1"/>
      <w:marLeft w:val="0"/>
      <w:marRight w:val="0"/>
      <w:marTop w:val="0"/>
      <w:marBottom w:val="0"/>
      <w:divBdr>
        <w:top w:val="none" w:sz="0" w:space="0" w:color="auto"/>
        <w:left w:val="none" w:sz="0" w:space="0" w:color="auto"/>
        <w:bottom w:val="none" w:sz="0" w:space="0" w:color="auto"/>
        <w:right w:val="none" w:sz="0" w:space="0" w:color="auto"/>
      </w:divBdr>
    </w:div>
    <w:div w:id="1544630635">
      <w:bodyDiv w:val="1"/>
      <w:marLeft w:val="0"/>
      <w:marRight w:val="0"/>
      <w:marTop w:val="0"/>
      <w:marBottom w:val="0"/>
      <w:divBdr>
        <w:top w:val="none" w:sz="0" w:space="0" w:color="auto"/>
        <w:left w:val="none" w:sz="0" w:space="0" w:color="auto"/>
        <w:bottom w:val="none" w:sz="0" w:space="0" w:color="auto"/>
        <w:right w:val="none" w:sz="0" w:space="0" w:color="auto"/>
      </w:divBdr>
    </w:div>
    <w:div w:id="1547062396">
      <w:bodyDiv w:val="1"/>
      <w:marLeft w:val="0"/>
      <w:marRight w:val="0"/>
      <w:marTop w:val="0"/>
      <w:marBottom w:val="0"/>
      <w:divBdr>
        <w:top w:val="none" w:sz="0" w:space="0" w:color="auto"/>
        <w:left w:val="none" w:sz="0" w:space="0" w:color="auto"/>
        <w:bottom w:val="none" w:sz="0" w:space="0" w:color="auto"/>
        <w:right w:val="none" w:sz="0" w:space="0" w:color="auto"/>
      </w:divBdr>
    </w:div>
    <w:div w:id="1612393628">
      <w:bodyDiv w:val="1"/>
      <w:marLeft w:val="0"/>
      <w:marRight w:val="0"/>
      <w:marTop w:val="0"/>
      <w:marBottom w:val="0"/>
      <w:divBdr>
        <w:top w:val="none" w:sz="0" w:space="0" w:color="auto"/>
        <w:left w:val="none" w:sz="0" w:space="0" w:color="auto"/>
        <w:bottom w:val="none" w:sz="0" w:space="0" w:color="auto"/>
        <w:right w:val="none" w:sz="0" w:space="0" w:color="auto"/>
      </w:divBdr>
    </w:div>
    <w:div w:id="1668702721">
      <w:bodyDiv w:val="1"/>
      <w:marLeft w:val="0"/>
      <w:marRight w:val="0"/>
      <w:marTop w:val="0"/>
      <w:marBottom w:val="0"/>
      <w:divBdr>
        <w:top w:val="none" w:sz="0" w:space="0" w:color="auto"/>
        <w:left w:val="none" w:sz="0" w:space="0" w:color="auto"/>
        <w:bottom w:val="none" w:sz="0" w:space="0" w:color="auto"/>
        <w:right w:val="none" w:sz="0" w:space="0" w:color="auto"/>
      </w:divBdr>
    </w:div>
    <w:div w:id="1761179916">
      <w:bodyDiv w:val="1"/>
      <w:marLeft w:val="0"/>
      <w:marRight w:val="0"/>
      <w:marTop w:val="0"/>
      <w:marBottom w:val="0"/>
      <w:divBdr>
        <w:top w:val="none" w:sz="0" w:space="0" w:color="auto"/>
        <w:left w:val="none" w:sz="0" w:space="0" w:color="auto"/>
        <w:bottom w:val="none" w:sz="0" w:space="0" w:color="auto"/>
        <w:right w:val="none" w:sz="0" w:space="0" w:color="auto"/>
      </w:divBdr>
    </w:div>
    <w:div w:id="1797747896">
      <w:bodyDiv w:val="1"/>
      <w:marLeft w:val="0"/>
      <w:marRight w:val="0"/>
      <w:marTop w:val="0"/>
      <w:marBottom w:val="0"/>
      <w:divBdr>
        <w:top w:val="none" w:sz="0" w:space="0" w:color="auto"/>
        <w:left w:val="none" w:sz="0" w:space="0" w:color="auto"/>
        <w:bottom w:val="none" w:sz="0" w:space="0" w:color="auto"/>
        <w:right w:val="none" w:sz="0" w:space="0" w:color="auto"/>
      </w:divBdr>
    </w:div>
    <w:div w:id="2008289561">
      <w:bodyDiv w:val="1"/>
      <w:marLeft w:val="0"/>
      <w:marRight w:val="0"/>
      <w:marTop w:val="0"/>
      <w:marBottom w:val="0"/>
      <w:divBdr>
        <w:top w:val="none" w:sz="0" w:space="0" w:color="auto"/>
        <w:left w:val="none" w:sz="0" w:space="0" w:color="auto"/>
        <w:bottom w:val="none" w:sz="0" w:space="0" w:color="auto"/>
        <w:right w:val="none" w:sz="0" w:space="0" w:color="auto"/>
      </w:divBdr>
    </w:div>
    <w:div w:id="2037652191">
      <w:bodyDiv w:val="1"/>
      <w:marLeft w:val="0"/>
      <w:marRight w:val="0"/>
      <w:marTop w:val="0"/>
      <w:marBottom w:val="0"/>
      <w:divBdr>
        <w:top w:val="none" w:sz="0" w:space="0" w:color="auto"/>
        <w:left w:val="none" w:sz="0" w:space="0" w:color="auto"/>
        <w:bottom w:val="none" w:sz="0" w:space="0" w:color="auto"/>
        <w:right w:val="none" w:sz="0" w:space="0" w:color="auto"/>
      </w:divBdr>
    </w:div>
    <w:div w:id="2074501496">
      <w:bodyDiv w:val="1"/>
      <w:marLeft w:val="0"/>
      <w:marRight w:val="0"/>
      <w:marTop w:val="0"/>
      <w:marBottom w:val="0"/>
      <w:divBdr>
        <w:top w:val="none" w:sz="0" w:space="0" w:color="auto"/>
        <w:left w:val="none" w:sz="0" w:space="0" w:color="auto"/>
        <w:bottom w:val="none" w:sz="0" w:space="0" w:color="auto"/>
        <w:right w:val="none" w:sz="0" w:space="0" w:color="auto"/>
      </w:divBdr>
    </w:div>
    <w:div w:id="20932389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5</Pages>
  <Words>1591</Words>
  <Characters>9070</Characters>
  <Application>Microsoft Macintosh Word</Application>
  <DocSecurity>0</DocSecurity>
  <Lines>75</Lines>
  <Paragraphs>21</Paragraphs>
  <ScaleCrop>false</ScaleCrop>
  <Company/>
  <LinksUpToDate>false</LinksUpToDate>
  <CharactersWithSpaces>10640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Manion Patrick</dc:creator>
  <cp:keywords/>
  <dc:description/>
  <cp:lastModifiedBy>Manion Patrick</cp:lastModifiedBy>
  <cp:revision>14</cp:revision>
  <dcterms:created xsi:type="dcterms:W3CDTF">2015-11-06T03:56:00Z</dcterms:created>
  <dcterms:modified xsi:type="dcterms:W3CDTF">2015-11-07T06:30:00Z</dcterms:modified>
</cp:coreProperties>
</file>