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most path prosper was in charge of making the make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Nwabunor was in charge of making server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we both worked on the client side of the project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a quick guide on how to use the program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use the make file we do make all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will make both client(receiver) and server(sender) you can also just do make server and make client to make them individually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start the server we go ./server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the server starts you can enter a port number eg 12345 or just type 2 to use the default port number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you can type 1 when prompted to start the file sending process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go to the client side and run it with ./client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Like the server side you will be prompted to enter a port number but this time you can also enter ip address.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select 2 for both options to use the default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you can type 1 when prompted to start the file receiving process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can type in the file name to get the file details.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There are file stored under the server directory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72100" cy="32353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is where the server gets the files it sends to the client, the client requests one and the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server sends.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Say we want test2.txt on the client we go test2.txt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the output would be the contents inside test2.txt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server side we get the output for acknowledgement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that's 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empty the sliding-window of all the executable that we run we go make clean that that will clean the directory of all junk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full server output for 1 file transfer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full client output for 1 file transfer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Nwabunor Onwuanyi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Prosper Ibhamawu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